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16B" w:rsidRDefault="00036742" w:rsidP="00837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EB5">
        <w:rPr>
          <w:rFonts w:ascii="Times New Roman" w:hAnsi="Times New Roman" w:cs="Times New Roman"/>
          <w:b/>
          <w:sz w:val="28"/>
          <w:szCs w:val="28"/>
        </w:rPr>
        <w:t>Мониторинг формирования функциональной грамотности</w:t>
      </w:r>
    </w:p>
    <w:p w:rsidR="00036742" w:rsidRDefault="00036742" w:rsidP="008379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Естественнонаучная грамотность</w:t>
      </w:r>
    </w:p>
    <w:p w:rsidR="0010716B" w:rsidRPr="00036742" w:rsidRDefault="0010716B" w:rsidP="001071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742">
        <w:rPr>
          <w:rFonts w:ascii="Times New Roman" w:hAnsi="Times New Roman" w:cs="Times New Roman"/>
          <w:b/>
          <w:sz w:val="24"/>
          <w:szCs w:val="24"/>
        </w:rPr>
        <w:t>Источник:</w:t>
      </w:r>
    </w:p>
    <w:p w:rsidR="0010716B" w:rsidRPr="00857EBE" w:rsidRDefault="0010716B" w:rsidP="00107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bCs/>
          <w:sz w:val="24"/>
          <w:szCs w:val="24"/>
        </w:rPr>
        <w:t xml:space="preserve">Открытый банк заданий для оценки естественнонаучной грамотности (VII-IX классы) </w:t>
      </w:r>
      <w:r w:rsidRPr="005F142D">
        <w:rPr>
          <w:rFonts w:ascii="Times New Roman" w:hAnsi="Times New Roman" w:cs="Times New Roman"/>
          <w:bCs/>
          <w:sz w:val="24"/>
          <w:szCs w:val="24"/>
        </w:rPr>
        <w:t>[Электронный ресурс]</w:t>
      </w:r>
      <w:r>
        <w:rPr>
          <w:rFonts w:ascii="Times New Roman" w:hAnsi="Times New Roman" w:cs="Times New Roman"/>
          <w:bCs/>
          <w:sz w:val="24"/>
          <w:szCs w:val="24"/>
        </w:rPr>
        <w:t>. –</w:t>
      </w:r>
      <w:r w:rsidRPr="005F14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Режим доступа</w:t>
      </w:r>
      <w:r w:rsidRPr="005F142D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4" w:history="1">
        <w:r w:rsidR="00DD2D14" w:rsidRPr="00CA1C3C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https://fipi.ru/otkrytyy-bank-zadaniy-dlya-otsenki-yestestvennonauchnoy-gramotnosti</w:t>
        </w:r>
      </w:hyperlink>
      <w:r w:rsidR="00DD2D1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0716B" w:rsidRDefault="0010716B" w:rsidP="0010716B">
      <w:pPr>
        <w:rPr>
          <w:rFonts w:ascii="Times New Roman" w:hAnsi="Times New Roman" w:cs="Times New Roman"/>
          <w:sz w:val="24"/>
          <w:szCs w:val="24"/>
        </w:rPr>
      </w:pPr>
    </w:p>
    <w:p w:rsidR="00885F60" w:rsidRPr="00036742" w:rsidRDefault="00036742" w:rsidP="00837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6742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83791B" w:rsidRPr="00036742">
        <w:rPr>
          <w:rFonts w:ascii="Times New Roman" w:hAnsi="Times New Roman" w:cs="Times New Roman"/>
          <w:b/>
          <w:i/>
          <w:sz w:val="24"/>
          <w:szCs w:val="24"/>
        </w:rPr>
        <w:t>№1</w:t>
      </w: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Основой для создания исторических произведений искусства служили обычно бумага, древесина, кожа, текстиль, которые относятся к гигроскопичным материалам, хорошо впитывающим и отдающим влагу. Если относительная влажность воздуха в музее будет меньше 30%, то выставленные экспонаты будут отдавать свою влагу окружающему воздуху. Например, картина может покоробиться, краска – осыпаться. Поэтому в музеях постоянно поддерживается температура 18–20 °С относительная влажность воздуха 45–50%.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1. В краеведческом музее собираются установить новое оборудование для поддержания необходимого режима температуры и относительной влажности.  Но финансирования хватает лишь на несколько залов. Какие из перечисленных ниже залов музея необходимо оснастить установками для обеспечения микроклимата в первую очередь?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1) зал с экспозицией живописи известных художников края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2) зал с выставкой старинных монет, найденных археологами на территории края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3) зал истории книгопечатания с выставкой старинных книг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4) зал с выставкой фарфора знаменитого завода, находящегося на территории края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5) зал с выставкой оружия времён Великой Отечественной войны, найденного на территории края</w:t>
      </w: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2. На графике представлено изменение влажности воздуха в течение дня, а в таблице – замеры температуры в одном из помещений музея.</w:t>
      </w: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F0C6D" wp14:editId="575C7375">
            <wp:extent cx="3267075" cy="2657495"/>
            <wp:effectExtent l="0" t="0" r="0" b="9525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31" cy="266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1020"/>
        <w:gridCol w:w="1170"/>
        <w:gridCol w:w="1170"/>
        <w:gridCol w:w="1170"/>
        <w:gridCol w:w="1170"/>
      </w:tblGrid>
      <w:tr w:rsidR="00433467" w:rsidRPr="00433467" w:rsidTr="00433467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Время, ч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33467" w:rsidRPr="00433467" w:rsidTr="00433467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Температура, ºС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467" w:rsidRPr="00433467" w:rsidRDefault="00433467" w:rsidP="00433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467">
        <w:rPr>
          <w:rFonts w:ascii="Times New Roman" w:hAnsi="Times New Roman" w:cs="Times New Roman"/>
          <w:sz w:val="24"/>
          <w:szCs w:val="24"/>
        </w:rPr>
        <w:t>1) В какие промежутки времени в помещении музея был нарушен рекомендованный микроклимат?</w:t>
      </w:r>
    </w:p>
    <w:p w:rsidR="00433467" w:rsidRDefault="00433467" w:rsidP="00433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467">
        <w:rPr>
          <w:rFonts w:ascii="Times New Roman" w:hAnsi="Times New Roman" w:cs="Times New Roman"/>
          <w:sz w:val="24"/>
          <w:szCs w:val="24"/>
        </w:rPr>
        <w:lastRenderedPageBreak/>
        <w:t>2) Сформулируйте предположение, которое объясняло бы описанные изменения температуры и влажности в помещении музея в течение дня.</w:t>
      </w:r>
    </w:p>
    <w:p w:rsidR="00433467" w:rsidRDefault="00433467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E823A4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791B" w:rsidRPr="0083791B">
        <w:rPr>
          <w:rFonts w:ascii="Times New Roman" w:hAnsi="Times New Roman" w:cs="Times New Roman"/>
          <w:sz w:val="24"/>
          <w:szCs w:val="24"/>
        </w:rPr>
        <w:t>. В зале музея располагается термогигрометр – прибор для измерения температуры и относительной влажности воздуха (см. фотографию).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DC29D5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5400" cy="1055987"/>
            <wp:effectExtent l="0" t="0" r="0" b="0"/>
            <wp:docPr id="2" name="Рисунок 2" descr="http://oge.fipi.ru/os/docs/0CD62708049A9FB940BFBB6E0A09ECC8/questions/09134168458CBFB54E26C18540B2516B/xs3qstsrc09134168458CBFB54E26C18540B2516B_2_1611916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ge.fipi.ru/os/docs/0CD62708049A9FB940BFBB6E0A09ECC8/questions/09134168458CBFB54E26C18540B2516B/xs3qstsrc09134168458CBFB54E26C18540B2516B_2_16119166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76" cy="108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В таблицах приведены технические данные прибора.</w:t>
      </w:r>
    </w:p>
    <w:p w:rsidR="00DC29D5" w:rsidRPr="0083791B" w:rsidRDefault="00DC29D5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1876"/>
        <w:gridCol w:w="1843"/>
        <w:gridCol w:w="1896"/>
        <w:gridCol w:w="1874"/>
      </w:tblGrid>
      <w:tr w:rsidR="00DC29D5" w:rsidRPr="00DC29D5" w:rsidTr="00DC29D5">
        <w:trPr>
          <w:tblCellSpacing w:w="0" w:type="dxa"/>
        </w:trPr>
        <w:tc>
          <w:tcPr>
            <w:tcW w:w="3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Измерение температуры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Измерение относительной влажности</w:t>
            </w:r>
          </w:p>
        </w:tc>
      </w:tr>
      <w:tr w:rsidR="00DC29D5" w:rsidRPr="00DC29D5" w:rsidTr="00DC29D5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Диапазон измерений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–10…+50 °С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Диапазон измерений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0…95%</w:t>
            </w:r>
          </w:p>
        </w:tc>
      </w:tr>
      <w:tr w:rsidR="00DC29D5" w:rsidRPr="00DC29D5" w:rsidTr="00DC29D5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Абсолютная погрешность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±0,5 °С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Абсолютная погрешность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±2%</w:t>
            </w:r>
          </w:p>
        </w:tc>
      </w:tr>
      <w:tr w:rsidR="00DC29D5" w:rsidRPr="00DC29D5" w:rsidTr="00DC29D5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0,1 °С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0,1%</w:t>
            </w:r>
          </w:p>
        </w:tc>
      </w:tr>
    </w:tbl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Может ли этот прибор показать температуру 6,43 °С? Ответ поясните.</w:t>
      </w:r>
    </w:p>
    <w:p w:rsidR="00DC29D5" w:rsidRDefault="00F03B18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C29D5" w:rsidRPr="00DC29D5">
        <w:rPr>
          <w:rFonts w:ascii="Times New Roman" w:hAnsi="Times New Roman" w:cs="Times New Roman"/>
          <w:sz w:val="24"/>
          <w:szCs w:val="24"/>
        </w:rPr>
        <w:t>. На фотографии показания прибора для относительной влажности воздуха составляют 42,3%. Каковы при этом минимальное и максимальное возможные значения относительной влажности воздуха в помещении с учётом абсолютной погрешности измерения прибора?</w:t>
      </w:r>
    </w:p>
    <w:p w:rsidR="00E823A4" w:rsidRDefault="00E823A4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3A4" w:rsidRDefault="00E823A4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Критерии:</w:t>
      </w:r>
    </w:p>
    <w:p w:rsidR="00E823A4" w:rsidRDefault="00E823A4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6"/>
        <w:gridCol w:w="1509"/>
      </w:tblGrid>
      <w:tr w:rsidR="00E823A4" w:rsidRPr="00E823A4" w:rsidTr="00E823A4">
        <w:tc>
          <w:tcPr>
            <w:tcW w:w="93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Ответ: 2, 4</w:t>
            </w:r>
          </w:p>
        </w:tc>
      </w:tr>
      <w:tr w:rsidR="00E823A4" w:rsidRPr="00E823A4" w:rsidTr="00E823A4">
        <w:tc>
          <w:tcPr>
            <w:tcW w:w="7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Выбраны все два верных элемента ответа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823A4" w:rsidRPr="00E823A4" w:rsidTr="00E823A4">
        <w:tc>
          <w:tcPr>
            <w:tcW w:w="7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E823A4" w:rsidRDefault="00E823A4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3A4" w:rsidRDefault="00E823A4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6"/>
        <w:gridCol w:w="1509"/>
      </w:tblGrid>
      <w:tr w:rsidR="00E823A4" w:rsidRPr="00E823A4" w:rsidTr="00E823A4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E823A4" w:rsidRPr="00E823A4" w:rsidTr="00E823A4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Ответ: 1) В промежуток времени с 6 до 10 ч утра относительная влажность</w:t>
            </w:r>
            <w:r w:rsidRPr="00E823A4">
              <w:rPr>
                <w:rFonts w:ascii="Times New Roman" w:hAnsi="Times New Roman" w:cs="Times New Roman"/>
                <w:sz w:val="24"/>
                <w:szCs w:val="24"/>
              </w:rPr>
              <w:br/>
              <w:t>и температура были ниже нормы. После 22 ч только относительная влажность упала ниже нормы.</w:t>
            </w:r>
          </w:p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2) В течение дня увеличение влажности воздуха и температуры может быть связано с большим наплывом посетителей (дыхание которых увеличивает влажность и температуру), либо в течение дня был дождь, что увеличило влажность воздуха</w:t>
            </w:r>
          </w:p>
        </w:tc>
      </w:tr>
      <w:tr w:rsidR="00E823A4" w:rsidRPr="00E823A4" w:rsidTr="00E823A4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Указан верный диапазон и предложена гипотеза, верно объясняющая изменение данных, представленных в задании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E823A4" w:rsidRPr="00E823A4" w:rsidTr="00E823A4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Указан верный диапазон, но гипотеза не высказана или не соответствует научным представлениям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823A4" w:rsidRPr="00E823A4" w:rsidTr="00E823A4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3A4" w:rsidRPr="00E823A4" w:rsidRDefault="00E823A4" w:rsidP="00E8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E823A4" w:rsidRDefault="00E823A4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B18" w:rsidRDefault="00F03B18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4"/>
        <w:gridCol w:w="1511"/>
      </w:tblGrid>
      <w:tr w:rsidR="00F03B18" w:rsidRPr="00F03B18" w:rsidTr="00F03B18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F03B18" w:rsidRPr="00F03B18" w:rsidTr="00F03B18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Ответ: такую температуру прибор показывать не может, так как его разрешение составляет 0,1 ºС. Следовательно, сотых долей градуса он не показывает</w:t>
            </w:r>
          </w:p>
        </w:tc>
      </w:tr>
      <w:tr w:rsidR="00F03B18" w:rsidRPr="00F03B18" w:rsidTr="00F03B18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Приведён верный ответ и дано пояснение с указанием на разрешение прибора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F03B18" w:rsidRPr="00F03B18" w:rsidTr="00F03B18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F03B18" w:rsidRDefault="00F03B18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B18" w:rsidRDefault="00F03B18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4"/>
        <w:gridCol w:w="1511"/>
      </w:tblGrid>
      <w:tr w:rsidR="00F03B18" w:rsidRPr="00F03B18" w:rsidTr="00F03B18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F03B18" w:rsidRPr="00F03B18" w:rsidTr="00F03B18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Ответ: так как абсолютная погрешность измерения относительной влажности составляет ±2%, то минимальное значение – 40,3%, а максимальное – 44,3%</w:t>
            </w:r>
          </w:p>
        </w:tc>
      </w:tr>
      <w:tr w:rsidR="00F03B18" w:rsidRPr="00F03B18" w:rsidTr="00F03B18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Приведён верный ответ для двух значений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F03B18" w:rsidRPr="00F03B18" w:rsidTr="00F03B18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B18" w:rsidRPr="00F03B18" w:rsidRDefault="00F03B18" w:rsidP="00F0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F03B18" w:rsidRDefault="00F03B18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B18" w:rsidRPr="00036742" w:rsidRDefault="00036742" w:rsidP="00F03B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6742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F03B18" w:rsidRPr="00036742">
        <w:rPr>
          <w:rFonts w:ascii="Times New Roman" w:hAnsi="Times New Roman" w:cs="Times New Roman"/>
          <w:b/>
          <w:i/>
          <w:sz w:val="24"/>
          <w:szCs w:val="24"/>
        </w:rPr>
        <w:t>№2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b/>
          <w:bCs/>
          <w:sz w:val="24"/>
          <w:szCs w:val="24"/>
        </w:rPr>
        <w:t>Глютен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Глютен – это группа белков, содержащихся в семенах и, соответственно, муке зерновых культур. Глютен отвечает за вязкость и клейкость полученной из злаков муки. Именно поэтому его ещё называют клейковиной. Чем выше его процент, тем лучше внешний вид кондитерского изделия и тем вкуснее из муки получается тесто, а значит, и выпечка.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В таблице приведены данные о содержании глютена в продуктах питания.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7"/>
        <w:gridCol w:w="3154"/>
        <w:gridCol w:w="3154"/>
      </w:tblGrid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Название продукта питания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Содержание белка, г на 100 г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Содержание глютена, г на 100 г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Пшеничная мука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10–14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3–5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Ячмень (перловка)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11–12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2,2–2,8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Ржаная мука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2–2,5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2–2,2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Пшено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1,5–1,7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Спельта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10–15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0,3–1</w:t>
            </w:r>
          </w:p>
        </w:tc>
      </w:tr>
    </w:tbl>
    <w:p w:rsidR="00F03B18" w:rsidRDefault="00F03B18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BF2" w:rsidRDefault="00857BF2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857BF2" w:rsidRDefault="00857BF2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Можно ли утверждать, что чем больше глютена в продукте, тем выше содержание белка в муке или крупе? Аргументируйте свой ответ.</w:t>
      </w:r>
    </w:p>
    <w:p w:rsidR="00857BF2" w:rsidRDefault="00857BF2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857BF2" w:rsidRDefault="00857BF2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Глютен содержится в семенах не всех растений. В каких из перечисленных ниже семенах он имеется, а в каких нет? Отметьте «да» или «нет» для каждого из растений.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1425"/>
        <w:gridCol w:w="1335"/>
      </w:tblGrid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Кукуруза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Кабачок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57BF2" w:rsidRDefault="00857BF2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57BF2">
        <w:rPr>
          <w:rFonts w:ascii="Times New Roman" w:hAnsi="Times New Roman" w:cs="Times New Roman"/>
          <w:sz w:val="24"/>
          <w:szCs w:val="24"/>
        </w:rPr>
        <w:t>. Ниже приведена таблица 1 содержания глютена в продуктах питания, взятая с одного из сайтов, посвящённого безглютеновой диете.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2209"/>
        <w:gridCol w:w="2483"/>
        <w:gridCol w:w="2209"/>
      </w:tblGrid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продукта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глютена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продукта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глютена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Пшеница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Бисквиты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От 20% до 40%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Пшеничная крупа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Хлебцы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От 20% и выше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Манная крупа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Рожь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15,7%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Геркулес, овсяная крупа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Ячмень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22,5%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От 10% и выше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Сушки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От 20% до 50%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Пряники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7–8%</w:t>
            </w:r>
          </w:p>
        </w:tc>
      </w:tr>
    </w:tbl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 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На уроке биологии учащиеся измерили химический состав зёрен хлебных культур и заполнили совместно с учителем таблицу 2, представленную ниже.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 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i/>
          <w:iCs/>
          <w:sz w:val="24"/>
          <w:szCs w:val="24"/>
        </w:rPr>
        <w:t>Таблица 2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b/>
          <w:bCs/>
          <w:sz w:val="24"/>
          <w:szCs w:val="24"/>
        </w:rPr>
        <w:t>Химический состав зерна хлебных культур, %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1240"/>
        <w:gridCol w:w="1955"/>
        <w:gridCol w:w="1275"/>
        <w:gridCol w:w="933"/>
        <w:gridCol w:w="2095"/>
      </w:tblGrid>
      <w:tr w:rsidR="00857BF2" w:rsidRPr="00857BF2" w:rsidTr="00857BF2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Зола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Клетчатка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Пшеница мягкая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Пшеница твёрдая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Рожь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</w:tbl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 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Стоит ли доверять данным из таблицы 1? Ответ поясните.</w:t>
      </w:r>
    </w:p>
    <w:p w:rsid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8223E">
        <w:rPr>
          <w:rFonts w:ascii="Times New Roman" w:hAnsi="Times New Roman" w:cs="Times New Roman"/>
          <w:sz w:val="24"/>
          <w:szCs w:val="24"/>
        </w:rPr>
        <w:t>На рисунке изображено строение зерновки пшеницы.</w:t>
      </w:r>
    </w:p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</w:tblGrid>
      <w:tr w:rsidR="0038223E" w:rsidRPr="0038223E" w:rsidTr="0038223E">
        <w:trPr>
          <w:tblCellSpacing w:w="0" w:type="dxa"/>
        </w:trPr>
        <w:tc>
          <w:tcPr>
            <w:tcW w:w="4515" w:type="dxa"/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2038" cy="2257425"/>
                  <wp:effectExtent l="0" t="0" r="0" b="0"/>
                  <wp:docPr id="4" name="Рисунок 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029" cy="227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sz w:val="24"/>
          <w:szCs w:val="24"/>
        </w:rPr>
        <w:t> </w:t>
      </w:r>
    </w:p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sz w:val="24"/>
          <w:szCs w:val="24"/>
        </w:rPr>
        <w:t>В какой части семени пшеницы находятся клетки, содержащие глютен?</w:t>
      </w:r>
    </w:p>
    <w:p w:rsidR="00857BF2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</w:t>
      </w:r>
    </w:p>
    <w:p w:rsidR="0038223E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1695"/>
      </w:tblGrid>
      <w:tr w:rsidR="0038223E" w:rsidRPr="0038223E" w:rsidTr="0038223E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Ответ: нет, нельзя.</w:t>
            </w:r>
          </w:p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Аргументация: в пшеничной муке глютена 3–5 г, а всего белка 10–14 г.</w:t>
            </w:r>
          </w:p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 спельте глютена 0,3–1 г, а всего белка 10–15 г.</w:t>
            </w:r>
          </w:p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Принимается любое аналогичное объяснение, построенное на сравнении значений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дан верно, аргументация приведена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дан верно, но аргументация не приведена или приведена неверно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8223E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23E" w:rsidRPr="0083791B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1695"/>
      </w:tblGrid>
      <w:tr w:rsidR="0038223E" w:rsidRPr="0038223E" w:rsidTr="0038223E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  <w:gridCol w:w="1425"/>
              <w:gridCol w:w="1335"/>
            </w:tblGrid>
            <w:tr w:rsidR="0038223E" w:rsidRPr="0038223E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Растения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Нет</w:t>
                  </w:r>
                </w:p>
              </w:tc>
            </w:tr>
            <w:tr w:rsidR="0038223E" w:rsidRPr="0038223E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Горох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8223E" w:rsidRPr="0038223E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Кукуруза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8223E" w:rsidRPr="0038223E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Ячмень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8223E" w:rsidRPr="0038223E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Кабачок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8223E" w:rsidRPr="0038223E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Овёс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8223E" w:rsidRPr="0038223E" w:rsidRDefault="0038223E" w:rsidP="003822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23E" w:rsidRPr="0038223E" w:rsidTr="0038223E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 указано «да» или «нет» для 5 растений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Верно указано «да» или «нет» для 3–4 растений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Верно указано «да» или «нет» для 0–2 растений или ответ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8223E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23E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0"/>
        <w:gridCol w:w="1685"/>
      </w:tblGrid>
      <w:tr w:rsidR="0038223E" w:rsidRPr="0038223E" w:rsidTr="0038223E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озможный ответ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Ответ: не стоит.</w:t>
            </w:r>
          </w:p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Объяснение: Семена не могут содержать 80% белка, большая часть веществ должна быть представлена углеводами (крахмалом)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дан верно, объяснение приведено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дан верно, но объяснение не приведено или приведено неверно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8223E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23E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1695"/>
      </w:tblGrid>
      <w:tr w:rsidR="0038223E" w:rsidRPr="0038223E" w:rsidTr="0038223E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Ответ: эндосперм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Часть семени названа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8223E" w:rsidRPr="0038223E" w:rsidTr="0038223E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0 балло</w:t>
            </w:r>
          </w:p>
        </w:tc>
      </w:tr>
    </w:tbl>
    <w:p w:rsidR="0038223E" w:rsidRDefault="0038223E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23E" w:rsidRPr="00036742" w:rsidRDefault="00036742" w:rsidP="003822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6742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38223E" w:rsidRPr="00036742">
        <w:rPr>
          <w:rFonts w:ascii="Times New Roman" w:hAnsi="Times New Roman" w:cs="Times New Roman"/>
          <w:b/>
          <w:i/>
          <w:sz w:val="24"/>
          <w:szCs w:val="24"/>
        </w:rPr>
        <w:t>№3</w:t>
      </w:r>
    </w:p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b/>
          <w:bCs/>
          <w:sz w:val="24"/>
          <w:szCs w:val="24"/>
        </w:rPr>
        <w:t>Чёрный и зелёный чай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</w:tblGrid>
      <w:tr w:rsidR="0038223E" w:rsidRPr="0038223E" w:rsidTr="0038223E">
        <w:trPr>
          <w:tblCellSpacing w:w="0" w:type="dxa"/>
        </w:trPr>
        <w:tc>
          <w:tcPr>
            <w:tcW w:w="3540" w:type="dxa"/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6525" cy="1514475"/>
                  <wp:effectExtent l="0" t="0" r="9525" b="9525"/>
                  <wp:docPr id="5" name="Рисунок 5" descr="http://oge.fipi.ru/os/docs/0CD62708049A9FB940BFBB6E0A09ECC8/docs/E3FB24630779B1A54E4994C5A18DB75B/xs3docsrcE3FB24630779B1A54E4994C5A18DB75B_2_1611919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oge.fipi.ru/os/docs/0CD62708049A9FB940BFBB6E0A09ECC8/docs/E3FB24630779B1A54E4994C5A18DB75B/xs3docsrcE3FB24630779B1A54E4994C5A18DB75B_2_1611919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sz w:val="24"/>
          <w:szCs w:val="24"/>
        </w:rPr>
        <w:t>Зелёный и чёрный чаи, такие непохожие друг на друга по вкусу, изготавливаются из одного и того же чайного сырья. По своим лечебным свойствам зелёный чай оставляет далеко позади другие сорта. Благодаря содержанию в нём витамина К зелёный чай улучшает состав крови. Присутствие витаминов группы В, витамина С, меди благотворно влияет на работу печени, почек и селезёнки. Иод нормализует работу эндокринной системы. Кроме того, в сочетании с мёдом и благодаря своей слабокислой среде зелёный чай является проверенным средством для укрепления иммунитета. Поэтому зелёный чай должен стать вашим верным помощником в борьбе со многими болезнями.</w:t>
      </w:r>
    </w:p>
    <w:p w:rsid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3C" w:rsidRP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3C">
        <w:rPr>
          <w:rFonts w:ascii="Times New Roman" w:hAnsi="Times New Roman" w:cs="Times New Roman"/>
          <w:sz w:val="24"/>
          <w:szCs w:val="24"/>
        </w:rPr>
        <w:t>1. Известно, что с точки зрения химии чай с чаинками является смесью. К какому виду смеси относится этот напиток? Сформулируйте признак, на основании которого Вы это определили.</w:t>
      </w:r>
    </w:p>
    <w:p w:rsidR="0027403C" w:rsidRP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3C">
        <w:rPr>
          <w:rFonts w:ascii="Times New Roman" w:hAnsi="Times New Roman" w:cs="Times New Roman"/>
          <w:sz w:val="24"/>
          <w:szCs w:val="24"/>
        </w:rPr>
        <w:t>2. Не все любят пить чай с чаинками. Как можно решить эту проблему? Приведите два примера приспособлений для разделения подобных смесей. На чём основан принцип их действия?</w:t>
      </w:r>
    </w:p>
    <w:p w:rsidR="0027403C" w:rsidRP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3C">
        <w:rPr>
          <w:rFonts w:ascii="Times New Roman" w:hAnsi="Times New Roman" w:cs="Times New Roman"/>
          <w:sz w:val="24"/>
          <w:szCs w:val="24"/>
        </w:rPr>
        <w:t>3. Чайные листья зелёного чая содержат кислоты: янтарную, аскорбиновую, яблочную, лимонную, щавелевую. Знатоки чайной церемонии рекомендуют заваривать зелёный чай в стеклянных и керамических чайниках, а не в металлических. Как Вы думаете, почему?</w:t>
      </w:r>
    </w:p>
    <w:p w:rsidR="0027403C" w:rsidRP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3C">
        <w:rPr>
          <w:rFonts w:ascii="Times New Roman" w:hAnsi="Times New Roman" w:cs="Times New Roman"/>
          <w:sz w:val="24"/>
          <w:szCs w:val="24"/>
        </w:rPr>
        <w:t>4. Во время чаепития некоторые люди наливают горячий чай в блюдечко. Какое тепловое явление лежит в основе охлаждения напитка таким способом?</w:t>
      </w:r>
    </w:p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</w:t>
      </w:r>
    </w:p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91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8"/>
        <w:gridCol w:w="1590"/>
      </w:tblGrid>
      <w:tr w:rsidR="0027403C" w:rsidRPr="0027403C" w:rsidTr="00DD2D14">
        <w:trPr>
          <w:tblCellSpacing w:w="0" w:type="dxa"/>
        </w:trPr>
        <w:tc>
          <w:tcPr>
            <w:tcW w:w="9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9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Ответ: чай с чаинками – это неоднородная смесь, потому что видны чаинки (видимые глазу частицы), составляющие смесь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Приведена верная классификация смеси, правильно сформулирован 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балла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Приведена верная классификация смеси, но признак сформулирован неверно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91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8"/>
        <w:gridCol w:w="1605"/>
      </w:tblGrid>
      <w:tr w:rsidR="0027403C" w:rsidRPr="0027403C" w:rsidTr="00DD2D14">
        <w:trPr>
          <w:tblCellSpacing w:w="0" w:type="dxa"/>
        </w:trPr>
        <w:tc>
          <w:tcPr>
            <w:tcW w:w="91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озможный ответ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91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Ответ: подобную смесь можно разделить методом фильтрования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br/>
              <w:t>и отстаивания.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Примеры приспособлений (любые два из перечисленных):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ситечко;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чайник с фильтром;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чайные пакетики.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Принцип их действия основан на различии в размере частиц смеси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Указан верный метод разделения смеси, приведено два верных примера приспособлений для разделения, правильно описан принцип их действия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Указан верный метод разделения смеси, приведён один пример приспособлений ИЛИ из двух приведённых примеров один неверен; правильно описан принцип их действия.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Указан верный метод разделения смеси, приведено два верных примера приспособлений для разделения, неправильно описан принцип их действия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Указан верный метод разделения смеси, приведённые примеры приспособлений для разделения неверны, неправильно описан принцип их действия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Другой ответ  или ответ отсутствует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W w:w="91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8"/>
        <w:gridCol w:w="1605"/>
      </w:tblGrid>
      <w:tr w:rsidR="0027403C" w:rsidRPr="0027403C" w:rsidTr="00DD2D14">
        <w:trPr>
          <w:tblCellSpacing w:w="0" w:type="dxa"/>
        </w:trPr>
        <w:tc>
          <w:tcPr>
            <w:tcW w:w="91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91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Зелёный чай рекомендуется заваривать в стеклянных и керамических чайниках, так как раствор зелёного чая имеет слабокислую среду.</w:t>
            </w:r>
          </w:p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 заваривании чая в чайниках из металла или сплавов между материалом, из которого сделан чайник, и самим раствором будет медленно протекать реакция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Приведён верный ответ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27403C" w:rsidRPr="0027403C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03C" w:rsidRPr="0027403C" w:rsidRDefault="0027403C" w:rsidP="0027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tbl>
      <w:tblPr>
        <w:tblW w:w="91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8"/>
        <w:gridCol w:w="1590"/>
      </w:tblGrid>
      <w:tr w:rsidR="00E26187" w:rsidRPr="00E26187" w:rsidTr="00DD2D14">
        <w:trPr>
          <w:tblCellSpacing w:w="0" w:type="dxa"/>
        </w:trPr>
        <w:tc>
          <w:tcPr>
            <w:tcW w:w="9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187" w:rsidRPr="00E26187" w:rsidRDefault="00E26187" w:rsidP="00E2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E26187" w:rsidRPr="00E26187" w:rsidTr="00DD2D14">
        <w:trPr>
          <w:tblCellSpacing w:w="0" w:type="dxa"/>
        </w:trPr>
        <w:tc>
          <w:tcPr>
            <w:tcW w:w="9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187" w:rsidRPr="00E26187" w:rsidRDefault="00E26187" w:rsidP="00E2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Ответ: в основе этого процесса лежит теплообмен (конвекция) между материалом блюдца и жидкостью ИЛИ: чем больше площадь испарения, тем быстрее охлаждение.</w:t>
            </w:r>
          </w:p>
        </w:tc>
      </w:tr>
      <w:tr w:rsidR="00E26187" w:rsidRPr="00E26187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187" w:rsidRPr="00E26187" w:rsidRDefault="00E26187" w:rsidP="00E2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Верно названо тепловое явление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187" w:rsidRPr="00E26187" w:rsidRDefault="00E26187" w:rsidP="00E2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26187" w:rsidRPr="00E26187" w:rsidTr="00DD2D14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187" w:rsidRPr="00E26187" w:rsidRDefault="00E26187" w:rsidP="00E2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187" w:rsidRPr="00E26187" w:rsidRDefault="00E26187" w:rsidP="00E2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187" w:rsidRPr="00ED61E8" w:rsidRDefault="00ED61E8" w:rsidP="00E261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61E8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857EBE" w:rsidRPr="00ED61E8">
        <w:rPr>
          <w:rFonts w:ascii="Times New Roman" w:hAnsi="Times New Roman" w:cs="Times New Roman"/>
          <w:b/>
          <w:i/>
          <w:sz w:val="24"/>
          <w:szCs w:val="24"/>
        </w:rPr>
        <w:t>№4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Сухой лёд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Сухой лёд – так называют углекислый газ в кристаллическом состоянии. Его вырабатывают на специальных концентраторах, в результате чего он приобретает сходство со льдом. Особенность сухого льда в том, что он быстро испаряется и сразу превращается в обычный углекислый газ, минуя жидкое состояние.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Сухой лёд используется главным образом в пищевой промышленности: для шоковой за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морозки продуктов, их охлаждения и транспортировки. Также его применяют в научно-исследовательской деятельности, например при испытаниях и сборке некоторых агрегатов в машиностроении. Кроме того, сухой лёд часто становится атрибутом химических шоу, так как от него исходит эффектная пелена тумана.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60"/>
            </w:tblGrid>
            <w:tr w:rsidR="00857EBE" w:rsidRPr="00857EBE">
              <w:trPr>
                <w:tblCellSpacing w:w="0" w:type="dxa"/>
              </w:trPr>
              <w:tc>
                <w:tcPr>
                  <w:tcW w:w="6060" w:type="dxa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943225" cy="1609725"/>
                        <wp:effectExtent l="0" t="0" r="9525" b="9525"/>
                        <wp:docPr id="6" name="Рисунок 6" descr="http://oge.fipi.ru/os/docs/0CD62708049A9FB940BFBB6E0A09ECC8/docs/A62DCFD1716D98C347CF5269F6F9C3CB/xs3docsrcA62DCFD1716D98C347CF5269F6F9C3CB_2_16038809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oge.fipi.ru/os/docs/0CD62708049A9FB940BFBB6E0A09ECC8/docs/A62DCFD1716D98C347CF5269F6F9C3CB/xs3docsrcA62DCFD1716D98C347CF5269F6F9C3CB_2_16038809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322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87"/>
            </w:tblGrid>
            <w:tr w:rsidR="00857EBE" w:rsidRPr="00857EB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Почему кристаллическую форму углекислого газа называют именно «сухим» льдом? В чём его отличие от обычного льда – кристаллической воды?</w:t>
                  </w:r>
                </w:p>
              </w:tc>
            </w:tr>
          </w:tbl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lastRenderedPageBreak/>
        <w:t>Конец формы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 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2. Сухой лёд используют для охлаждения и транспортировки</w:t>
            </w:r>
            <w:r w:rsidRPr="00857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857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продуктов. Температура сухого льда обычно составляет –78,33 °С. В быту сухой лёд можно использовать с такой же целью. Для этого надо насыпать немного гранул сухого льда в термос или контейнер с двойными стенками, сверху насыпать обыкновенный лёд, затем положить пищевые продукты или напитки. Продукты могут храниться таким образом от 5 до 7 дней.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1) Объясните, зачем поверх гранул сухого льда необходимо поместить кусочки обычного льда?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2) Какой лёд – «сухой» или обычный – «исчезнет» в термосе первым? Поясните, почему.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 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3. Сухой лёд считается безвредным для человеческого организма веществом. Но если при таянии большого количества сухого льда комната заполняется углекислым газом, то люди могут сначала почувствовать головокружение, а затем начать задыхаться и терять сознание.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Объясните, почему человек может потерять сознание при повышенном содержании углекислого газа в помещении?</w:t>
            </w: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</w:t>
      </w:r>
      <w:hyperlink r:id="rId10" w:tgtFrame="_blank" w:history="1">
        <w:r w:rsidRPr="00857EBE">
          <w:rPr>
            <w:rStyle w:val="a4"/>
            <w:rFonts w:ascii="Times New Roman" w:hAnsi="Times New Roman" w:cs="Times New Roman"/>
            <w:sz w:val="24"/>
            <w:szCs w:val="24"/>
          </w:rPr>
          <w:t>Ответ (критерии оценивания)</w:t>
        </w:r>
      </w:hyperlink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4. Выберите все верные утверждения о свойствах и применении углекислого газа.</w:t>
            </w:r>
          </w:p>
        </w:tc>
      </w:tr>
      <w:tr w:rsidR="00857EBE" w:rsidRPr="00857EBE" w:rsidTr="00857E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440"/>
              <w:gridCol w:w="8659"/>
            </w:tblGrid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повышении температуры воды растворимость в ней углекислого газа увеличивается.</w:t>
                  </w:r>
                </w:p>
              </w:tc>
            </w:tr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Углекислый газ может скапливаться в шахтах и колодцах, так как он тяжелее воздуха.</w:t>
                  </w:r>
                </w:p>
              </w:tc>
            </w:tr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Углекислотные огнетушители можно применять для тушения горящей электропроводки.</w:t>
                  </w:r>
                </w:p>
              </w:tc>
            </w:tr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Повышенная концентрация углекислого газа приводит к отравлению организма, так как этот газ является токсичным для человека.</w:t>
                  </w:r>
                </w:p>
              </w:tc>
            </w:tr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Газированная вода имеет кислый вкус за счёт растворённого в ней углекислого газа.</w:t>
                  </w:r>
                </w:p>
              </w:tc>
            </w:tr>
          </w:tbl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Критерии</w:t>
      </w:r>
    </w:p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3"/>
        <w:gridCol w:w="1602"/>
      </w:tblGrid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Ответ: углекислый газ (при атмосферном давлении) переходит из твёрдого состояния в газообразное, минуя при этом, в отличие от обычного льда, жидкое состояние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 верный ответ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3"/>
        <w:gridCol w:w="1602"/>
      </w:tblGrid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Ответ: 1) сухой лёд имеет слишком низкую температуру и при соприкосновении с продуктами может повредить их, а наличие обычного льда предотвратит переохлаждение продуктов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2) Первым «исчезнет» сухой лёд, так как температура его превращения в газ ниже, чем температура плавления обычного льда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Записаны верные ответы на два вопроса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 верный ответ на один из вопросов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9"/>
        <w:gridCol w:w="1616"/>
      </w:tblGrid>
      <w:tr w:rsidR="00857EBE" w:rsidRPr="00857EBE" w:rsidTr="00857EBE">
        <w:trPr>
          <w:tblCellSpacing w:w="0" w:type="dxa"/>
        </w:trPr>
        <w:tc>
          <w:tcPr>
            <w:tcW w:w="11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1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Ответ: при повышении содержания углекислого газа в воздухе происходит уменьшение содержания кислорода, и человек может потерять сознание от удушья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9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 верный ответ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9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3"/>
        <w:gridCol w:w="1602"/>
      </w:tblGrid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твет: 235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 верный ответ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Допущена только одна ошибка в ответе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Допущено более одной ошибки или ответ отсутствует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146" w:rsidRP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146">
        <w:rPr>
          <w:rFonts w:ascii="Times New Roman" w:hAnsi="Times New Roman" w:cs="Times New Roman"/>
          <w:b/>
          <w:sz w:val="24"/>
          <w:szCs w:val="24"/>
        </w:rPr>
        <w:t xml:space="preserve">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 xml:space="preserve"> 26 </w:t>
      </w:r>
      <w:r w:rsidRPr="00574146">
        <w:rPr>
          <w:rFonts w:ascii="Times New Roman" w:hAnsi="Times New Roman" w:cs="Times New Roman"/>
          <w:b/>
          <w:sz w:val="24"/>
          <w:szCs w:val="24"/>
        </w:rPr>
        <w:t xml:space="preserve">б. </w:t>
      </w:r>
    </w:p>
    <w:p w:rsid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146" w:rsidRP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146">
        <w:rPr>
          <w:rFonts w:ascii="Times New Roman" w:hAnsi="Times New Roman" w:cs="Times New Roman"/>
          <w:b/>
          <w:sz w:val="24"/>
          <w:szCs w:val="24"/>
        </w:rPr>
        <w:t>Уровни выполнения диагностической работы:</w:t>
      </w:r>
    </w:p>
    <w:p w:rsidR="00574146" w:rsidRPr="00574146" w:rsidRDefault="00574146" w:rsidP="00574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46">
        <w:rPr>
          <w:rFonts w:ascii="Times New Roman" w:hAnsi="Times New Roman" w:cs="Times New Roman"/>
          <w:sz w:val="24"/>
          <w:szCs w:val="24"/>
        </w:rPr>
        <w:t>С заданиями не справились – 0-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Pr="00574146">
        <w:rPr>
          <w:rFonts w:ascii="Times New Roman" w:hAnsi="Times New Roman" w:cs="Times New Roman"/>
          <w:sz w:val="24"/>
          <w:szCs w:val="24"/>
        </w:rPr>
        <w:t>балла</w:t>
      </w:r>
    </w:p>
    <w:p w:rsidR="00574146" w:rsidRPr="00574146" w:rsidRDefault="00574146" w:rsidP="00574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46">
        <w:rPr>
          <w:rFonts w:ascii="Times New Roman" w:hAnsi="Times New Roman" w:cs="Times New Roman"/>
          <w:sz w:val="24"/>
          <w:szCs w:val="24"/>
        </w:rPr>
        <w:t xml:space="preserve">Преодолели минимальную границу выполнения заданий – </w:t>
      </w:r>
      <w:r w:rsidR="00B04190">
        <w:rPr>
          <w:rFonts w:ascii="Times New Roman" w:hAnsi="Times New Roman" w:cs="Times New Roman"/>
          <w:sz w:val="24"/>
          <w:szCs w:val="24"/>
        </w:rPr>
        <w:t>13-</w:t>
      </w:r>
      <w:r w:rsidR="00652D6E">
        <w:rPr>
          <w:rFonts w:ascii="Times New Roman" w:hAnsi="Times New Roman" w:cs="Times New Roman"/>
          <w:sz w:val="24"/>
          <w:szCs w:val="24"/>
        </w:rPr>
        <w:t xml:space="preserve"> 20</w:t>
      </w:r>
      <w:r w:rsidRPr="0057414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857EBE" w:rsidRDefault="00574146" w:rsidP="00574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46">
        <w:rPr>
          <w:rFonts w:ascii="Times New Roman" w:hAnsi="Times New Roman" w:cs="Times New Roman"/>
          <w:sz w:val="24"/>
          <w:szCs w:val="24"/>
        </w:rPr>
        <w:t xml:space="preserve">Выполнили задания на высоком уровне – </w:t>
      </w:r>
      <w:r w:rsidR="00B04190">
        <w:rPr>
          <w:rFonts w:ascii="Times New Roman" w:hAnsi="Times New Roman" w:cs="Times New Roman"/>
          <w:sz w:val="24"/>
          <w:szCs w:val="24"/>
        </w:rPr>
        <w:t>2</w:t>
      </w:r>
      <w:r w:rsidR="00652D6E">
        <w:rPr>
          <w:rFonts w:ascii="Times New Roman" w:hAnsi="Times New Roman" w:cs="Times New Roman"/>
          <w:sz w:val="24"/>
          <w:szCs w:val="24"/>
        </w:rPr>
        <w:t>1</w:t>
      </w:r>
      <w:r w:rsidR="00B04190">
        <w:rPr>
          <w:rFonts w:ascii="Times New Roman" w:hAnsi="Times New Roman" w:cs="Times New Roman"/>
          <w:sz w:val="24"/>
          <w:szCs w:val="24"/>
        </w:rPr>
        <w:t>-26</w:t>
      </w:r>
      <w:r w:rsidRPr="00574146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</w:t>
      </w:r>
      <w:r w:rsidR="00574146">
        <w:rPr>
          <w:rFonts w:ascii="Times New Roman" w:hAnsi="Times New Roman" w:cs="Times New Roman"/>
          <w:sz w:val="24"/>
          <w:szCs w:val="24"/>
        </w:rPr>
        <w:t xml:space="preserve"> </w:t>
      </w:r>
      <w:r w:rsidRPr="00857EBE">
        <w:rPr>
          <w:rFonts w:ascii="Times New Roman" w:hAnsi="Times New Roman" w:cs="Times New Roman"/>
          <w:bCs/>
          <w:sz w:val="24"/>
          <w:szCs w:val="24"/>
        </w:rPr>
        <w:t xml:space="preserve">Открытый банк заданий для оценки естественнонаучной грамотности (VII-IX классы) </w:t>
      </w:r>
      <w:r w:rsidR="005F142D" w:rsidRPr="005F142D">
        <w:rPr>
          <w:rFonts w:ascii="Times New Roman" w:hAnsi="Times New Roman" w:cs="Times New Roman"/>
          <w:bCs/>
          <w:sz w:val="24"/>
          <w:szCs w:val="24"/>
        </w:rPr>
        <w:t>[Электронный ресурс]</w:t>
      </w:r>
      <w:r w:rsidR="00057E44">
        <w:rPr>
          <w:rFonts w:ascii="Times New Roman" w:hAnsi="Times New Roman" w:cs="Times New Roman"/>
          <w:bCs/>
          <w:sz w:val="24"/>
          <w:szCs w:val="24"/>
        </w:rPr>
        <w:t>.</w:t>
      </w:r>
      <w:r w:rsidR="005F142D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F142D" w:rsidRPr="005F14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7E44">
        <w:rPr>
          <w:rFonts w:ascii="Times New Roman" w:hAnsi="Times New Roman" w:cs="Times New Roman"/>
          <w:bCs/>
          <w:sz w:val="24"/>
          <w:szCs w:val="24"/>
        </w:rPr>
        <w:t>Режим доступа</w:t>
      </w:r>
      <w:r w:rsidR="005F142D" w:rsidRPr="005F142D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11" w:history="1">
        <w:r w:rsidR="00DD2D14" w:rsidRPr="00CA1C3C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https://fipi.ru/otkrytyy-bank-zadaniy-dlya-otsenki-yestestvennonauchnoy-gramotnosti</w:t>
        </w:r>
      </w:hyperlink>
      <w:r w:rsidR="00DD2D1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4146" w:rsidRPr="00857EBE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4146" w:rsidRPr="00857EBE" w:rsidSect="003E1F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0E"/>
    <w:rsid w:val="00036742"/>
    <w:rsid w:val="00057E44"/>
    <w:rsid w:val="0010716B"/>
    <w:rsid w:val="0027403C"/>
    <w:rsid w:val="0038223E"/>
    <w:rsid w:val="003E1FCC"/>
    <w:rsid w:val="00433467"/>
    <w:rsid w:val="00574146"/>
    <w:rsid w:val="005F142D"/>
    <w:rsid w:val="00652D6E"/>
    <w:rsid w:val="0083791B"/>
    <w:rsid w:val="00857BF2"/>
    <w:rsid w:val="00857EBE"/>
    <w:rsid w:val="00885F60"/>
    <w:rsid w:val="00B04190"/>
    <w:rsid w:val="00DC29D5"/>
    <w:rsid w:val="00DD2D14"/>
    <w:rsid w:val="00DD770E"/>
    <w:rsid w:val="00E26187"/>
    <w:rsid w:val="00E823A4"/>
    <w:rsid w:val="00ED61E8"/>
    <w:rsid w:val="00F0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8F22B-EC69-4E20-A078-6C62B985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B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7EB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7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oge.fipi.ru/os/Show_doc.php?md=qprint&amp;doc_guid=D54271B6F35E8D174578DBE5086A3F39" TargetMode="External"/><Relationship Id="rId4" Type="http://schemas.openxmlformats.org/officeDocument/2006/relationships/hyperlink" Target="https://fipi.ru/otkrytyy-bank-zadaniy-dlya-otsenki-yestestvennonauchnoy-gramotnosti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Дадаш Елена Александровна</cp:lastModifiedBy>
  <cp:revision>11</cp:revision>
  <dcterms:created xsi:type="dcterms:W3CDTF">2021-11-25T20:56:00Z</dcterms:created>
  <dcterms:modified xsi:type="dcterms:W3CDTF">2021-12-07T15:27:00Z</dcterms:modified>
</cp:coreProperties>
</file>