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CCB94" w14:textId="77777777" w:rsidR="00853AC1" w:rsidRPr="00853AC1" w:rsidRDefault="00853AC1" w:rsidP="00853AC1">
      <w:pPr>
        <w:shd w:val="clear" w:color="auto" w:fill="FFFFFF" w:themeFill="background1"/>
        <w:spacing w:after="0" w:line="240" w:lineRule="auto"/>
        <w:jc w:val="center"/>
        <w:rPr>
          <w:rFonts w:ascii="Arial" w:eastAsia="Times New Roman" w:hAnsi="Arial" w:cs="Arial"/>
          <w:kern w:val="0"/>
          <w:sz w:val="36"/>
          <w:szCs w:val="36"/>
          <w:lang w:eastAsia="ru-RU"/>
          <w14:ligatures w14:val="none"/>
        </w:rPr>
      </w:pPr>
      <w:r w:rsidRPr="00853AC1">
        <w:rPr>
          <w:rFonts w:ascii="Times New Roman" w:eastAsia="Times New Roman" w:hAnsi="Times New Roman" w:cs="Times New Roman"/>
          <w:b/>
          <w:bCs/>
          <w:kern w:val="0"/>
          <w:sz w:val="36"/>
          <w:szCs w:val="36"/>
          <w:lang w:eastAsia="ru-RU"/>
          <w14:ligatures w14:val="none"/>
        </w:rPr>
        <w:t>Четвероклассники</w:t>
      </w:r>
    </w:p>
    <w:p w14:paraId="069AB72C"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36"/>
          <w:szCs w:val="36"/>
          <w:lang w:eastAsia="ru-RU"/>
          <w14:ligatures w14:val="none"/>
        </w:rPr>
      </w:pPr>
      <w:r w:rsidRPr="00853AC1">
        <w:rPr>
          <w:rFonts w:ascii="Times New Roman" w:eastAsia="Times New Roman" w:hAnsi="Times New Roman" w:cs="Times New Roman"/>
          <w:kern w:val="0"/>
          <w:sz w:val="36"/>
          <w:szCs w:val="36"/>
          <w:lang w:val="en-US" w:eastAsia="ru-RU"/>
          <w14:ligatures w14:val="none"/>
        </w:rPr>
        <w:t> </w:t>
      </w:r>
    </w:p>
    <w:p w14:paraId="7871D49E"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xml:space="preserve">Четвертый год обучения в младших классах завершает первый этап школьной жизни ребенка. Четвероклассники </w:t>
      </w:r>
      <w:proofErr w:type="gramStart"/>
      <w:r w:rsidRPr="00853AC1">
        <w:rPr>
          <w:rFonts w:ascii="Times New Roman" w:eastAsia="Times New Roman" w:hAnsi="Times New Roman" w:cs="Times New Roman"/>
          <w:kern w:val="0"/>
          <w:sz w:val="27"/>
          <w:szCs w:val="27"/>
          <w:lang w:eastAsia="ru-RU"/>
          <w14:ligatures w14:val="none"/>
        </w:rPr>
        <w:t>- это</w:t>
      </w:r>
      <w:proofErr w:type="gramEnd"/>
      <w:r w:rsidRPr="00853AC1">
        <w:rPr>
          <w:rFonts w:ascii="Times New Roman" w:eastAsia="Times New Roman" w:hAnsi="Times New Roman" w:cs="Times New Roman"/>
          <w:kern w:val="0"/>
          <w:sz w:val="27"/>
          <w:szCs w:val="27"/>
          <w:lang w:eastAsia="ru-RU"/>
          <w14:ligatures w14:val="none"/>
        </w:rPr>
        <w:t xml:space="preserve"> выпускники начальной школы. Именно этот факт во многом определяет те акценты, которые расставляют взрослые во взаимодействии с детьми данного возраста. Перспектива перехода в среднюю школу заставляет взрослых обращать первостепенное внимание на сформированность у четвероклассников учебных умений и навыков.</w:t>
      </w:r>
    </w:p>
    <w:p w14:paraId="41F6B619"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К четвертому классу у большинства детей уже складывается индивидуальный стиль учебной работы. Общий подход ребенка к ее выполнению хорошо прослеживается при подготовке домашних учебных заданий.</w:t>
      </w:r>
    </w:p>
    <w:p w14:paraId="30B4AAEF"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Так, например, одни приступают к урокам сразу после прихода из школы, другим требуется отдых (разной продолжительности). Кто-то быстро и легко включается в работу, у других много времени занимает подготовительный период. Одни дети начинают выполнять домашние задания с трудных учебных предметов, другие, наоборот, с легких. Одни лучше усваивают материал с опорой на графические изображения (рисунки, схемы и т.п.), другие предпочитают словесное объяснение и т.д.</w:t>
      </w:r>
    </w:p>
    <w:p w14:paraId="1E0E621A"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Различия в общем подходе к выполнению учебной работы связаны с индивидуально-типологическими особенностями детей, их работоспособностью, спецификой познавательного развития, преобладающим типом восприятия и переработки информации, неодинаковым интересом к различным учебным предметам и т.д.</w:t>
      </w:r>
    </w:p>
    <w:p w14:paraId="28D639AB"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Индивидуальный стиль учебной работы проявляется не только в общем подходе к выполнению учебных заданий, но и в использовании школьниками различных учебных умений и навыков. Владение продуктивными приемами учебной работы означает, что школьник приобрел умение учиться: он способен качественно усваивать предлагаемые знания и, в случае необходимости, добывать их самостоятельно.</w:t>
      </w:r>
    </w:p>
    <w:p w14:paraId="3D6F0DC4"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w:t>
      </w:r>
    </w:p>
    <w:p w14:paraId="686FFE54"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Какие же общие умения важны для успешного обучения?</w:t>
      </w:r>
    </w:p>
    <w:p w14:paraId="2B7CCC76"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Среди них можно выделить следующие умения:</w:t>
      </w:r>
    </w:p>
    <w:p w14:paraId="6DBC8C94"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w:t>
      </w:r>
    </w:p>
    <w:p w14:paraId="7569EF11"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слушать учителя;</w:t>
      </w:r>
    </w:p>
    <w:p w14:paraId="7C054F31"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выделять главную мысль сообщения;</w:t>
      </w:r>
    </w:p>
    <w:p w14:paraId="72BBF9EB"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связно пересказывать содержание текста;</w:t>
      </w:r>
    </w:p>
    <w:p w14:paraId="306F9499"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отвечать на вопросы к тексту;</w:t>
      </w:r>
    </w:p>
    <w:p w14:paraId="43A47E89"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ставить вопросы к тексту;</w:t>
      </w:r>
    </w:p>
    <w:p w14:paraId="18971627"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делать содержательные выводы на основе полученной информации;</w:t>
      </w:r>
    </w:p>
    <w:p w14:paraId="77399B79"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письменно выражать свою мысль;</w:t>
      </w:r>
    </w:p>
    <w:p w14:paraId="780E71D5"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привлекать дополнительные источники информации, пользоваться справочной литературой (словарями, энциклопедиями и пр.);</w:t>
      </w:r>
    </w:p>
    <w:p w14:paraId="5D31E267" w14:textId="77777777" w:rsidR="00853AC1" w:rsidRPr="00853AC1" w:rsidRDefault="00853AC1" w:rsidP="00853AC1">
      <w:pPr>
        <w:shd w:val="clear" w:color="auto" w:fill="FFFFFF" w:themeFill="background1"/>
        <w:spacing w:after="0" w:line="240" w:lineRule="auto"/>
        <w:ind w:left="720" w:hanging="360"/>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8"/>
          <w:szCs w:val="28"/>
          <w:lang w:eastAsia="ru-RU"/>
          <w14:ligatures w14:val="none"/>
        </w:rPr>
        <w:t>-</w:t>
      </w:r>
      <w:r w:rsidRPr="00853AC1">
        <w:rPr>
          <w:rFonts w:ascii="Times New Roman" w:eastAsia="Times New Roman" w:hAnsi="Times New Roman" w:cs="Times New Roman"/>
          <w:kern w:val="0"/>
          <w:sz w:val="14"/>
          <w:szCs w:val="14"/>
          <w:lang w:eastAsia="ru-RU"/>
          <w14:ligatures w14:val="none"/>
        </w:rPr>
        <w:t>         </w:t>
      </w:r>
      <w:r w:rsidRPr="00853AC1">
        <w:rPr>
          <w:rFonts w:ascii="Times New Roman" w:eastAsia="Times New Roman" w:hAnsi="Times New Roman" w:cs="Times New Roman"/>
          <w:kern w:val="0"/>
          <w:sz w:val="28"/>
          <w:szCs w:val="28"/>
          <w:lang w:eastAsia="ru-RU"/>
          <w14:ligatures w14:val="none"/>
        </w:rPr>
        <w:t>адекватно оценивать результаты собственной работы.</w:t>
      </w:r>
    </w:p>
    <w:p w14:paraId="5DC76428" w14:textId="77777777" w:rsidR="00853AC1" w:rsidRPr="00853AC1" w:rsidRDefault="00853AC1" w:rsidP="00853AC1">
      <w:pPr>
        <w:shd w:val="clear" w:color="auto" w:fill="FFFFFF" w:themeFill="background1"/>
        <w:spacing w:after="0" w:line="240" w:lineRule="auto"/>
        <w:ind w:left="360"/>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w:t>
      </w:r>
    </w:p>
    <w:p w14:paraId="455A2B19"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Большинство этих умений опирается на мыслительные способности: умение сравнивать и находить общее и различное; умение выделять главное, отличать существенное от несущественного, делать логические заключения и выводы.</w:t>
      </w:r>
    </w:p>
    <w:p w14:paraId="2F342C62"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Учиться всему этому необходимо в начальной школе, пока объем учебной нагрузки в значительной степени дозирован. В средних классах эти умения окажутся жизненно необходимыми, поскольку заметно возрастает количество новой информации, более сложным станет и ее содержание.</w:t>
      </w:r>
    </w:p>
    <w:p w14:paraId="7F977E52"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lastRenderedPageBreak/>
        <w:t>В этой ситуации испытанный способ многократного повторения, который еще оправдывал себя в начальной школе, будет весьма неэффективным. Неумение же правильно работать с учебным материалом может стать причиной снижения успеваемости, неоправданного переутомления учащихся.</w:t>
      </w:r>
    </w:p>
    <w:p w14:paraId="71D5FE02"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Для того чтобы понять, в какой степени четвероклассники владеют некоторыми из основных приемов учебной работы, можно понаблюдать, например, за тем, как ребенок готовится к пересказу заданного на дом параграфа по природоведению. Читает ли он весь текст несколько раз подряд, пытаясь запомнить все сразу? Читает ли всего один раз и, не пересказывая, уверен, что все хорошо знает? Фиксирует ли внимание на содержании отдельных абзацев, не устанавливая затем связи между ними? Отвечает ли на вопросы к тексту?</w:t>
      </w:r>
    </w:p>
    <w:p w14:paraId="397E740F"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Детей необходимо учить работать с учебным текстом: учить выделять главную мысль; составлять план текста; запоминать содержание текста и пересказывать его с опорой на план и т.д.</w:t>
      </w:r>
    </w:p>
    <w:p w14:paraId="43373B7D"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Навык связного пересказа удобно развивать не только на учебном материале: можно попросить ребенка рассказать содержание прочитанной книги, увиденного кинофильма, описать события прошедшего дня и пр.</w:t>
      </w:r>
    </w:p>
    <w:p w14:paraId="38F214A9"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xml:space="preserve">С целью повышения психологической грамотности родителей и предоставления им необходимых ориентиров для занятий с детьми педагог может познакомить их с приемом выделения смысловых </w:t>
      </w:r>
      <w:proofErr w:type="spellStart"/>
      <w:r w:rsidRPr="00853AC1">
        <w:rPr>
          <w:rFonts w:ascii="Times New Roman" w:eastAsia="Times New Roman" w:hAnsi="Times New Roman" w:cs="Times New Roman"/>
          <w:kern w:val="0"/>
          <w:sz w:val="27"/>
          <w:szCs w:val="27"/>
          <w:lang w:eastAsia="ru-RU"/>
          <w14:ligatures w14:val="none"/>
        </w:rPr>
        <w:t>мнемических</w:t>
      </w:r>
      <w:proofErr w:type="spellEnd"/>
      <w:r w:rsidRPr="00853AC1">
        <w:rPr>
          <w:rFonts w:ascii="Times New Roman" w:eastAsia="Times New Roman" w:hAnsi="Times New Roman" w:cs="Times New Roman"/>
          <w:kern w:val="0"/>
          <w:sz w:val="27"/>
          <w:szCs w:val="27"/>
          <w:lang w:eastAsia="ru-RU"/>
          <w14:ligatures w14:val="none"/>
        </w:rPr>
        <w:t xml:space="preserve"> опор (методика "Смысловые единицы" разработана К.П. Мальцевой (см.: Практикум по возрастной и педагогической психологии /Авт.-сост. Е.Е. Данилова. Под ред. И.В. Дубровиной. - М., 1999, с. 67-71).</w:t>
      </w:r>
    </w:p>
    <w:p w14:paraId="3A0F609A"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К четвертому классу у большинства школьников намечается дифференциация учебных интересов, складывается разное отношение к учебным предметам: одни дисциплины нравятся больше, другие - меньше.</w:t>
      </w:r>
    </w:p>
    <w:p w14:paraId="7AF9B92D"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Предпочтение тех или иных учебных предметов во многом связано с индивидуальными склонностями и способностями ребенка: кому-то нравится математика, у кого-то ярко проявляются лингвистические способности и т.д.</w:t>
      </w:r>
    </w:p>
    <w:p w14:paraId="5941ED41"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А если у ребенка никаких особенных предпочтений и интересов не обнаруживается? Психологические исследования показывают, что ни к чему не способных детей нет.</w:t>
      </w:r>
    </w:p>
    <w:p w14:paraId="5137C4D5"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Даже если школьник не выделяется своими учебными успехами и, на первый взгляд, одинаково безразлично относится ко всем предметам, он непременно обнаруживает склонность к лучшему усвоению учебного материала того или иного содержания.</w:t>
      </w:r>
    </w:p>
    <w:p w14:paraId="638700A2"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Именно такие склонности, указывающие на более сильные стороны развития ребенка, и необходимо поддерживать.</w:t>
      </w:r>
    </w:p>
    <w:p w14:paraId="4D303E36" w14:textId="77777777" w:rsidR="00853AC1" w:rsidRPr="00853AC1" w:rsidRDefault="00853AC1" w:rsidP="00853AC1">
      <w:pPr>
        <w:shd w:val="clear" w:color="auto" w:fill="FFFFFF" w:themeFill="background1"/>
        <w:spacing w:after="0" w:line="240" w:lineRule="auto"/>
        <w:ind w:firstLine="708"/>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Не следует также забывать, что жизнь детей не ограничивается стенами школы. За ее пределами ребенок может быть погружен в такие занятия, которые позволят ему проявить свою умелость, добиться успеха, обрести уверенность в себе.</w:t>
      </w:r>
    </w:p>
    <w:p w14:paraId="4ECF8505"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w:t>
      </w:r>
    </w:p>
    <w:p w14:paraId="0A2EDDC5"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Arial" w:eastAsia="Times New Roman" w:hAnsi="Arial" w:cs="Arial"/>
          <w:kern w:val="0"/>
          <w:sz w:val="20"/>
          <w:szCs w:val="20"/>
          <w:lang w:eastAsia="ru-RU"/>
          <w14:ligatures w14:val="none"/>
        </w:rPr>
        <w:t> </w:t>
      </w:r>
    </w:p>
    <w:p w14:paraId="42FE96F3"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Arial" w:eastAsia="Times New Roman" w:hAnsi="Arial" w:cs="Arial"/>
          <w:kern w:val="0"/>
          <w:sz w:val="20"/>
          <w:szCs w:val="20"/>
          <w:lang w:eastAsia="ru-RU"/>
          <w14:ligatures w14:val="none"/>
        </w:rPr>
        <w:t> </w:t>
      </w:r>
    </w:p>
    <w:p w14:paraId="3BF1AD96" w14:textId="77777777" w:rsidR="00853AC1" w:rsidRPr="00853AC1" w:rsidRDefault="00853AC1" w:rsidP="00853AC1">
      <w:pPr>
        <w:shd w:val="clear" w:color="auto" w:fill="FFFFFF" w:themeFill="background1"/>
        <w:spacing w:after="0" w:line="240" w:lineRule="auto"/>
        <w:jc w:val="both"/>
        <w:rPr>
          <w:rFonts w:ascii="Arial" w:eastAsia="Times New Roman" w:hAnsi="Arial" w:cs="Arial"/>
          <w:kern w:val="0"/>
          <w:sz w:val="20"/>
          <w:szCs w:val="20"/>
          <w:lang w:eastAsia="ru-RU"/>
          <w14:ligatures w14:val="none"/>
        </w:rPr>
      </w:pPr>
      <w:r w:rsidRPr="00853AC1">
        <w:rPr>
          <w:rFonts w:ascii="Times New Roman" w:eastAsia="Times New Roman" w:hAnsi="Times New Roman" w:cs="Times New Roman"/>
          <w:kern w:val="0"/>
          <w:sz w:val="27"/>
          <w:szCs w:val="27"/>
          <w:lang w:eastAsia="ru-RU"/>
          <w14:ligatures w14:val="none"/>
        </w:rPr>
        <w:t> </w:t>
      </w:r>
    </w:p>
    <w:p w14:paraId="6CE4F476" w14:textId="77777777" w:rsidR="0070702C" w:rsidRPr="00853AC1" w:rsidRDefault="0070702C" w:rsidP="00853AC1">
      <w:pPr>
        <w:shd w:val="clear" w:color="auto" w:fill="FFFFFF" w:themeFill="background1"/>
        <w:spacing w:after="0"/>
      </w:pPr>
    </w:p>
    <w:sectPr w:rsidR="0070702C" w:rsidRPr="00853AC1" w:rsidSect="00F353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22E"/>
    <w:rsid w:val="0070702C"/>
    <w:rsid w:val="0082122E"/>
    <w:rsid w:val="00853AC1"/>
    <w:rsid w:val="00F353AD"/>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F54AE-3E29-4179-B349-3B97EBFF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41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814</Words>
  <Characters>4645</Characters>
  <Application>Microsoft Office Word</Application>
  <DocSecurity>0</DocSecurity>
  <Lines>38</Lines>
  <Paragraphs>10</Paragraphs>
  <ScaleCrop>false</ScaleCrop>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2023-03-14T11:32:00Z</dcterms:created>
  <dcterms:modified xsi:type="dcterms:W3CDTF">2023-03-14T11:33:00Z</dcterms:modified>
</cp:coreProperties>
</file>