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24DE9" w14:textId="3A73E712" w:rsidR="0038152C" w:rsidRPr="00E00D35" w:rsidRDefault="0038152C" w:rsidP="00E00D35">
      <w:pPr>
        <w:shd w:val="clear" w:color="auto" w:fill="C5E0B3" w:themeFill="accent6" w:themeFillTint="66"/>
        <w:spacing w:after="0" w:line="240" w:lineRule="auto"/>
        <w:jc w:val="center"/>
        <w:rPr>
          <w:rFonts w:ascii="Times New Roman" w:eastAsia="Times New Roman" w:hAnsi="Times New Roman" w:cs="Times New Roman"/>
          <w:b/>
          <w:bCs/>
          <w:color w:val="C00000"/>
          <w:sz w:val="48"/>
          <w:szCs w:val="48"/>
        </w:rPr>
      </w:pPr>
      <w:r w:rsidRPr="00E00D35">
        <w:rPr>
          <w:rFonts w:ascii="Times New Roman" w:eastAsia="Times New Roman" w:hAnsi="Times New Roman" w:cs="Times New Roman"/>
          <w:b/>
          <w:bCs/>
          <w:color w:val="C00000"/>
          <w:sz w:val="48"/>
          <w:szCs w:val="48"/>
        </w:rPr>
        <w:t xml:space="preserve">ФГКОУ ВО «Университет прокуратуры </w:t>
      </w:r>
    </w:p>
    <w:p w14:paraId="59AE8D88" w14:textId="21B68B14" w:rsidR="0070702C" w:rsidRDefault="0038152C" w:rsidP="00E00D35">
      <w:pPr>
        <w:shd w:val="clear" w:color="auto" w:fill="C5E0B3" w:themeFill="accent6" w:themeFillTint="66"/>
        <w:spacing w:after="0" w:line="240" w:lineRule="auto"/>
        <w:jc w:val="center"/>
        <w:rPr>
          <w:rFonts w:ascii="Times New Roman" w:eastAsia="Times New Roman" w:hAnsi="Times New Roman" w:cs="Times New Roman"/>
          <w:b/>
          <w:bCs/>
          <w:color w:val="C00000"/>
          <w:sz w:val="48"/>
          <w:szCs w:val="48"/>
        </w:rPr>
      </w:pPr>
      <w:r w:rsidRPr="00E00D35">
        <w:rPr>
          <w:rFonts w:ascii="Times New Roman" w:eastAsia="Times New Roman" w:hAnsi="Times New Roman" w:cs="Times New Roman"/>
          <w:b/>
          <w:bCs/>
          <w:color w:val="C00000"/>
          <w:sz w:val="48"/>
          <w:szCs w:val="48"/>
        </w:rPr>
        <w:t>Российской Федерации»</w:t>
      </w:r>
    </w:p>
    <w:p w14:paraId="4EE85FFA" w14:textId="77777777" w:rsidR="00E00D35" w:rsidRPr="00E00D35" w:rsidRDefault="00E00D35" w:rsidP="00E00D35">
      <w:pPr>
        <w:shd w:val="clear" w:color="auto" w:fill="C5E0B3" w:themeFill="accent6" w:themeFillTint="66"/>
        <w:spacing w:after="0" w:line="240" w:lineRule="auto"/>
        <w:jc w:val="center"/>
        <w:rPr>
          <w:b/>
          <w:bCs/>
          <w:color w:val="C00000"/>
          <w:sz w:val="48"/>
          <w:szCs w:val="48"/>
        </w:rPr>
      </w:pPr>
    </w:p>
    <w:p w14:paraId="5D9F7E86" w14:textId="77777777" w:rsidR="0038152C" w:rsidRPr="0038152C" w:rsidRDefault="0038152C" w:rsidP="00E00D35">
      <w:pPr>
        <w:shd w:val="clear" w:color="auto" w:fill="C5E0B3" w:themeFill="accent6" w:themeFillTint="66"/>
        <w:spacing w:before="2" w:after="2" w:line="240" w:lineRule="auto"/>
        <w:ind w:firstLine="709"/>
        <w:jc w:val="both"/>
        <w:rPr>
          <w:rFonts w:ascii="Times New Roman" w:eastAsia="Times New Roman" w:hAnsi="Times New Roman" w:cs="Times New Roman"/>
          <w:b/>
          <w:bCs/>
          <w:color w:val="0070C0"/>
          <w:sz w:val="32"/>
          <w:szCs w:val="32"/>
        </w:rPr>
      </w:pPr>
      <w:r w:rsidRPr="0038152C">
        <w:rPr>
          <w:rFonts w:ascii="Times New Roman" w:eastAsia="Times New Roman" w:hAnsi="Times New Roman" w:cs="Times New Roman"/>
          <w:b/>
          <w:bCs/>
          <w:color w:val="0070C0"/>
          <w:sz w:val="32"/>
          <w:szCs w:val="32"/>
        </w:rPr>
        <w:t>Генеральной прокуратурой Российской Федерации ежегодно распределяются места в ФГКОУ ВО «Университет прокуратуры Российской Федерации», Санкт-Петербургском юридическом институте (филиале) ФГКОУ ВО «Университет прокуратуры Российской Федерации», Крымском юридическом институте (филиале) ФГКОУ ВО «Университет прокуратуры Российской Федерации», ФГБОУ BO «Саратовская государственная юридическая академия», ФГБОУ ВО «Московский государственный юридический университет имени О.Е. Кутафина «МГЮА».</w:t>
      </w:r>
    </w:p>
    <w:p w14:paraId="4AC5D483" w14:textId="77777777" w:rsidR="0038152C" w:rsidRPr="0038152C" w:rsidRDefault="0038152C" w:rsidP="00E00D35">
      <w:pPr>
        <w:shd w:val="clear" w:color="auto" w:fill="C5E0B3" w:themeFill="accent6" w:themeFillTint="66"/>
        <w:spacing w:before="2" w:after="2" w:line="240" w:lineRule="auto"/>
        <w:ind w:firstLine="709"/>
        <w:jc w:val="both"/>
        <w:rPr>
          <w:rFonts w:ascii="Times New Roman" w:eastAsia="Times New Roman" w:hAnsi="Times New Roman" w:cs="Times New Roman"/>
          <w:b/>
          <w:bCs/>
          <w:color w:val="0070C0"/>
          <w:sz w:val="32"/>
          <w:szCs w:val="32"/>
        </w:rPr>
      </w:pPr>
      <w:r w:rsidRPr="0038152C">
        <w:rPr>
          <w:rFonts w:ascii="Times New Roman" w:eastAsia="Times New Roman" w:hAnsi="Times New Roman" w:cs="Times New Roman"/>
          <w:b/>
          <w:bCs/>
          <w:color w:val="0070C0"/>
          <w:sz w:val="32"/>
          <w:szCs w:val="32"/>
        </w:rPr>
        <w:t>Первичный отбор кандидатов проводится на основании собеседования с прокурором Семикаракорского района, изучения и анализа характеризующих документов, сочинений кандидатов на тему «Почему я хочу работать в органах прокуратуры?».</w:t>
      </w:r>
    </w:p>
    <w:p w14:paraId="22768CC5" w14:textId="77777777" w:rsidR="0038152C" w:rsidRPr="0038152C" w:rsidRDefault="0038152C" w:rsidP="00E00D35">
      <w:pPr>
        <w:shd w:val="clear" w:color="auto" w:fill="C5E0B3" w:themeFill="accent6" w:themeFillTint="66"/>
        <w:spacing w:before="2" w:after="2" w:line="240" w:lineRule="auto"/>
        <w:ind w:firstLine="709"/>
        <w:jc w:val="both"/>
        <w:rPr>
          <w:rFonts w:ascii="Times New Roman" w:eastAsia="Times New Roman" w:hAnsi="Times New Roman" w:cs="Times New Roman"/>
          <w:b/>
          <w:bCs/>
          <w:color w:val="0070C0"/>
          <w:sz w:val="32"/>
          <w:szCs w:val="32"/>
        </w:rPr>
      </w:pPr>
      <w:r w:rsidRPr="0038152C">
        <w:rPr>
          <w:rFonts w:ascii="Times New Roman" w:eastAsia="Times New Roman" w:hAnsi="Times New Roman" w:cs="Times New Roman"/>
          <w:b/>
          <w:bCs/>
          <w:color w:val="0070C0"/>
          <w:sz w:val="32"/>
          <w:szCs w:val="32"/>
        </w:rPr>
        <w:t>Основными критериями отбора кандидатов являются: беседа с кандидатом, анализ сведений, характеризующих личность, в том числе данных, свидетельствующих о стремлении к обучению по юридической специальности и дальнейшему прохождению службы в прокуратуре области, склонность и способность к прокурорской деятельности, моральные и нравственные качества, годность кандидата к обучению по состоянию здоровья, подтвержденная медицинским заключением.</w:t>
      </w:r>
    </w:p>
    <w:p w14:paraId="3903199D" w14:textId="77777777" w:rsidR="0038152C" w:rsidRPr="0038152C" w:rsidRDefault="0038152C" w:rsidP="00E00D35">
      <w:pPr>
        <w:shd w:val="clear" w:color="auto" w:fill="C5E0B3" w:themeFill="accent6" w:themeFillTint="66"/>
        <w:spacing w:before="2" w:after="2" w:line="240" w:lineRule="auto"/>
        <w:ind w:firstLine="709"/>
        <w:jc w:val="both"/>
        <w:rPr>
          <w:rFonts w:ascii="Times New Roman" w:eastAsia="Times New Roman" w:hAnsi="Times New Roman" w:cs="Times New Roman"/>
          <w:b/>
          <w:bCs/>
          <w:color w:val="0070C0"/>
          <w:sz w:val="32"/>
          <w:szCs w:val="32"/>
        </w:rPr>
      </w:pPr>
      <w:r w:rsidRPr="0038152C">
        <w:rPr>
          <w:rFonts w:ascii="Times New Roman" w:eastAsia="Times New Roman" w:hAnsi="Times New Roman" w:cs="Times New Roman"/>
          <w:b/>
          <w:bCs/>
          <w:color w:val="0070C0"/>
          <w:sz w:val="32"/>
          <w:szCs w:val="32"/>
        </w:rPr>
        <w:t>Кандидаты должны обладать отличной и хорошей общеобразовательной подготовкой, высокими моральными качествами, желанием проходить службу в органах прокуратуры и быть способными по состоянию здоровья осуществлять прокурорскую деятельность.</w:t>
      </w:r>
    </w:p>
    <w:p w14:paraId="46FA70C7" w14:textId="77777777" w:rsidR="0038152C" w:rsidRPr="0038152C" w:rsidRDefault="0038152C" w:rsidP="00E00D35">
      <w:pPr>
        <w:shd w:val="clear" w:color="auto" w:fill="C5E0B3" w:themeFill="accent6" w:themeFillTint="66"/>
        <w:spacing w:before="2" w:after="2" w:line="240" w:lineRule="auto"/>
        <w:ind w:firstLine="709"/>
        <w:jc w:val="both"/>
        <w:rPr>
          <w:rFonts w:ascii="Times New Roman" w:eastAsia="Times New Roman" w:hAnsi="Times New Roman" w:cs="Times New Roman"/>
          <w:b/>
          <w:bCs/>
          <w:color w:val="0070C0"/>
          <w:sz w:val="32"/>
          <w:szCs w:val="32"/>
        </w:rPr>
      </w:pPr>
      <w:r w:rsidRPr="0038152C">
        <w:rPr>
          <w:rFonts w:ascii="Times New Roman" w:eastAsia="Times New Roman" w:hAnsi="Times New Roman" w:cs="Times New Roman"/>
          <w:b/>
          <w:bCs/>
          <w:color w:val="0070C0"/>
          <w:sz w:val="32"/>
          <w:szCs w:val="32"/>
        </w:rPr>
        <w:t>Первый этап проводится прокуратурой Семикаракорского района в период с 20.02.2024 по 15.03.2024.</w:t>
      </w:r>
    </w:p>
    <w:p w14:paraId="10C56CD8" w14:textId="77777777" w:rsidR="0038152C" w:rsidRPr="0038152C" w:rsidRDefault="0038152C" w:rsidP="00E00D35">
      <w:pPr>
        <w:shd w:val="clear" w:color="auto" w:fill="C5E0B3" w:themeFill="accent6" w:themeFillTint="66"/>
        <w:spacing w:before="2" w:after="2" w:line="240" w:lineRule="auto"/>
        <w:ind w:firstLine="709"/>
        <w:jc w:val="both"/>
        <w:rPr>
          <w:rFonts w:ascii="Times New Roman" w:eastAsia="Times New Roman" w:hAnsi="Times New Roman" w:cs="Times New Roman"/>
          <w:b/>
          <w:bCs/>
          <w:color w:val="0070C0"/>
          <w:sz w:val="32"/>
          <w:szCs w:val="32"/>
        </w:rPr>
      </w:pPr>
      <w:r w:rsidRPr="0038152C">
        <w:rPr>
          <w:rFonts w:ascii="Times New Roman" w:eastAsia="Times New Roman" w:hAnsi="Times New Roman" w:cs="Times New Roman"/>
          <w:b/>
          <w:bCs/>
          <w:color w:val="0070C0"/>
          <w:sz w:val="32"/>
          <w:szCs w:val="32"/>
        </w:rPr>
        <w:t>При успешном прохождении собеседования и соответствии предъявляемым требованиям в отдел кадров прокуратуры Ростовской области направляются соответствующие документы на кандидата, после чего прокуратурой Ростовской области проводится второй этап отбора кандидатов.</w:t>
      </w:r>
    </w:p>
    <w:p w14:paraId="00ED5930" w14:textId="77777777" w:rsidR="0038152C" w:rsidRPr="0038152C" w:rsidRDefault="0038152C" w:rsidP="00E00D35">
      <w:pPr>
        <w:shd w:val="clear" w:color="auto" w:fill="C5E0B3" w:themeFill="accent6" w:themeFillTint="66"/>
        <w:spacing w:before="2" w:after="2" w:line="240" w:lineRule="auto"/>
        <w:ind w:firstLine="709"/>
        <w:jc w:val="both"/>
        <w:rPr>
          <w:rFonts w:ascii="Times New Roman" w:eastAsia="Times New Roman" w:hAnsi="Times New Roman" w:cs="Times New Roman"/>
          <w:b/>
          <w:bCs/>
          <w:color w:val="0070C0"/>
          <w:sz w:val="32"/>
          <w:szCs w:val="32"/>
        </w:rPr>
      </w:pPr>
      <w:r w:rsidRPr="0038152C">
        <w:rPr>
          <w:rFonts w:ascii="Times New Roman" w:eastAsia="Times New Roman" w:hAnsi="Times New Roman" w:cs="Times New Roman"/>
          <w:b/>
          <w:bCs/>
          <w:color w:val="0070C0"/>
          <w:sz w:val="32"/>
          <w:szCs w:val="32"/>
        </w:rPr>
        <w:t>Обучающиеся 11 классов, желающие обучаться в высших образовательных учреждениях Генеральной прокуратуры Российской Федерации, могут обратиться в прокуратуру Семикаракорского района (контактное лицо - старший помощник прокурора района Шевченко Ирина Александровна, телефон 88635641885; 89289666153).</w:t>
      </w:r>
    </w:p>
    <w:p w14:paraId="692222D7" w14:textId="77777777" w:rsidR="0038152C" w:rsidRPr="0038152C" w:rsidRDefault="0038152C" w:rsidP="00E00D35">
      <w:pPr>
        <w:shd w:val="clear" w:color="auto" w:fill="C5E0B3" w:themeFill="accent6" w:themeFillTint="66"/>
        <w:rPr>
          <w:b/>
          <w:bCs/>
          <w:color w:val="0070C0"/>
          <w:sz w:val="32"/>
          <w:szCs w:val="32"/>
        </w:rPr>
      </w:pPr>
    </w:p>
    <w:sectPr w:rsidR="0038152C" w:rsidRPr="0038152C" w:rsidSect="0002330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1E4"/>
    <w:rsid w:val="00023301"/>
    <w:rsid w:val="0038152C"/>
    <w:rsid w:val="0070702C"/>
    <w:rsid w:val="007861E4"/>
    <w:rsid w:val="00AC1503"/>
    <w:rsid w:val="00E00D35"/>
    <w:rsid w:val="00F353AD"/>
    <w:rsid w:val="00FF2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EAFD4"/>
  <w15:chartTrackingRefBased/>
  <w15:docId w15:val="{C0F440F2-8359-47C7-B765-60DCC025E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152C"/>
    <w:pPr>
      <w:spacing w:after="200" w:line="276" w:lineRule="auto"/>
    </w:pPr>
    <w:rPr>
      <w:rFonts w:eastAsiaTheme="minorEastAsia"/>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316</Words>
  <Characters>1803</Characters>
  <Application>Microsoft Office Word</Application>
  <DocSecurity>0</DocSecurity>
  <Lines>15</Lines>
  <Paragraphs>4</Paragraphs>
  <ScaleCrop>false</ScaleCrop>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область ростовская</dc:creator>
  <cp:keywords/>
  <dc:description/>
  <cp:lastModifiedBy>область ростовская</cp:lastModifiedBy>
  <cp:revision>3</cp:revision>
  <dcterms:created xsi:type="dcterms:W3CDTF">2024-02-21T12:48:00Z</dcterms:created>
  <dcterms:modified xsi:type="dcterms:W3CDTF">2024-02-21T12:54:00Z</dcterms:modified>
</cp:coreProperties>
</file>