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08" w:type="dxa"/>
        <w:tblLook w:val="04A0"/>
      </w:tblPr>
      <w:tblGrid>
        <w:gridCol w:w="10158"/>
        <w:gridCol w:w="222"/>
      </w:tblGrid>
      <w:tr w:rsidR="00CF3B39" w:rsidRPr="00CF3B39" w:rsidTr="00CF3B39">
        <w:tc>
          <w:tcPr>
            <w:tcW w:w="4785" w:type="dxa"/>
          </w:tcPr>
          <w:tbl>
            <w:tblPr>
              <w:tblpPr w:leftFromText="180" w:rightFromText="180" w:vertAnchor="text" w:horzAnchor="margin" w:tblpY="138"/>
              <w:tblW w:w="10420" w:type="dxa"/>
              <w:tblLook w:val="0000"/>
            </w:tblPr>
            <w:tblGrid>
              <w:gridCol w:w="5868"/>
              <w:gridCol w:w="4552"/>
            </w:tblGrid>
            <w:tr w:rsidR="001565CA" w:rsidRPr="001E7B44" w:rsidTr="00C433D0">
              <w:trPr>
                <w:trHeight w:val="2121"/>
              </w:trPr>
              <w:tc>
                <w:tcPr>
                  <w:tcW w:w="5868" w:type="dxa"/>
                </w:tcPr>
                <w:p w:rsidR="001565CA" w:rsidRPr="001E7B44" w:rsidRDefault="001565CA" w:rsidP="001565CA">
                  <w:pPr>
                    <w:spacing w:after="0" w:line="240" w:lineRule="auto"/>
                    <w:rPr>
                      <w:rFonts w:ascii="Times New Roman" w:hAnsi="Times New Roman"/>
                      <w:sz w:val="24"/>
                      <w:szCs w:val="24"/>
                    </w:rPr>
                  </w:pPr>
                  <w:r w:rsidRPr="001E7B44">
                    <w:rPr>
                      <w:rFonts w:ascii="Times New Roman" w:hAnsi="Times New Roman"/>
                      <w:sz w:val="24"/>
                      <w:szCs w:val="24"/>
                    </w:rPr>
                    <w:t>ПРИНЯТО</w:t>
                  </w:r>
                </w:p>
                <w:p w:rsidR="001565CA" w:rsidRPr="001E7B44" w:rsidRDefault="001565CA" w:rsidP="001565CA">
                  <w:pPr>
                    <w:spacing w:after="0" w:line="240" w:lineRule="auto"/>
                    <w:ind w:right="316"/>
                    <w:rPr>
                      <w:rFonts w:ascii="Times New Roman" w:hAnsi="Times New Roman"/>
                      <w:sz w:val="24"/>
                      <w:szCs w:val="24"/>
                    </w:rPr>
                  </w:pPr>
                  <w:r w:rsidRPr="001E7B44">
                    <w:rPr>
                      <w:rFonts w:ascii="Times New Roman" w:hAnsi="Times New Roman"/>
                      <w:sz w:val="24"/>
                      <w:szCs w:val="24"/>
                    </w:rPr>
                    <w:t xml:space="preserve">Решением педагогического совета </w:t>
                  </w:r>
                </w:p>
                <w:p w:rsidR="001565CA" w:rsidRPr="001E7B44" w:rsidRDefault="001565CA" w:rsidP="001565CA">
                  <w:pPr>
                    <w:spacing w:after="0" w:line="240" w:lineRule="auto"/>
                    <w:ind w:right="316"/>
                    <w:rPr>
                      <w:rFonts w:ascii="Times New Roman" w:hAnsi="Times New Roman"/>
                      <w:sz w:val="24"/>
                      <w:szCs w:val="24"/>
                    </w:rPr>
                  </w:pPr>
                  <w:r w:rsidRPr="001E7B44">
                    <w:rPr>
                      <w:rFonts w:ascii="Times New Roman" w:hAnsi="Times New Roman"/>
                      <w:sz w:val="24"/>
                      <w:szCs w:val="24"/>
                    </w:rPr>
                    <w:t xml:space="preserve">МБОУ Кирсановская СОШ  </w:t>
                  </w:r>
                </w:p>
                <w:p w:rsidR="001565CA" w:rsidRPr="001E7B44" w:rsidRDefault="001565CA" w:rsidP="001565CA">
                  <w:pPr>
                    <w:spacing w:after="0" w:line="240" w:lineRule="auto"/>
                    <w:ind w:right="316"/>
                    <w:rPr>
                      <w:rFonts w:ascii="Times New Roman" w:hAnsi="Times New Roman"/>
                      <w:sz w:val="24"/>
                      <w:szCs w:val="24"/>
                    </w:rPr>
                  </w:pPr>
                  <w:r w:rsidRPr="001E7B44">
                    <w:rPr>
                      <w:rFonts w:ascii="Times New Roman" w:hAnsi="Times New Roman"/>
                      <w:sz w:val="24"/>
                      <w:szCs w:val="24"/>
                    </w:rPr>
                    <w:t>им. А. Н. Маслова</w:t>
                  </w:r>
                </w:p>
                <w:p w:rsidR="001565CA" w:rsidRPr="001E7B44" w:rsidRDefault="001565CA" w:rsidP="001565CA">
                  <w:pPr>
                    <w:spacing w:after="0" w:line="240" w:lineRule="auto"/>
                    <w:ind w:right="316"/>
                    <w:rPr>
                      <w:rFonts w:ascii="Times New Roman" w:hAnsi="Times New Roman"/>
                      <w:sz w:val="24"/>
                      <w:szCs w:val="24"/>
                    </w:rPr>
                  </w:pPr>
                  <w:r w:rsidRPr="001E7B44">
                    <w:rPr>
                      <w:rFonts w:ascii="Times New Roman" w:hAnsi="Times New Roman"/>
                      <w:sz w:val="24"/>
                      <w:szCs w:val="24"/>
                    </w:rPr>
                    <w:t>(протокол №7  от 22 мая 2015 года)</w:t>
                  </w:r>
                </w:p>
                <w:p w:rsidR="001565CA" w:rsidRPr="001E7B44" w:rsidRDefault="001565CA" w:rsidP="001565CA">
                  <w:pPr>
                    <w:spacing w:after="0" w:line="240" w:lineRule="auto"/>
                    <w:jc w:val="both"/>
                    <w:rPr>
                      <w:rFonts w:ascii="Times New Roman" w:hAnsi="Times New Roman"/>
                      <w:sz w:val="24"/>
                      <w:szCs w:val="24"/>
                    </w:rPr>
                  </w:pPr>
                </w:p>
                <w:p w:rsidR="001565CA" w:rsidRPr="001E7B44" w:rsidRDefault="001565CA" w:rsidP="001565CA">
                  <w:pPr>
                    <w:tabs>
                      <w:tab w:val="left" w:pos="4305"/>
                    </w:tabs>
                    <w:spacing w:after="0" w:line="240" w:lineRule="auto"/>
                    <w:jc w:val="both"/>
                    <w:rPr>
                      <w:rFonts w:ascii="Times New Roman" w:hAnsi="Times New Roman"/>
                      <w:sz w:val="24"/>
                      <w:szCs w:val="24"/>
                    </w:rPr>
                  </w:pPr>
                  <w:r>
                    <w:rPr>
                      <w:rFonts w:ascii="Times New Roman" w:hAnsi="Times New Roman"/>
                      <w:sz w:val="24"/>
                      <w:szCs w:val="24"/>
                    </w:rPr>
                    <w:tab/>
                    <w:t xml:space="preserve">Рассмотрено </w:t>
                  </w:r>
                </w:p>
              </w:tc>
              <w:tc>
                <w:tcPr>
                  <w:tcW w:w="4552" w:type="dxa"/>
                </w:tcPr>
                <w:p w:rsidR="001565CA" w:rsidRPr="001E7B44" w:rsidRDefault="001565CA" w:rsidP="001565CA">
                  <w:pPr>
                    <w:spacing w:after="0" w:line="240" w:lineRule="auto"/>
                    <w:ind w:left="177"/>
                    <w:jc w:val="both"/>
                    <w:rPr>
                      <w:rFonts w:ascii="Times New Roman" w:hAnsi="Times New Roman"/>
                      <w:sz w:val="24"/>
                      <w:szCs w:val="24"/>
                    </w:rPr>
                  </w:pPr>
                  <w:r w:rsidRPr="001E7B44">
                    <w:rPr>
                      <w:rFonts w:ascii="Times New Roman" w:hAnsi="Times New Roman"/>
                      <w:sz w:val="24"/>
                      <w:szCs w:val="24"/>
                    </w:rPr>
                    <w:t>УТВЕРЖДАЮ</w:t>
                  </w:r>
                </w:p>
                <w:p w:rsidR="001565CA" w:rsidRPr="001E7B44" w:rsidRDefault="001565CA" w:rsidP="001565CA">
                  <w:pPr>
                    <w:spacing w:after="0" w:line="240" w:lineRule="auto"/>
                    <w:ind w:left="177"/>
                    <w:jc w:val="both"/>
                    <w:rPr>
                      <w:rFonts w:ascii="Times New Roman" w:hAnsi="Times New Roman"/>
                      <w:sz w:val="24"/>
                      <w:szCs w:val="24"/>
                    </w:rPr>
                  </w:pPr>
                  <w:r w:rsidRPr="001E7B44">
                    <w:rPr>
                      <w:rFonts w:ascii="Times New Roman" w:hAnsi="Times New Roman"/>
                      <w:sz w:val="24"/>
                      <w:szCs w:val="24"/>
                    </w:rPr>
                    <w:t xml:space="preserve">Директор </w:t>
                  </w:r>
                </w:p>
                <w:p w:rsidR="001565CA" w:rsidRPr="001E7B44" w:rsidRDefault="001565CA" w:rsidP="001565CA">
                  <w:pPr>
                    <w:spacing w:after="0" w:line="240" w:lineRule="auto"/>
                    <w:ind w:left="177"/>
                    <w:jc w:val="both"/>
                    <w:rPr>
                      <w:rFonts w:ascii="Times New Roman" w:hAnsi="Times New Roman"/>
                      <w:sz w:val="24"/>
                      <w:szCs w:val="24"/>
                    </w:rPr>
                  </w:pPr>
                  <w:r w:rsidRPr="001E7B44">
                    <w:rPr>
                      <w:rFonts w:ascii="Times New Roman" w:hAnsi="Times New Roman"/>
                      <w:sz w:val="24"/>
                      <w:szCs w:val="24"/>
                    </w:rPr>
                    <w:t xml:space="preserve">МБОУ Кирсановская СОШ </w:t>
                  </w:r>
                </w:p>
                <w:p w:rsidR="001565CA" w:rsidRPr="001E7B44" w:rsidRDefault="001565CA" w:rsidP="001565CA">
                  <w:pPr>
                    <w:spacing w:after="0" w:line="240" w:lineRule="auto"/>
                    <w:ind w:left="177"/>
                    <w:jc w:val="both"/>
                    <w:rPr>
                      <w:rFonts w:ascii="Times New Roman" w:hAnsi="Times New Roman"/>
                      <w:sz w:val="24"/>
                      <w:szCs w:val="24"/>
                    </w:rPr>
                  </w:pPr>
                  <w:r w:rsidRPr="001E7B44">
                    <w:rPr>
                      <w:rFonts w:ascii="Times New Roman" w:hAnsi="Times New Roman"/>
                      <w:sz w:val="24"/>
                      <w:szCs w:val="24"/>
                    </w:rPr>
                    <w:t>им. А. Н. Маслова</w:t>
                  </w:r>
                </w:p>
                <w:p w:rsidR="001565CA" w:rsidRPr="001E7B44" w:rsidRDefault="001565CA" w:rsidP="001565CA">
                  <w:pPr>
                    <w:spacing w:after="0" w:line="240" w:lineRule="auto"/>
                    <w:ind w:left="177"/>
                    <w:jc w:val="both"/>
                    <w:rPr>
                      <w:rFonts w:ascii="Times New Roman" w:hAnsi="Times New Roman"/>
                      <w:sz w:val="24"/>
                      <w:szCs w:val="24"/>
                    </w:rPr>
                  </w:pPr>
                  <w:r w:rsidRPr="001E7B44">
                    <w:rPr>
                      <w:rFonts w:ascii="Times New Roman" w:hAnsi="Times New Roman"/>
                      <w:sz w:val="24"/>
                      <w:szCs w:val="24"/>
                    </w:rPr>
                    <w:t>______________ О. П. Дробилко</w:t>
                  </w:r>
                </w:p>
                <w:p w:rsidR="001565CA" w:rsidRPr="001E7B44" w:rsidRDefault="001565CA" w:rsidP="001565CA">
                  <w:pPr>
                    <w:spacing w:after="0" w:line="240" w:lineRule="auto"/>
                    <w:ind w:left="177"/>
                    <w:jc w:val="both"/>
                    <w:rPr>
                      <w:rFonts w:ascii="Times New Roman" w:hAnsi="Times New Roman"/>
                      <w:sz w:val="24"/>
                      <w:szCs w:val="24"/>
                    </w:rPr>
                  </w:pPr>
                  <w:r w:rsidRPr="001E7B44">
                    <w:rPr>
                      <w:rFonts w:ascii="Times New Roman" w:hAnsi="Times New Roman"/>
                      <w:sz w:val="24"/>
                      <w:szCs w:val="24"/>
                    </w:rPr>
                    <w:t>(приказ № 74   от «25 »  мая 2015 года)</w:t>
                  </w:r>
                </w:p>
                <w:p w:rsidR="001565CA" w:rsidRPr="001E7B44" w:rsidRDefault="001565CA" w:rsidP="001565CA">
                  <w:pPr>
                    <w:spacing w:after="0" w:line="240" w:lineRule="auto"/>
                    <w:ind w:left="177"/>
                    <w:jc w:val="both"/>
                    <w:rPr>
                      <w:rFonts w:ascii="Times New Roman" w:hAnsi="Times New Roman"/>
                      <w:sz w:val="24"/>
                      <w:szCs w:val="24"/>
                    </w:rPr>
                  </w:pPr>
                </w:p>
              </w:tc>
            </w:tr>
          </w:tbl>
          <w:p w:rsidR="001565CA" w:rsidRDefault="001565CA" w:rsidP="001565CA">
            <w:pPr>
              <w:widowControl w:val="0"/>
              <w:tabs>
                <w:tab w:val="left" w:pos="4005"/>
                <w:tab w:val="center" w:pos="5386"/>
              </w:tabs>
              <w:suppressAutoHyphens/>
              <w:snapToGrid w:val="0"/>
              <w:spacing w:after="0" w:line="240" w:lineRule="auto"/>
              <w:rPr>
                <w:rFonts w:ascii="Times New Roman" w:hAnsi="Times New Roman"/>
                <w:sz w:val="24"/>
                <w:szCs w:val="24"/>
              </w:rPr>
            </w:pPr>
            <w:r>
              <w:rPr>
                <w:rFonts w:ascii="Times New Roman" w:hAnsi="Times New Roman"/>
                <w:sz w:val="24"/>
                <w:szCs w:val="24"/>
              </w:rPr>
              <w:tab/>
              <w:t xml:space="preserve">   на Совете школы </w:t>
            </w:r>
          </w:p>
          <w:p w:rsidR="001565CA" w:rsidRDefault="001565CA" w:rsidP="001565CA">
            <w:pPr>
              <w:widowControl w:val="0"/>
              <w:tabs>
                <w:tab w:val="left" w:pos="2520"/>
              </w:tabs>
              <w:suppressAutoHyphens/>
              <w:snapToGrid w:val="0"/>
              <w:spacing w:after="0" w:line="240" w:lineRule="auto"/>
              <w:rPr>
                <w:rFonts w:ascii="Times New Roman" w:eastAsia="Times New Roman" w:hAnsi="Times New Roman" w:cs="Times New Roman"/>
                <w:bCs/>
                <w:color w:val="000000"/>
                <w:kern w:val="2"/>
                <w:sz w:val="24"/>
                <w:szCs w:val="24"/>
                <w:lang w:eastAsia="hi-IN" w:bidi="hi-IN"/>
              </w:rPr>
            </w:pPr>
            <w:r>
              <w:rPr>
                <w:rFonts w:ascii="Times New Roman" w:eastAsia="Times New Roman" w:hAnsi="Times New Roman" w:cs="Times New Roman"/>
                <w:b/>
                <w:bCs/>
                <w:color w:val="000000"/>
                <w:kern w:val="2"/>
                <w:sz w:val="24"/>
                <w:szCs w:val="24"/>
                <w:lang w:eastAsia="hi-IN" w:bidi="hi-IN"/>
              </w:rPr>
              <w:tab/>
            </w:r>
            <w:r w:rsidRPr="00D9470C">
              <w:rPr>
                <w:rFonts w:ascii="Times New Roman" w:eastAsia="Times New Roman" w:hAnsi="Times New Roman" w:cs="Times New Roman"/>
                <w:bCs/>
                <w:color w:val="000000"/>
                <w:kern w:val="2"/>
                <w:sz w:val="24"/>
                <w:szCs w:val="24"/>
                <w:lang w:eastAsia="hi-IN" w:bidi="hi-IN"/>
              </w:rPr>
              <w:t xml:space="preserve">     </w:t>
            </w:r>
            <w:r>
              <w:rPr>
                <w:rFonts w:ascii="Times New Roman" w:hAnsi="Times New Roman"/>
                <w:sz w:val="24"/>
                <w:szCs w:val="24"/>
              </w:rPr>
              <w:t>МБОУ Кирсановская СОШ им. А. Н. Маслова</w:t>
            </w:r>
            <w:r w:rsidRPr="00D9470C">
              <w:rPr>
                <w:rFonts w:ascii="Times New Roman" w:eastAsia="Times New Roman" w:hAnsi="Times New Roman" w:cs="Times New Roman"/>
                <w:bCs/>
                <w:color w:val="000000"/>
                <w:kern w:val="2"/>
                <w:sz w:val="24"/>
                <w:szCs w:val="24"/>
                <w:lang w:eastAsia="hi-IN" w:bidi="hi-IN"/>
              </w:rPr>
              <w:t xml:space="preserve">   </w:t>
            </w:r>
          </w:p>
          <w:p w:rsidR="001565CA" w:rsidRPr="00D9470C" w:rsidRDefault="001565CA" w:rsidP="001565CA">
            <w:pPr>
              <w:widowControl w:val="0"/>
              <w:tabs>
                <w:tab w:val="left" w:pos="2520"/>
              </w:tabs>
              <w:suppressAutoHyphens/>
              <w:snapToGrid w:val="0"/>
              <w:spacing w:after="0" w:line="240" w:lineRule="auto"/>
              <w:jc w:val="center"/>
              <w:rPr>
                <w:rFonts w:ascii="Times New Roman" w:eastAsia="Times New Roman" w:hAnsi="Times New Roman" w:cs="Times New Roman"/>
                <w:bCs/>
                <w:color w:val="000000"/>
                <w:kern w:val="2"/>
                <w:sz w:val="24"/>
                <w:szCs w:val="24"/>
                <w:lang w:eastAsia="hi-IN" w:bidi="hi-IN"/>
              </w:rPr>
            </w:pPr>
            <w:r w:rsidRPr="00D9470C">
              <w:rPr>
                <w:rFonts w:ascii="Times New Roman" w:eastAsia="Times New Roman" w:hAnsi="Times New Roman" w:cs="Times New Roman"/>
                <w:bCs/>
                <w:color w:val="000000"/>
                <w:kern w:val="2"/>
                <w:sz w:val="24"/>
                <w:szCs w:val="24"/>
                <w:lang w:eastAsia="hi-IN" w:bidi="hi-IN"/>
              </w:rPr>
              <w:t>( протокол № 2 от 22 мая 2015 г)</w:t>
            </w:r>
          </w:p>
          <w:p w:rsidR="00CF3B39" w:rsidRPr="00CF3B39" w:rsidRDefault="00CF3B39" w:rsidP="00B72251">
            <w:pPr>
              <w:widowControl w:val="0"/>
              <w:suppressAutoHyphens/>
              <w:spacing w:after="0" w:line="240" w:lineRule="auto"/>
              <w:jc w:val="both"/>
              <w:rPr>
                <w:rFonts w:ascii="Times New Roman" w:eastAsia="Droid Sans Fallback" w:hAnsi="Times New Roman" w:cs="Lohit Hindi"/>
                <w:kern w:val="2"/>
                <w:sz w:val="24"/>
                <w:szCs w:val="24"/>
                <w:lang w:eastAsia="hi-IN" w:bidi="hi-IN"/>
              </w:rPr>
            </w:pPr>
          </w:p>
        </w:tc>
        <w:tc>
          <w:tcPr>
            <w:tcW w:w="4786" w:type="dxa"/>
          </w:tcPr>
          <w:p w:rsidR="00CF3B39" w:rsidRPr="00CF3B39" w:rsidRDefault="00CF3B39" w:rsidP="00CF3B39">
            <w:pPr>
              <w:widowControl w:val="0"/>
              <w:suppressAutoHyphens/>
              <w:spacing w:after="0" w:line="240" w:lineRule="auto"/>
              <w:ind w:left="177"/>
              <w:jc w:val="both"/>
              <w:rPr>
                <w:rFonts w:ascii="Times New Roman" w:eastAsia="Droid Sans Fallback" w:hAnsi="Times New Roman" w:cs="Lohit Hindi"/>
                <w:kern w:val="2"/>
                <w:sz w:val="24"/>
                <w:szCs w:val="24"/>
                <w:lang w:eastAsia="hi-IN" w:bidi="hi-IN"/>
              </w:rPr>
            </w:pPr>
          </w:p>
        </w:tc>
      </w:tr>
    </w:tbl>
    <w:p w:rsidR="00CF3B39" w:rsidRDefault="00CF3B39" w:rsidP="00CF3B39">
      <w:pPr>
        <w:rPr>
          <w:rFonts w:ascii="Times New Roman" w:hAnsi="Times New Roman" w:cs="Times New Roman"/>
          <w:b/>
          <w:bCs/>
          <w:sz w:val="28"/>
          <w:szCs w:val="28"/>
        </w:rPr>
      </w:pPr>
    </w:p>
    <w:p w:rsidR="00CF3B39" w:rsidRPr="00CF3B39" w:rsidRDefault="00CF3B39" w:rsidP="00CF3B39">
      <w:pPr>
        <w:jc w:val="center"/>
        <w:rPr>
          <w:rFonts w:ascii="Times New Roman" w:hAnsi="Times New Roman" w:cs="Times New Roman"/>
          <w:sz w:val="28"/>
          <w:szCs w:val="28"/>
        </w:rPr>
      </w:pPr>
      <w:r w:rsidRPr="00CF3B39">
        <w:rPr>
          <w:rFonts w:ascii="Times New Roman" w:hAnsi="Times New Roman" w:cs="Times New Roman"/>
          <w:b/>
          <w:bCs/>
          <w:sz w:val="28"/>
          <w:szCs w:val="28"/>
        </w:rPr>
        <w:t>ПОЛОЖЕНИЕ</w:t>
      </w:r>
    </w:p>
    <w:p w:rsidR="00CF3B39" w:rsidRPr="00CF3B39" w:rsidRDefault="00CF3B39" w:rsidP="00CF3B39">
      <w:pPr>
        <w:jc w:val="center"/>
        <w:rPr>
          <w:rFonts w:ascii="Times New Roman" w:hAnsi="Times New Roman" w:cs="Times New Roman"/>
          <w:sz w:val="28"/>
          <w:szCs w:val="28"/>
        </w:rPr>
      </w:pPr>
      <w:r w:rsidRPr="00CF3B39">
        <w:rPr>
          <w:rFonts w:ascii="Times New Roman" w:hAnsi="Times New Roman" w:cs="Times New Roman"/>
          <w:b/>
          <w:bCs/>
          <w:sz w:val="28"/>
          <w:szCs w:val="28"/>
        </w:rPr>
        <w:t xml:space="preserve">об организации </w:t>
      </w:r>
      <w:proofErr w:type="gramStart"/>
      <w:r w:rsidRPr="00CF3B39">
        <w:rPr>
          <w:rFonts w:ascii="Times New Roman" w:hAnsi="Times New Roman" w:cs="Times New Roman"/>
          <w:b/>
          <w:bCs/>
          <w:sz w:val="28"/>
          <w:szCs w:val="28"/>
        </w:rPr>
        <w:t>обучения учащихся</w:t>
      </w:r>
      <w:proofErr w:type="gramEnd"/>
      <w:r w:rsidRPr="00CF3B39">
        <w:rPr>
          <w:rFonts w:ascii="Times New Roman" w:hAnsi="Times New Roman" w:cs="Times New Roman"/>
          <w:b/>
          <w:bCs/>
          <w:sz w:val="28"/>
          <w:szCs w:val="28"/>
        </w:rPr>
        <w:t xml:space="preserve"> по индивидуальному учебному плану, в том числе по ускоренному обучению в пределах осваиваемой образовательной программы</w:t>
      </w:r>
      <w:r w:rsidR="00B72251">
        <w:rPr>
          <w:rFonts w:ascii="Times New Roman" w:hAnsi="Times New Roman" w:cs="Times New Roman"/>
          <w:b/>
          <w:bCs/>
          <w:sz w:val="28"/>
          <w:szCs w:val="28"/>
        </w:rPr>
        <w:t xml:space="preserve"> </w:t>
      </w:r>
      <w:r w:rsidRPr="00CF3B39">
        <w:rPr>
          <w:rFonts w:ascii="Times New Roman" w:hAnsi="Times New Roman" w:cs="Times New Roman"/>
          <w:b/>
          <w:bCs/>
          <w:sz w:val="28"/>
          <w:szCs w:val="28"/>
        </w:rPr>
        <w:t>МБОУ Кирсановская СОШ им. А. Н. Маслова.</w:t>
      </w:r>
    </w:p>
    <w:p w:rsidR="00CF3B39" w:rsidRPr="00CF3B39" w:rsidRDefault="00CF3B39" w:rsidP="00CF3B39">
      <w:pPr>
        <w:rPr>
          <w:rFonts w:ascii="Times New Roman" w:hAnsi="Times New Roman" w:cs="Times New Roman"/>
          <w:sz w:val="28"/>
          <w:szCs w:val="28"/>
        </w:rPr>
      </w:pPr>
      <w:r w:rsidRPr="00CF3B39">
        <w:rPr>
          <w:rFonts w:ascii="Times New Roman" w:hAnsi="Times New Roman" w:cs="Times New Roman"/>
          <w:sz w:val="28"/>
          <w:szCs w:val="28"/>
        </w:rPr>
        <w:t>        1.Настоящий порядок устанавливает правила обучения по индивидуальному учебному плану в муниципальном бюджетном общеобразовательном учреждении МБОУ Кирсановская СОШ им. А. Н. Маслова (дале</w:t>
      </w:r>
      <w:proofErr w:type="gramStart"/>
      <w:r w:rsidRPr="00CF3B39">
        <w:rPr>
          <w:rFonts w:ascii="Times New Roman" w:hAnsi="Times New Roman" w:cs="Times New Roman"/>
          <w:sz w:val="28"/>
          <w:szCs w:val="28"/>
        </w:rPr>
        <w:t>е-</w:t>
      </w:r>
      <w:proofErr w:type="gramEnd"/>
      <w:r w:rsidRPr="00CF3B39">
        <w:rPr>
          <w:rFonts w:ascii="Times New Roman" w:hAnsi="Times New Roman" w:cs="Times New Roman"/>
          <w:sz w:val="28"/>
          <w:szCs w:val="28"/>
        </w:rPr>
        <w:t xml:space="preserve"> Учреждение)</w:t>
      </w:r>
    </w:p>
    <w:p w:rsidR="00CF3B39" w:rsidRPr="00CF3B39" w:rsidRDefault="00CF3B39" w:rsidP="00CF3B39">
      <w:pPr>
        <w:rPr>
          <w:rFonts w:ascii="Times New Roman" w:hAnsi="Times New Roman" w:cs="Times New Roman"/>
          <w:sz w:val="28"/>
          <w:szCs w:val="28"/>
        </w:rPr>
      </w:pPr>
      <w:r w:rsidRPr="00CF3B39">
        <w:rPr>
          <w:rFonts w:ascii="Times New Roman" w:hAnsi="Times New Roman" w:cs="Times New Roman"/>
          <w:sz w:val="28"/>
          <w:szCs w:val="28"/>
        </w:rPr>
        <w:t xml:space="preserve">2. В соответствии с пунктом 3 части 1 статьи 34 Федерального закона от 29.12.2012 № 273-ФЗ «Об образовании в Российской Федерации» обучающиеся имеют право на </w:t>
      </w:r>
      <w:proofErr w:type="gramStart"/>
      <w:r w:rsidRPr="00CF3B39">
        <w:rPr>
          <w:rFonts w:ascii="Times New Roman" w:hAnsi="Times New Roman" w:cs="Times New Roman"/>
          <w:sz w:val="28"/>
          <w:szCs w:val="28"/>
        </w:rPr>
        <w:t>обучение</w:t>
      </w:r>
      <w:proofErr w:type="gramEnd"/>
      <w:r w:rsidRPr="00CF3B39">
        <w:rPr>
          <w:rFonts w:ascii="Times New Roman" w:hAnsi="Times New Roman" w:cs="Times New Roman"/>
          <w:sz w:val="28"/>
          <w:szCs w:val="28"/>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CF3B39" w:rsidRPr="00CF3B39" w:rsidRDefault="00CF3B39" w:rsidP="00CF3B39">
      <w:pPr>
        <w:rPr>
          <w:rFonts w:ascii="Times New Roman" w:hAnsi="Times New Roman" w:cs="Times New Roman"/>
          <w:sz w:val="28"/>
          <w:szCs w:val="28"/>
        </w:rPr>
      </w:pPr>
      <w:r w:rsidRPr="00CF3B39">
        <w:rPr>
          <w:rFonts w:ascii="Times New Roman" w:hAnsi="Times New Roman" w:cs="Times New Roman"/>
          <w:sz w:val="28"/>
          <w:szCs w:val="28"/>
        </w:rPr>
        <w:t xml:space="preserve">      Положение устанавливает порядок </w:t>
      </w:r>
      <w:proofErr w:type="gramStart"/>
      <w:r w:rsidRPr="00CF3B39">
        <w:rPr>
          <w:rFonts w:ascii="Times New Roman" w:hAnsi="Times New Roman" w:cs="Times New Roman"/>
          <w:sz w:val="28"/>
          <w:szCs w:val="28"/>
        </w:rPr>
        <w:t>обучения</w:t>
      </w:r>
      <w:proofErr w:type="gramEnd"/>
      <w:r w:rsidRPr="00CF3B39">
        <w:rPr>
          <w:rFonts w:ascii="Times New Roman" w:hAnsi="Times New Roman" w:cs="Times New Roman"/>
          <w:sz w:val="28"/>
          <w:szCs w:val="28"/>
        </w:rPr>
        <w:t xml:space="preserve"> по индивидуальному учебному плану в учреждении. Учебный план обеспечивает освоение образовательных программ начального  общего,  основного  общего,  среднего  общего  образования самостоятельно, под контролем учителя, с последующей аттестацией на основе индивидуализации её содержания с учетом особенностей и образовательных потребностей конкретного учащегося.</w:t>
      </w:r>
    </w:p>
    <w:p w:rsidR="00CF3B39" w:rsidRPr="00CF3B39" w:rsidRDefault="00CF3B39" w:rsidP="00CF3B39">
      <w:pPr>
        <w:rPr>
          <w:rFonts w:ascii="Times New Roman" w:hAnsi="Times New Roman" w:cs="Times New Roman"/>
          <w:sz w:val="28"/>
          <w:szCs w:val="28"/>
        </w:rPr>
      </w:pPr>
      <w:r w:rsidRPr="00CF3B39">
        <w:rPr>
          <w:rFonts w:ascii="Times New Roman" w:hAnsi="Times New Roman" w:cs="Times New Roman"/>
          <w:sz w:val="28"/>
          <w:szCs w:val="28"/>
        </w:rPr>
        <w:t>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r w:rsidRPr="00CF3B39">
        <w:rPr>
          <w:rFonts w:ascii="Times New Roman" w:hAnsi="Times New Roman" w:cs="Times New Roman"/>
          <w:sz w:val="28"/>
          <w:szCs w:val="28"/>
          <w:u w:val="single"/>
        </w:rPr>
        <w:t>.</w:t>
      </w:r>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t xml:space="preserve">Индивидуальный учебный план разрабатывается для отдельного обучающегося или группы </w:t>
      </w:r>
      <w:proofErr w:type="gramStart"/>
      <w:r w:rsidRPr="00CF3B39">
        <w:rPr>
          <w:rFonts w:ascii="Times New Roman" w:hAnsi="Times New Roman" w:cs="Times New Roman"/>
          <w:sz w:val="28"/>
          <w:szCs w:val="28"/>
        </w:rPr>
        <w:t>обучающихся</w:t>
      </w:r>
      <w:proofErr w:type="gramEnd"/>
      <w:r w:rsidRPr="00CF3B39">
        <w:rPr>
          <w:rFonts w:ascii="Times New Roman" w:hAnsi="Times New Roman" w:cs="Times New Roman"/>
          <w:sz w:val="28"/>
          <w:szCs w:val="28"/>
        </w:rPr>
        <w:t xml:space="preserve"> на основе учебного плана Учреждения.</w:t>
      </w:r>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t>При построении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Учреждения.</w:t>
      </w:r>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lastRenderedPageBreak/>
        <w:t>Индивидуальный учебный план, за исключением индивидуального учебного плана, предусматривающего ускоренное обучение, может быть предоставлен со 2 класса.</w:t>
      </w:r>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t xml:space="preserve">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 </w:t>
      </w:r>
      <w:proofErr w:type="gramStart"/>
      <w:r w:rsidRPr="00CF3B39">
        <w:rPr>
          <w:rFonts w:ascii="Times New Roman" w:hAnsi="Times New Roman" w:cs="Times New Roman"/>
          <w:sz w:val="28"/>
          <w:szCs w:val="28"/>
        </w:rPr>
        <w:t>обучении</w:t>
      </w:r>
      <w:proofErr w:type="gramEnd"/>
      <w:r w:rsidRPr="00CF3B39">
        <w:rPr>
          <w:rFonts w:ascii="Times New Roman" w:hAnsi="Times New Roman" w:cs="Times New Roman"/>
          <w:sz w:val="28"/>
          <w:szCs w:val="28"/>
        </w:rPr>
        <w:t xml:space="preserve"> по индивидуальному учебному плану.</w:t>
      </w:r>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t>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практики, иных видов учебной деятельности и формы промежуточной аттестации обучающихся</w:t>
      </w:r>
      <w:r w:rsidRPr="00CF3B39">
        <w:rPr>
          <w:rFonts w:ascii="Times New Roman" w:hAnsi="Times New Roman" w:cs="Times New Roman"/>
          <w:sz w:val="28"/>
          <w:szCs w:val="28"/>
          <w:u w:val="single"/>
        </w:rPr>
        <w:t>.</w:t>
      </w:r>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t>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t> </w:t>
      </w:r>
      <w:proofErr w:type="gramStart"/>
      <w:r w:rsidRPr="00CF3B39">
        <w:rPr>
          <w:rFonts w:ascii="Times New Roman" w:hAnsi="Times New Roman" w:cs="Times New Roman"/>
          <w:sz w:val="28"/>
          <w:szCs w:val="28"/>
        </w:rPr>
        <w:t>Обучение</w:t>
      </w:r>
      <w:proofErr w:type="gramEnd"/>
      <w:r w:rsidRPr="00CF3B39">
        <w:rPr>
          <w:rFonts w:ascii="Times New Roman" w:hAnsi="Times New Roman" w:cs="Times New Roman"/>
          <w:sz w:val="28"/>
          <w:szCs w:val="28"/>
        </w:rPr>
        <w:t xml:space="preserve"> по индивидуальному учебному плану может быть организовано в рамках сетевой формы реализации образовательных программ.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организации культуры, физкультурно-спортивные и иные организации, обладающие ресурсами, необходимыми для осуществления обучения, проведения практических и лабораторных занятий и осуществления иных видов учебной деятельности, предусмотренных соответствующей образовательной программой.</w:t>
      </w:r>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t xml:space="preserve"> Реализация индивидуальных учебных планов на ступенях начального и основного общего образования сопровождается </w:t>
      </w:r>
      <w:proofErr w:type="spellStart"/>
      <w:r w:rsidRPr="00CF3B39">
        <w:rPr>
          <w:rFonts w:ascii="Times New Roman" w:hAnsi="Times New Roman" w:cs="Times New Roman"/>
          <w:sz w:val="28"/>
          <w:szCs w:val="28"/>
        </w:rPr>
        <w:t>тьюторской</w:t>
      </w:r>
      <w:proofErr w:type="spellEnd"/>
      <w:r w:rsidRPr="00CF3B39">
        <w:rPr>
          <w:rFonts w:ascii="Times New Roman" w:hAnsi="Times New Roman" w:cs="Times New Roman"/>
          <w:sz w:val="28"/>
          <w:szCs w:val="28"/>
        </w:rPr>
        <w:t xml:space="preserve"> поддержкой.</w:t>
      </w:r>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t> Индивидуальные учебные планы могут быть предоставлены, прежде всего, одаренным детям и детям с ограниченными возможностями здоровья</w:t>
      </w:r>
      <w:r w:rsidRPr="00CF3B39">
        <w:rPr>
          <w:rFonts w:ascii="Times New Roman" w:hAnsi="Times New Roman" w:cs="Times New Roman"/>
          <w:sz w:val="28"/>
          <w:szCs w:val="28"/>
          <w:u w:val="single"/>
        </w:rPr>
        <w:t>.</w:t>
      </w:r>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t xml:space="preserve"> На </w:t>
      </w:r>
      <w:proofErr w:type="gramStart"/>
      <w:r w:rsidRPr="00CF3B39">
        <w:rPr>
          <w:rFonts w:ascii="Times New Roman" w:hAnsi="Times New Roman" w:cs="Times New Roman"/>
          <w:sz w:val="28"/>
          <w:szCs w:val="28"/>
        </w:rPr>
        <w:t>обучение</w:t>
      </w:r>
      <w:proofErr w:type="gramEnd"/>
      <w:r w:rsidRPr="00CF3B39">
        <w:rPr>
          <w:rFonts w:ascii="Times New Roman" w:hAnsi="Times New Roman" w:cs="Times New Roman"/>
          <w:sz w:val="28"/>
          <w:szCs w:val="28"/>
        </w:rPr>
        <w:t xml:space="preserve">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r w:rsidRPr="00CF3B39">
        <w:rPr>
          <w:rFonts w:ascii="Times New Roman" w:hAnsi="Times New Roman" w:cs="Times New Roman"/>
          <w:sz w:val="28"/>
          <w:szCs w:val="28"/>
          <w:u w:val="single"/>
        </w:rPr>
        <w:t>.</w:t>
      </w:r>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t> Индивидуальные учебные планы разрабатываются в соответствии со спецификой и возможностями учреждения</w:t>
      </w:r>
      <w:r w:rsidRPr="00CF3B39">
        <w:rPr>
          <w:rFonts w:ascii="Times New Roman" w:hAnsi="Times New Roman" w:cs="Times New Roman"/>
          <w:sz w:val="28"/>
          <w:szCs w:val="28"/>
          <w:u w:val="single"/>
        </w:rPr>
        <w:t>.</w:t>
      </w:r>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t> </w:t>
      </w:r>
      <w:proofErr w:type="gramStart"/>
      <w:r w:rsidRPr="00CF3B39">
        <w:rPr>
          <w:rFonts w:ascii="Times New Roman" w:hAnsi="Times New Roman" w:cs="Times New Roman"/>
          <w:sz w:val="28"/>
          <w:szCs w:val="28"/>
        </w:rPr>
        <w:t>Обучение по индивидуальным учебным планам на дому по медицинским показаниям осуществляется в пределах часов, отведенных письмом Министерства народного образования РСФСР от 14.11.1988 №17-235-6 «Об индивидуальном обучения больных детей на дому».</w:t>
      </w:r>
      <w:proofErr w:type="gramEnd"/>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lastRenderedPageBreak/>
        <w:t> Индивидуальные учебные планы начального общего и основного общего образования разрабатываются учреждением с участием обучающихся и их родителей (законных представителей).</w:t>
      </w:r>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t> </w:t>
      </w:r>
      <w:proofErr w:type="gramStart"/>
      <w:r w:rsidRPr="00CF3B39">
        <w:rPr>
          <w:rFonts w:ascii="Times New Roman" w:hAnsi="Times New Roman" w:cs="Times New Roman"/>
          <w:sz w:val="28"/>
          <w:szCs w:val="28"/>
        </w:rPr>
        <w:t>Индивидуальные учебные планы среднего общего образования разрабатываются обучающимися совместно с педагогическими работниками учреждения.</w:t>
      </w:r>
      <w:proofErr w:type="gramEnd"/>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t> Учреждение может обращаться в  психолого-медико-педагогическую комиссию  для получения методической помощи в разработке индивидуальных учебных планов.</w:t>
      </w:r>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t>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t> Ознакомление родителей (законных представителей) детей с настоящим Порядком, в том числе через информационные системы общего пользования, осуществляется при приеме детей в Учреждение.</w:t>
      </w:r>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t xml:space="preserve"> О правилах </w:t>
      </w:r>
      <w:proofErr w:type="gramStart"/>
      <w:r w:rsidRPr="00CF3B39">
        <w:rPr>
          <w:rFonts w:ascii="Times New Roman" w:hAnsi="Times New Roman" w:cs="Times New Roman"/>
          <w:sz w:val="28"/>
          <w:szCs w:val="28"/>
        </w:rPr>
        <w:t>обучения</w:t>
      </w:r>
      <w:proofErr w:type="gramEnd"/>
      <w:r w:rsidRPr="00CF3B39">
        <w:rPr>
          <w:rFonts w:ascii="Times New Roman" w:hAnsi="Times New Roman" w:cs="Times New Roman"/>
          <w:sz w:val="28"/>
          <w:szCs w:val="28"/>
        </w:rPr>
        <w:t xml:space="preserve"> по индивидуальному учебному плану, установленных настоящим Порядком, учреждение информирует также обучающихся 9 класс</w:t>
      </w:r>
      <w:r>
        <w:rPr>
          <w:rFonts w:ascii="Times New Roman" w:hAnsi="Times New Roman" w:cs="Times New Roman"/>
          <w:sz w:val="28"/>
          <w:szCs w:val="28"/>
        </w:rPr>
        <w:t>а</w:t>
      </w:r>
      <w:r w:rsidRPr="00CF3B39">
        <w:rPr>
          <w:rFonts w:ascii="Times New Roman" w:hAnsi="Times New Roman" w:cs="Times New Roman"/>
          <w:sz w:val="28"/>
          <w:szCs w:val="28"/>
        </w:rPr>
        <w:t>.</w:t>
      </w:r>
    </w:p>
    <w:p w:rsidR="00CF3B39" w:rsidRPr="00CF3B39" w:rsidRDefault="00CF3B39" w:rsidP="00CF3B39">
      <w:pPr>
        <w:numPr>
          <w:ilvl w:val="0"/>
          <w:numId w:val="1"/>
        </w:numPr>
        <w:rPr>
          <w:rFonts w:ascii="Times New Roman" w:hAnsi="Times New Roman" w:cs="Times New Roman"/>
          <w:sz w:val="28"/>
          <w:szCs w:val="28"/>
        </w:rPr>
      </w:pPr>
      <w:r w:rsidRPr="00CF3B39">
        <w:rPr>
          <w:rFonts w:ascii="Times New Roman" w:hAnsi="Times New Roman" w:cs="Times New Roman"/>
          <w:sz w:val="28"/>
          <w:szCs w:val="28"/>
        </w:rPr>
        <w:t xml:space="preserve"> Перевод на </w:t>
      </w:r>
      <w:proofErr w:type="gramStart"/>
      <w:r w:rsidRPr="00CF3B39">
        <w:rPr>
          <w:rFonts w:ascii="Times New Roman" w:hAnsi="Times New Roman" w:cs="Times New Roman"/>
          <w:sz w:val="28"/>
          <w:szCs w:val="28"/>
        </w:rPr>
        <w:t>обучение</w:t>
      </w:r>
      <w:proofErr w:type="gramEnd"/>
      <w:r w:rsidRPr="00CF3B39">
        <w:rPr>
          <w:rFonts w:ascii="Times New Roman" w:hAnsi="Times New Roman" w:cs="Times New Roman"/>
          <w:sz w:val="28"/>
          <w:szCs w:val="28"/>
        </w:rPr>
        <w:t xml:space="preserve"> по индивидуальному учебному плану осуществляется:</w:t>
      </w:r>
    </w:p>
    <w:p w:rsidR="00CF3B39" w:rsidRPr="00CF3B39" w:rsidRDefault="00CF3B39" w:rsidP="00CF3B39">
      <w:pPr>
        <w:rPr>
          <w:rFonts w:ascii="Times New Roman" w:hAnsi="Times New Roman" w:cs="Times New Roman"/>
          <w:sz w:val="28"/>
          <w:szCs w:val="28"/>
        </w:rPr>
      </w:pPr>
      <w:r w:rsidRPr="00CF3B39">
        <w:rPr>
          <w:rFonts w:ascii="Times New Roman" w:hAnsi="Times New Roman" w:cs="Times New Roman"/>
          <w:sz w:val="28"/>
          <w:szCs w:val="28"/>
        </w:rPr>
        <w:t xml:space="preserve">  - в 1-9 классах – по заявлению родителей (законных представителей) </w:t>
      </w:r>
      <w:proofErr w:type="gramStart"/>
      <w:r w:rsidRPr="00CF3B39">
        <w:rPr>
          <w:rFonts w:ascii="Times New Roman" w:hAnsi="Times New Roman" w:cs="Times New Roman"/>
          <w:sz w:val="28"/>
          <w:szCs w:val="28"/>
        </w:rPr>
        <w:t>обучающегося</w:t>
      </w:r>
      <w:proofErr w:type="gramEnd"/>
      <w:r w:rsidRPr="00CF3B39">
        <w:rPr>
          <w:rFonts w:ascii="Times New Roman" w:hAnsi="Times New Roman" w:cs="Times New Roman"/>
          <w:sz w:val="28"/>
          <w:szCs w:val="28"/>
        </w:rPr>
        <w:t>.</w:t>
      </w:r>
    </w:p>
    <w:p w:rsidR="00CF3B39" w:rsidRPr="00CF3B39" w:rsidRDefault="00CF3B39" w:rsidP="00CF3B39">
      <w:pPr>
        <w:rPr>
          <w:rFonts w:ascii="Times New Roman" w:hAnsi="Times New Roman" w:cs="Times New Roman"/>
          <w:sz w:val="28"/>
          <w:szCs w:val="28"/>
        </w:rPr>
      </w:pPr>
      <w:proofErr w:type="gramStart"/>
      <w:r w:rsidRPr="00CF3B39">
        <w:rPr>
          <w:rFonts w:ascii="Times New Roman" w:hAnsi="Times New Roman" w:cs="Times New Roman"/>
          <w:sz w:val="28"/>
          <w:szCs w:val="28"/>
        </w:rPr>
        <w:t>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roofErr w:type="gramEnd"/>
    </w:p>
    <w:p w:rsidR="00CF3B39" w:rsidRPr="00CF3B39" w:rsidRDefault="00CF3B39" w:rsidP="00CF3B39">
      <w:pPr>
        <w:rPr>
          <w:rFonts w:ascii="Times New Roman" w:hAnsi="Times New Roman" w:cs="Times New Roman"/>
          <w:sz w:val="28"/>
          <w:szCs w:val="28"/>
        </w:rPr>
      </w:pPr>
      <w:r w:rsidRPr="00CF3B39">
        <w:rPr>
          <w:rFonts w:ascii="Times New Roman" w:hAnsi="Times New Roman" w:cs="Times New Roman"/>
          <w:sz w:val="28"/>
          <w:szCs w:val="28"/>
        </w:rPr>
        <w:t xml:space="preserve">В заявлении должен быть указан срок, на который </w:t>
      </w:r>
      <w:proofErr w:type="gramStart"/>
      <w:r w:rsidRPr="00CF3B39">
        <w:rPr>
          <w:rFonts w:ascii="Times New Roman" w:hAnsi="Times New Roman" w:cs="Times New Roman"/>
          <w:sz w:val="28"/>
          <w:szCs w:val="28"/>
        </w:rPr>
        <w:t>обучающемуся</w:t>
      </w:r>
      <w:proofErr w:type="gramEnd"/>
      <w:r w:rsidRPr="00CF3B39">
        <w:rPr>
          <w:rFonts w:ascii="Times New Roman" w:hAnsi="Times New Roman" w:cs="Times New Roman"/>
          <w:sz w:val="28"/>
          <w:szCs w:val="28"/>
        </w:rPr>
        <w:t xml:space="preserve">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углублённое изучение отдельных дисциплин, сокращение сроков освоения основных образовательных программ и др.).</w:t>
      </w:r>
    </w:p>
    <w:p w:rsidR="00CF3B39" w:rsidRPr="00CF3B39" w:rsidRDefault="00CF3B39" w:rsidP="00CF3B39">
      <w:pPr>
        <w:numPr>
          <w:ilvl w:val="0"/>
          <w:numId w:val="2"/>
        </w:numPr>
        <w:rPr>
          <w:rFonts w:ascii="Times New Roman" w:hAnsi="Times New Roman" w:cs="Times New Roman"/>
          <w:sz w:val="28"/>
          <w:szCs w:val="28"/>
        </w:rPr>
      </w:pPr>
      <w:r w:rsidRPr="00CF3B39">
        <w:rPr>
          <w:rFonts w:ascii="Times New Roman" w:hAnsi="Times New Roman" w:cs="Times New Roman"/>
          <w:sz w:val="28"/>
          <w:szCs w:val="28"/>
        </w:rPr>
        <w:t xml:space="preserve"> Заявления о переводе на </w:t>
      </w:r>
      <w:proofErr w:type="gramStart"/>
      <w:r w:rsidRPr="00CF3B39">
        <w:rPr>
          <w:rFonts w:ascii="Times New Roman" w:hAnsi="Times New Roman" w:cs="Times New Roman"/>
          <w:sz w:val="28"/>
          <w:szCs w:val="28"/>
        </w:rPr>
        <w:t>обучение</w:t>
      </w:r>
      <w:proofErr w:type="gramEnd"/>
      <w:r w:rsidRPr="00CF3B39">
        <w:rPr>
          <w:rFonts w:ascii="Times New Roman" w:hAnsi="Times New Roman" w:cs="Times New Roman"/>
          <w:sz w:val="28"/>
          <w:szCs w:val="28"/>
        </w:rPr>
        <w:t xml:space="preserve"> по индивидуальному учебному плану принимаются в течение учебного года до 15 мая.</w:t>
      </w:r>
    </w:p>
    <w:p w:rsidR="00CF3B39" w:rsidRPr="00CF3B39" w:rsidRDefault="00CF3B39" w:rsidP="00CF3B39">
      <w:pPr>
        <w:numPr>
          <w:ilvl w:val="0"/>
          <w:numId w:val="2"/>
        </w:numPr>
        <w:rPr>
          <w:rFonts w:ascii="Times New Roman" w:hAnsi="Times New Roman" w:cs="Times New Roman"/>
          <w:sz w:val="28"/>
          <w:szCs w:val="28"/>
        </w:rPr>
      </w:pPr>
      <w:r w:rsidRPr="00CF3B39">
        <w:rPr>
          <w:rFonts w:ascii="Times New Roman" w:hAnsi="Times New Roman" w:cs="Times New Roman"/>
          <w:sz w:val="28"/>
          <w:szCs w:val="28"/>
        </w:rPr>
        <w:t> </w:t>
      </w:r>
      <w:proofErr w:type="gramStart"/>
      <w:r w:rsidRPr="00CF3B39">
        <w:rPr>
          <w:rFonts w:ascii="Times New Roman" w:hAnsi="Times New Roman" w:cs="Times New Roman"/>
          <w:sz w:val="28"/>
          <w:szCs w:val="28"/>
        </w:rPr>
        <w:t>Обучение</w:t>
      </w:r>
      <w:proofErr w:type="gramEnd"/>
      <w:r w:rsidRPr="00CF3B39">
        <w:rPr>
          <w:rFonts w:ascii="Times New Roman" w:hAnsi="Times New Roman" w:cs="Times New Roman"/>
          <w:sz w:val="28"/>
          <w:szCs w:val="28"/>
        </w:rPr>
        <w:t xml:space="preserve"> по индивидуальному учебному плану начинается, как правило, с начала учебного года.</w:t>
      </w:r>
    </w:p>
    <w:p w:rsidR="00CF3B39" w:rsidRPr="00CF3B39" w:rsidRDefault="00CF3B39" w:rsidP="00CF3B39">
      <w:pPr>
        <w:numPr>
          <w:ilvl w:val="0"/>
          <w:numId w:val="2"/>
        </w:numPr>
        <w:rPr>
          <w:rFonts w:ascii="Times New Roman" w:hAnsi="Times New Roman" w:cs="Times New Roman"/>
          <w:sz w:val="28"/>
          <w:szCs w:val="28"/>
        </w:rPr>
      </w:pPr>
      <w:r w:rsidRPr="00CF3B39">
        <w:rPr>
          <w:rFonts w:ascii="Times New Roman" w:hAnsi="Times New Roman" w:cs="Times New Roman"/>
          <w:sz w:val="28"/>
          <w:szCs w:val="28"/>
        </w:rPr>
        <w:t xml:space="preserve"> Перевод на </w:t>
      </w:r>
      <w:proofErr w:type="gramStart"/>
      <w:r w:rsidRPr="00CF3B39">
        <w:rPr>
          <w:rFonts w:ascii="Times New Roman" w:hAnsi="Times New Roman" w:cs="Times New Roman"/>
          <w:sz w:val="28"/>
          <w:szCs w:val="28"/>
        </w:rPr>
        <w:t>обучение</w:t>
      </w:r>
      <w:proofErr w:type="gramEnd"/>
      <w:r w:rsidRPr="00CF3B39">
        <w:rPr>
          <w:rFonts w:ascii="Times New Roman" w:hAnsi="Times New Roman" w:cs="Times New Roman"/>
          <w:sz w:val="28"/>
          <w:szCs w:val="28"/>
        </w:rPr>
        <w:t xml:space="preserve"> по индивидуальному учебному плану оформляется приказом директора Учреждения.</w:t>
      </w:r>
    </w:p>
    <w:p w:rsidR="00CF3B39" w:rsidRPr="00CF3B39" w:rsidRDefault="00CF3B39" w:rsidP="00CF3B39">
      <w:pPr>
        <w:numPr>
          <w:ilvl w:val="0"/>
          <w:numId w:val="2"/>
        </w:numPr>
        <w:rPr>
          <w:rFonts w:ascii="Times New Roman" w:hAnsi="Times New Roman" w:cs="Times New Roman"/>
          <w:sz w:val="28"/>
          <w:szCs w:val="28"/>
        </w:rPr>
      </w:pPr>
      <w:r w:rsidRPr="00CF3B39">
        <w:rPr>
          <w:rFonts w:ascii="Times New Roman" w:hAnsi="Times New Roman" w:cs="Times New Roman"/>
          <w:sz w:val="28"/>
          <w:szCs w:val="28"/>
        </w:rPr>
        <w:t> Индивидуальный учебный план утверждается решением педагогического совета Учреждения.</w:t>
      </w:r>
    </w:p>
    <w:p w:rsidR="00CF3B39" w:rsidRPr="00CF3B39" w:rsidRDefault="00CF3B39" w:rsidP="00CF3B39">
      <w:pPr>
        <w:numPr>
          <w:ilvl w:val="0"/>
          <w:numId w:val="2"/>
        </w:numPr>
        <w:rPr>
          <w:rFonts w:ascii="Times New Roman" w:hAnsi="Times New Roman" w:cs="Times New Roman"/>
          <w:sz w:val="28"/>
          <w:szCs w:val="28"/>
        </w:rPr>
      </w:pPr>
      <w:r w:rsidRPr="00CF3B39">
        <w:rPr>
          <w:rFonts w:ascii="Times New Roman" w:hAnsi="Times New Roman" w:cs="Times New Roman"/>
          <w:sz w:val="28"/>
          <w:szCs w:val="28"/>
        </w:rPr>
        <w:lastRenderedPageBreak/>
        <w:t> Требования к индивидуальному учебному плану начального общего образования</w:t>
      </w:r>
    </w:p>
    <w:p w:rsidR="00CF3B39" w:rsidRPr="00CF3B39" w:rsidRDefault="00CF3B39" w:rsidP="00CF3B39">
      <w:pPr>
        <w:rPr>
          <w:rFonts w:ascii="Times New Roman" w:hAnsi="Times New Roman" w:cs="Times New Roman"/>
          <w:sz w:val="28"/>
          <w:szCs w:val="28"/>
        </w:rPr>
      </w:pPr>
      <w:r w:rsidRPr="00CF3B39">
        <w:rPr>
          <w:rFonts w:ascii="Times New Roman" w:hAnsi="Times New Roman" w:cs="Times New Roman"/>
          <w:sz w:val="28"/>
          <w:szCs w:val="28"/>
        </w:rPr>
        <w:t>20.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CF3B39" w:rsidRPr="00CF3B39" w:rsidRDefault="00CF3B39" w:rsidP="00CF3B39">
      <w:pPr>
        <w:rPr>
          <w:rFonts w:ascii="Times New Roman" w:hAnsi="Times New Roman" w:cs="Times New Roman"/>
          <w:sz w:val="28"/>
          <w:szCs w:val="28"/>
        </w:rPr>
      </w:pPr>
      <w:r w:rsidRPr="00CF3B39">
        <w:rPr>
          <w:rFonts w:ascii="Times New Roman" w:hAnsi="Times New Roman" w:cs="Times New Roman"/>
          <w:sz w:val="28"/>
          <w:szCs w:val="28"/>
        </w:rPr>
        <w:t>   учебные занятия для углубленного изучения отдельных обязательных учебных предметов;</w:t>
      </w:r>
    </w:p>
    <w:p w:rsidR="00CF3B39" w:rsidRPr="00CF3B39" w:rsidRDefault="00CF3B39" w:rsidP="00CF3B39">
      <w:pPr>
        <w:rPr>
          <w:rFonts w:ascii="Times New Roman" w:hAnsi="Times New Roman" w:cs="Times New Roman"/>
          <w:sz w:val="28"/>
          <w:szCs w:val="28"/>
        </w:rPr>
      </w:pPr>
      <w:r w:rsidRPr="00CF3B39">
        <w:rPr>
          <w:rFonts w:ascii="Times New Roman" w:hAnsi="Times New Roman" w:cs="Times New Roman"/>
          <w:sz w:val="28"/>
          <w:szCs w:val="28"/>
        </w:rPr>
        <w:t xml:space="preserve">учебные занятия, обеспечивающие различные интересы </w:t>
      </w:r>
      <w:proofErr w:type="gramStart"/>
      <w:r w:rsidRPr="00CF3B39">
        <w:rPr>
          <w:rFonts w:ascii="Times New Roman" w:hAnsi="Times New Roman" w:cs="Times New Roman"/>
          <w:sz w:val="28"/>
          <w:szCs w:val="28"/>
        </w:rPr>
        <w:t>обучающихся</w:t>
      </w:r>
      <w:proofErr w:type="gramEnd"/>
      <w:r w:rsidRPr="00CF3B39">
        <w:rPr>
          <w:rFonts w:ascii="Times New Roman" w:hAnsi="Times New Roman" w:cs="Times New Roman"/>
          <w:sz w:val="28"/>
          <w:szCs w:val="28"/>
        </w:rPr>
        <w:t>, в том числе этнокультурные.</w:t>
      </w:r>
    </w:p>
    <w:p w:rsidR="00CF3B39" w:rsidRPr="00CF3B39" w:rsidRDefault="00CF3B39" w:rsidP="00CF3B39">
      <w:pPr>
        <w:rPr>
          <w:rFonts w:ascii="Times New Roman" w:hAnsi="Times New Roman" w:cs="Times New Roman"/>
          <w:sz w:val="28"/>
          <w:szCs w:val="28"/>
        </w:rPr>
      </w:pPr>
      <w:r w:rsidRPr="00CF3B39">
        <w:rPr>
          <w:rFonts w:ascii="Times New Roman" w:hAnsi="Times New Roman" w:cs="Times New Roman"/>
          <w:sz w:val="28"/>
          <w:szCs w:val="28"/>
        </w:rPr>
        <w:t>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CF3B39" w:rsidRPr="00CF3B39" w:rsidRDefault="00CF3B39" w:rsidP="00CF3B39">
      <w:pPr>
        <w:rPr>
          <w:rFonts w:ascii="Times New Roman" w:hAnsi="Times New Roman" w:cs="Times New Roman"/>
          <w:sz w:val="28"/>
          <w:szCs w:val="28"/>
        </w:rPr>
      </w:pPr>
      <w:r w:rsidRPr="00CF3B39">
        <w:rPr>
          <w:rFonts w:ascii="Times New Roman" w:hAnsi="Times New Roman" w:cs="Times New Roman"/>
          <w:sz w:val="28"/>
          <w:szCs w:val="28"/>
        </w:rPr>
        <w:t>22.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CF3B39" w:rsidRPr="00CF3B39" w:rsidRDefault="00CF3B39" w:rsidP="00CF3B39">
      <w:pPr>
        <w:rPr>
          <w:rFonts w:ascii="Times New Roman" w:hAnsi="Times New Roman" w:cs="Times New Roman"/>
          <w:sz w:val="28"/>
          <w:szCs w:val="28"/>
        </w:rPr>
      </w:pPr>
      <w:r w:rsidRPr="00CF3B39">
        <w:rPr>
          <w:rFonts w:ascii="Times New Roman" w:hAnsi="Times New Roman" w:cs="Times New Roman"/>
          <w:sz w:val="28"/>
          <w:szCs w:val="28"/>
        </w:rPr>
        <w:t>23.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CF3B39" w:rsidRPr="00CF3B39" w:rsidRDefault="00CF3B39" w:rsidP="00CF3B39">
      <w:pPr>
        <w:rPr>
          <w:rFonts w:ascii="Times New Roman" w:hAnsi="Times New Roman" w:cs="Times New Roman"/>
          <w:sz w:val="28"/>
          <w:szCs w:val="28"/>
        </w:rPr>
      </w:pPr>
      <w:r w:rsidRPr="00CF3B39">
        <w:rPr>
          <w:rFonts w:ascii="Times New Roman" w:hAnsi="Times New Roman" w:cs="Times New Roman"/>
          <w:sz w:val="28"/>
          <w:szCs w:val="28"/>
        </w:rPr>
        <w:t>24.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CF3B39" w:rsidRPr="00CF3B39" w:rsidRDefault="00CF3B39" w:rsidP="00CF3B39">
      <w:pPr>
        <w:rPr>
          <w:rFonts w:ascii="Times New Roman" w:hAnsi="Times New Roman" w:cs="Times New Roman"/>
          <w:sz w:val="28"/>
          <w:szCs w:val="28"/>
        </w:rPr>
      </w:pPr>
      <w:r w:rsidRPr="00CF3B39">
        <w:rPr>
          <w:rFonts w:ascii="Times New Roman" w:hAnsi="Times New Roman" w:cs="Times New Roman"/>
          <w:sz w:val="28"/>
          <w:szCs w:val="28"/>
        </w:rPr>
        <w:t>25.   Количество учебных занятий за 4 учебных года не может составлять менее 2904 часов и более 3345 часов.</w:t>
      </w:r>
    </w:p>
    <w:p w:rsidR="00CF3B39" w:rsidRPr="00CF3B39" w:rsidRDefault="00CF3B39" w:rsidP="00CF3B39">
      <w:pPr>
        <w:rPr>
          <w:rFonts w:ascii="Times New Roman" w:hAnsi="Times New Roman" w:cs="Times New Roman"/>
          <w:sz w:val="28"/>
          <w:szCs w:val="28"/>
        </w:rPr>
      </w:pPr>
      <w:r w:rsidRPr="00CF3B39">
        <w:rPr>
          <w:rFonts w:ascii="Times New Roman" w:hAnsi="Times New Roman" w:cs="Times New Roman"/>
          <w:sz w:val="28"/>
          <w:szCs w:val="28"/>
        </w:rPr>
        <w:t>26.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CF3B39" w:rsidRPr="00CF3B39" w:rsidRDefault="00CF3B39" w:rsidP="00CF3B39">
      <w:pPr>
        <w:rPr>
          <w:rFonts w:ascii="Times New Roman" w:hAnsi="Times New Roman" w:cs="Times New Roman"/>
          <w:sz w:val="28"/>
          <w:szCs w:val="28"/>
        </w:rPr>
      </w:pPr>
      <w:r w:rsidRPr="00CF3B39">
        <w:rPr>
          <w:rFonts w:ascii="Times New Roman" w:hAnsi="Times New Roman" w:cs="Times New Roman"/>
          <w:sz w:val="28"/>
          <w:szCs w:val="28"/>
        </w:rPr>
        <w:t>27.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CF3B39" w:rsidRPr="00CF3B39" w:rsidRDefault="00CF3B39" w:rsidP="00CF3B39">
      <w:pPr>
        <w:rPr>
          <w:rFonts w:ascii="Times New Roman" w:hAnsi="Times New Roman" w:cs="Times New Roman"/>
          <w:sz w:val="28"/>
          <w:szCs w:val="28"/>
        </w:rPr>
      </w:pPr>
      <w:r w:rsidRPr="00CF3B39">
        <w:rPr>
          <w:rFonts w:ascii="Times New Roman" w:hAnsi="Times New Roman" w:cs="Times New Roman"/>
          <w:sz w:val="28"/>
          <w:szCs w:val="28"/>
        </w:rPr>
        <w:t> </w:t>
      </w:r>
    </w:p>
    <w:p w:rsidR="00532839" w:rsidRDefault="00532839"/>
    <w:sectPr w:rsidR="00532839" w:rsidSect="005F40E7">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Droid Sans Fallback">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45824"/>
    <w:multiLevelType w:val="multilevel"/>
    <w:tmpl w:val="2886F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6C7646"/>
    <w:multiLevelType w:val="multilevel"/>
    <w:tmpl w:val="7E12D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CF3B39"/>
    <w:rsid w:val="001565CA"/>
    <w:rsid w:val="00532839"/>
    <w:rsid w:val="005F40E7"/>
    <w:rsid w:val="009A77DE"/>
    <w:rsid w:val="009F40A1"/>
    <w:rsid w:val="00A46490"/>
    <w:rsid w:val="00B72251"/>
    <w:rsid w:val="00CF3B39"/>
    <w:rsid w:val="00E700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0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9250833">
      <w:bodyDiv w:val="1"/>
      <w:marLeft w:val="0"/>
      <w:marRight w:val="0"/>
      <w:marTop w:val="0"/>
      <w:marBottom w:val="0"/>
      <w:divBdr>
        <w:top w:val="none" w:sz="0" w:space="0" w:color="auto"/>
        <w:left w:val="none" w:sz="0" w:space="0" w:color="auto"/>
        <w:bottom w:val="none" w:sz="0" w:space="0" w:color="auto"/>
        <w:right w:val="none" w:sz="0" w:space="0" w:color="auto"/>
      </w:divBdr>
      <w:divsChild>
        <w:div w:id="769081847">
          <w:marLeft w:val="0"/>
          <w:marRight w:val="0"/>
          <w:marTop w:val="0"/>
          <w:marBottom w:val="0"/>
          <w:divBdr>
            <w:top w:val="none" w:sz="0" w:space="0" w:color="auto"/>
            <w:left w:val="none" w:sz="0" w:space="0" w:color="auto"/>
            <w:bottom w:val="none" w:sz="0" w:space="0" w:color="auto"/>
            <w:right w:val="none" w:sz="0" w:space="0" w:color="auto"/>
          </w:divBdr>
          <w:divsChild>
            <w:div w:id="1478061332">
              <w:marLeft w:val="0"/>
              <w:marRight w:val="0"/>
              <w:marTop w:val="0"/>
              <w:marBottom w:val="0"/>
              <w:divBdr>
                <w:top w:val="none" w:sz="0" w:space="0" w:color="auto"/>
                <w:left w:val="none" w:sz="0" w:space="0" w:color="auto"/>
                <w:bottom w:val="none" w:sz="0" w:space="0" w:color="auto"/>
                <w:right w:val="none" w:sz="0" w:space="0" w:color="auto"/>
              </w:divBdr>
              <w:divsChild>
                <w:div w:id="1699355442">
                  <w:marLeft w:val="0"/>
                  <w:marRight w:val="0"/>
                  <w:marTop w:val="0"/>
                  <w:marBottom w:val="0"/>
                  <w:divBdr>
                    <w:top w:val="single" w:sz="12" w:space="30" w:color="FFFFFF"/>
                    <w:left w:val="none" w:sz="0" w:space="0" w:color="auto"/>
                    <w:bottom w:val="none" w:sz="0" w:space="0" w:color="auto"/>
                    <w:right w:val="none" w:sz="0" w:space="0" w:color="auto"/>
                  </w:divBdr>
                  <w:divsChild>
                    <w:div w:id="321930898">
                      <w:marLeft w:val="0"/>
                      <w:marRight w:val="0"/>
                      <w:marTop w:val="0"/>
                      <w:marBottom w:val="0"/>
                      <w:divBdr>
                        <w:top w:val="none" w:sz="0" w:space="0" w:color="auto"/>
                        <w:left w:val="none" w:sz="0" w:space="0" w:color="auto"/>
                        <w:bottom w:val="none" w:sz="0" w:space="0" w:color="auto"/>
                        <w:right w:val="none" w:sz="0" w:space="0" w:color="auto"/>
                      </w:divBdr>
                      <w:divsChild>
                        <w:div w:id="1238906701">
                          <w:marLeft w:val="0"/>
                          <w:marRight w:val="0"/>
                          <w:marTop w:val="0"/>
                          <w:marBottom w:val="0"/>
                          <w:divBdr>
                            <w:top w:val="none" w:sz="0" w:space="0" w:color="auto"/>
                            <w:left w:val="none" w:sz="0" w:space="0" w:color="auto"/>
                            <w:bottom w:val="none" w:sz="0" w:space="0" w:color="auto"/>
                            <w:right w:val="none" w:sz="0" w:space="0" w:color="auto"/>
                          </w:divBdr>
                          <w:divsChild>
                            <w:div w:id="1489902375">
                              <w:marLeft w:val="0"/>
                              <w:marRight w:val="0"/>
                              <w:marTop w:val="0"/>
                              <w:marBottom w:val="0"/>
                              <w:divBdr>
                                <w:top w:val="none" w:sz="0" w:space="0" w:color="auto"/>
                                <w:left w:val="none" w:sz="0" w:space="0" w:color="auto"/>
                                <w:bottom w:val="none" w:sz="0" w:space="0" w:color="auto"/>
                                <w:right w:val="none" w:sz="0" w:space="0" w:color="auto"/>
                              </w:divBdr>
                              <w:divsChild>
                                <w:div w:id="547298835">
                                  <w:marLeft w:val="0"/>
                                  <w:marRight w:val="0"/>
                                  <w:marTop w:val="0"/>
                                  <w:marBottom w:val="0"/>
                                  <w:divBdr>
                                    <w:top w:val="none" w:sz="0" w:space="0" w:color="auto"/>
                                    <w:left w:val="none" w:sz="0" w:space="0" w:color="auto"/>
                                    <w:bottom w:val="none" w:sz="0" w:space="0" w:color="auto"/>
                                    <w:right w:val="none" w:sz="0" w:space="0" w:color="auto"/>
                                  </w:divBdr>
                                  <w:divsChild>
                                    <w:div w:id="1918586056">
                                      <w:marLeft w:val="0"/>
                                      <w:marRight w:val="0"/>
                                      <w:marTop w:val="0"/>
                                      <w:marBottom w:val="0"/>
                                      <w:divBdr>
                                        <w:top w:val="none" w:sz="0" w:space="0" w:color="auto"/>
                                        <w:left w:val="none" w:sz="0" w:space="0" w:color="auto"/>
                                        <w:bottom w:val="none" w:sz="0" w:space="0" w:color="auto"/>
                                        <w:right w:val="none" w:sz="0" w:space="0" w:color="auto"/>
                                      </w:divBdr>
                                      <w:divsChild>
                                        <w:div w:id="1458915830">
                                          <w:marLeft w:val="0"/>
                                          <w:marRight w:val="0"/>
                                          <w:marTop w:val="0"/>
                                          <w:marBottom w:val="0"/>
                                          <w:divBdr>
                                            <w:top w:val="none" w:sz="0" w:space="0" w:color="auto"/>
                                            <w:left w:val="none" w:sz="0" w:space="0" w:color="auto"/>
                                            <w:bottom w:val="none" w:sz="0" w:space="0" w:color="auto"/>
                                            <w:right w:val="none" w:sz="0" w:space="0" w:color="auto"/>
                                          </w:divBdr>
                                          <w:divsChild>
                                            <w:div w:id="336231842">
                                              <w:marLeft w:val="0"/>
                                              <w:marRight w:val="0"/>
                                              <w:marTop w:val="0"/>
                                              <w:marBottom w:val="0"/>
                                              <w:divBdr>
                                                <w:top w:val="none" w:sz="0" w:space="0" w:color="auto"/>
                                                <w:left w:val="none" w:sz="0" w:space="0" w:color="auto"/>
                                                <w:bottom w:val="none" w:sz="0" w:space="0" w:color="auto"/>
                                                <w:right w:val="none" w:sz="0" w:space="0" w:color="auto"/>
                                              </w:divBdr>
                                              <w:divsChild>
                                                <w:div w:id="1538810107">
                                                  <w:marLeft w:val="0"/>
                                                  <w:marRight w:val="0"/>
                                                  <w:marTop w:val="0"/>
                                                  <w:marBottom w:val="0"/>
                                                  <w:divBdr>
                                                    <w:top w:val="none" w:sz="0" w:space="0" w:color="auto"/>
                                                    <w:left w:val="none" w:sz="0" w:space="0" w:color="auto"/>
                                                    <w:bottom w:val="none" w:sz="0" w:space="0" w:color="auto"/>
                                                    <w:right w:val="none" w:sz="0" w:space="0" w:color="auto"/>
                                                  </w:divBdr>
                                                  <w:divsChild>
                                                    <w:div w:id="1431776592">
                                                      <w:marLeft w:val="0"/>
                                                      <w:marRight w:val="0"/>
                                                      <w:marTop w:val="0"/>
                                                      <w:marBottom w:val="0"/>
                                                      <w:divBdr>
                                                        <w:top w:val="none" w:sz="0" w:space="0" w:color="auto"/>
                                                        <w:left w:val="none" w:sz="0" w:space="0" w:color="auto"/>
                                                        <w:bottom w:val="none" w:sz="0" w:space="0" w:color="auto"/>
                                                        <w:right w:val="none" w:sz="0" w:space="0" w:color="auto"/>
                                                      </w:divBdr>
                                                      <w:divsChild>
                                                        <w:div w:id="1914700165">
                                                          <w:marLeft w:val="150"/>
                                                          <w:marRight w:val="150"/>
                                                          <w:marTop w:val="0"/>
                                                          <w:marBottom w:val="0"/>
                                                          <w:divBdr>
                                                            <w:top w:val="none" w:sz="0" w:space="0" w:color="auto"/>
                                                            <w:left w:val="none" w:sz="0" w:space="0" w:color="auto"/>
                                                            <w:bottom w:val="none" w:sz="0" w:space="0" w:color="auto"/>
                                                            <w:right w:val="none" w:sz="0" w:space="0" w:color="auto"/>
                                                          </w:divBdr>
                                                          <w:divsChild>
                                                            <w:div w:id="1221018331">
                                                              <w:marLeft w:val="0"/>
                                                              <w:marRight w:val="0"/>
                                                              <w:marTop w:val="0"/>
                                                              <w:marBottom w:val="0"/>
                                                              <w:divBdr>
                                                                <w:top w:val="none" w:sz="0" w:space="0" w:color="auto"/>
                                                                <w:left w:val="none" w:sz="0" w:space="0" w:color="auto"/>
                                                                <w:bottom w:val="none" w:sz="0" w:space="0" w:color="auto"/>
                                                                <w:right w:val="none" w:sz="0" w:space="0" w:color="auto"/>
                                                              </w:divBdr>
                                                              <w:divsChild>
                                                                <w:div w:id="232014581">
                                                                  <w:marLeft w:val="0"/>
                                                                  <w:marRight w:val="0"/>
                                                                  <w:marTop w:val="0"/>
                                                                  <w:marBottom w:val="0"/>
                                                                  <w:divBdr>
                                                                    <w:top w:val="none" w:sz="0" w:space="0" w:color="auto"/>
                                                                    <w:left w:val="none" w:sz="0" w:space="0" w:color="auto"/>
                                                                    <w:bottom w:val="none" w:sz="0" w:space="0" w:color="auto"/>
                                                                    <w:right w:val="none" w:sz="0" w:space="0" w:color="auto"/>
                                                                  </w:divBdr>
                                                                  <w:divsChild>
                                                                    <w:div w:id="76709797">
                                                                      <w:marLeft w:val="0"/>
                                                                      <w:marRight w:val="0"/>
                                                                      <w:marTop w:val="0"/>
                                                                      <w:marBottom w:val="360"/>
                                                                      <w:divBdr>
                                                                        <w:top w:val="none" w:sz="0" w:space="0" w:color="auto"/>
                                                                        <w:left w:val="none" w:sz="0" w:space="0" w:color="auto"/>
                                                                        <w:bottom w:val="none" w:sz="0" w:space="0" w:color="auto"/>
                                                                        <w:right w:val="none" w:sz="0" w:space="0" w:color="auto"/>
                                                                      </w:divBdr>
                                                                      <w:divsChild>
                                                                        <w:div w:id="323314685">
                                                                          <w:marLeft w:val="0"/>
                                                                          <w:marRight w:val="0"/>
                                                                          <w:marTop w:val="0"/>
                                                                          <w:marBottom w:val="0"/>
                                                                          <w:divBdr>
                                                                            <w:top w:val="none" w:sz="0" w:space="0" w:color="auto"/>
                                                                            <w:left w:val="none" w:sz="0" w:space="0" w:color="auto"/>
                                                                            <w:bottom w:val="none" w:sz="0" w:space="0" w:color="auto"/>
                                                                            <w:right w:val="none" w:sz="0" w:space="0" w:color="auto"/>
                                                                          </w:divBdr>
                                                                          <w:divsChild>
                                                                            <w:div w:id="2081824867">
                                                                              <w:marLeft w:val="0"/>
                                                                              <w:marRight w:val="0"/>
                                                                              <w:marTop w:val="0"/>
                                                                              <w:marBottom w:val="0"/>
                                                                              <w:divBdr>
                                                                                <w:top w:val="none" w:sz="0" w:space="0" w:color="auto"/>
                                                                                <w:left w:val="none" w:sz="0" w:space="0" w:color="auto"/>
                                                                                <w:bottom w:val="none" w:sz="0" w:space="0" w:color="auto"/>
                                                                                <w:right w:val="none" w:sz="0" w:space="0" w:color="auto"/>
                                                                              </w:divBdr>
                                                                              <w:divsChild>
                                                                                <w:div w:id="768889625">
                                                                                  <w:marLeft w:val="0"/>
                                                                                  <w:marRight w:val="0"/>
                                                                                  <w:marTop w:val="0"/>
                                                                                  <w:marBottom w:val="0"/>
                                                                                  <w:divBdr>
                                                                                    <w:top w:val="none" w:sz="0" w:space="0" w:color="auto"/>
                                                                                    <w:left w:val="none" w:sz="0" w:space="0" w:color="auto"/>
                                                                                    <w:bottom w:val="none" w:sz="0" w:space="0" w:color="auto"/>
                                                                                    <w:right w:val="none" w:sz="0" w:space="0" w:color="auto"/>
                                                                                  </w:divBdr>
                                                                                  <w:divsChild>
                                                                                    <w:div w:id="1481192663">
                                                                                      <w:marLeft w:val="0"/>
                                                                                      <w:marRight w:val="0"/>
                                                                                      <w:marTop w:val="0"/>
                                                                                      <w:marBottom w:val="0"/>
                                                                                      <w:divBdr>
                                                                                        <w:top w:val="none" w:sz="0" w:space="0" w:color="auto"/>
                                                                                        <w:left w:val="none" w:sz="0" w:space="0" w:color="auto"/>
                                                                                        <w:bottom w:val="none" w:sz="0" w:space="0" w:color="auto"/>
                                                                                        <w:right w:val="none" w:sz="0" w:space="0" w:color="auto"/>
                                                                                      </w:divBdr>
                                                                                      <w:divsChild>
                                                                                        <w:div w:id="1179928376">
                                                                                          <w:marLeft w:val="0"/>
                                                                                          <w:marRight w:val="0"/>
                                                                                          <w:marTop w:val="0"/>
                                                                                          <w:marBottom w:val="360"/>
                                                                                          <w:divBdr>
                                                                                            <w:top w:val="none" w:sz="0" w:space="0" w:color="auto"/>
                                                                                            <w:left w:val="none" w:sz="0" w:space="0" w:color="auto"/>
                                                                                            <w:bottom w:val="none" w:sz="0" w:space="0" w:color="auto"/>
                                                                                            <w:right w:val="none" w:sz="0" w:space="0" w:color="auto"/>
                                                                                          </w:divBdr>
                                                                                          <w:divsChild>
                                                                                            <w:div w:id="2066180545">
                                                                                              <w:marLeft w:val="0"/>
                                                                                              <w:marRight w:val="0"/>
                                                                                              <w:marTop w:val="0"/>
                                                                                              <w:marBottom w:val="0"/>
                                                                                              <w:divBdr>
                                                                                                <w:top w:val="none" w:sz="0" w:space="0" w:color="auto"/>
                                                                                                <w:left w:val="none" w:sz="0" w:space="0" w:color="auto"/>
                                                                                                <w:bottom w:val="none" w:sz="0" w:space="0" w:color="auto"/>
                                                                                                <w:right w:val="none" w:sz="0" w:space="0" w:color="auto"/>
                                                                                              </w:divBdr>
                                                                                              <w:divsChild>
                                                                                                <w:div w:id="1420372117">
                                                                                                  <w:marLeft w:val="0"/>
                                                                                                  <w:marRight w:val="0"/>
                                                                                                  <w:marTop w:val="0"/>
                                                                                                  <w:marBottom w:val="0"/>
                                                                                                  <w:divBdr>
                                                                                                    <w:top w:val="none" w:sz="0" w:space="0" w:color="auto"/>
                                                                                                    <w:left w:val="none" w:sz="0" w:space="0" w:color="auto"/>
                                                                                                    <w:bottom w:val="none" w:sz="0" w:space="0" w:color="auto"/>
                                                                                                    <w:right w:val="none" w:sz="0" w:space="0" w:color="auto"/>
                                                                                                  </w:divBdr>
                                                                                                  <w:divsChild>
                                                                                                    <w:div w:id="1338773861">
                                                                                                      <w:marLeft w:val="0"/>
                                                                                                      <w:marRight w:val="0"/>
                                                                                                      <w:marTop w:val="0"/>
                                                                                                      <w:marBottom w:val="0"/>
                                                                                                      <w:divBdr>
                                                                                                        <w:top w:val="none" w:sz="0" w:space="0" w:color="auto"/>
                                                                                                        <w:left w:val="none" w:sz="0" w:space="0" w:color="auto"/>
                                                                                                        <w:bottom w:val="none" w:sz="0" w:space="0" w:color="auto"/>
                                                                                                        <w:right w:val="none" w:sz="0" w:space="0" w:color="auto"/>
                                                                                                      </w:divBdr>
                                                                                                      <w:divsChild>
                                                                                                        <w:div w:id="160884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618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1293</Words>
  <Characters>7376</Characters>
  <Application>Microsoft Office Word</Application>
  <DocSecurity>0</DocSecurity>
  <Lines>61</Lines>
  <Paragraphs>17</Paragraphs>
  <ScaleCrop>false</ScaleCrop>
  <Company/>
  <LinksUpToDate>false</LinksUpToDate>
  <CharactersWithSpaces>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Оператор</dc:creator>
  <cp:lastModifiedBy>Учитель</cp:lastModifiedBy>
  <cp:revision>4</cp:revision>
  <cp:lastPrinted>2020-03-03T08:50:00Z</cp:lastPrinted>
  <dcterms:created xsi:type="dcterms:W3CDTF">2015-06-10T09:58:00Z</dcterms:created>
  <dcterms:modified xsi:type="dcterms:W3CDTF">2020-03-03T08:50:00Z</dcterms:modified>
</cp:coreProperties>
</file>