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B2" w:rsidRPr="008B55B2" w:rsidRDefault="008B55B2" w:rsidP="008B55B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8B55B2">
        <w:rPr>
          <w:b/>
          <w:bCs/>
          <w:color w:val="222222"/>
          <w:sz w:val="28"/>
          <w:szCs w:val="28"/>
        </w:rPr>
        <w:t>МИНИСТЕРСТВО ОБРАЗОВАНИЯ И НАУКИ РОССИЙСКОЙ ФЕДЕРАЦИИ</w:t>
      </w:r>
    </w:p>
    <w:p w:rsidR="008B55B2" w:rsidRPr="008B55B2" w:rsidRDefault="008B55B2" w:rsidP="008B55B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8B55B2">
        <w:rPr>
          <w:b/>
          <w:bCs/>
          <w:color w:val="222222"/>
          <w:sz w:val="28"/>
          <w:szCs w:val="28"/>
        </w:rPr>
        <w:t>ПИСЬМО </w:t>
      </w:r>
      <w:r w:rsidRPr="008B55B2">
        <w:rPr>
          <w:b/>
          <w:bCs/>
          <w:color w:val="222222"/>
          <w:sz w:val="28"/>
          <w:szCs w:val="28"/>
        </w:rPr>
        <w:br/>
        <w:t>от 28 октября 2014 г. N ВК-2270/07</w:t>
      </w:r>
    </w:p>
    <w:p w:rsidR="008B55B2" w:rsidRPr="008B55B2" w:rsidRDefault="008B55B2" w:rsidP="008B55B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8B55B2">
        <w:rPr>
          <w:b/>
          <w:bCs/>
          <w:color w:val="222222"/>
          <w:sz w:val="28"/>
          <w:szCs w:val="28"/>
        </w:rPr>
        <w:t>О СОХРАНЕНИИ </w:t>
      </w:r>
      <w:r w:rsidRPr="008B55B2">
        <w:rPr>
          <w:b/>
          <w:bCs/>
          <w:color w:val="222222"/>
          <w:sz w:val="28"/>
          <w:szCs w:val="28"/>
        </w:rPr>
        <w:br/>
        <w:t>СИСТЕМЫ СПЕЦИАЛИЗИРОВАННОГО КОРРЕКЦИОННОГО ОБРАЗОВАНИЯ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proofErr w:type="spellStart"/>
      <w:r w:rsidRPr="008B55B2">
        <w:rPr>
          <w:color w:val="222222"/>
          <w:sz w:val="28"/>
          <w:szCs w:val="28"/>
        </w:rPr>
        <w:t>Минобрнауки</w:t>
      </w:r>
      <w:proofErr w:type="spellEnd"/>
      <w:r w:rsidRPr="008B55B2">
        <w:rPr>
          <w:color w:val="222222"/>
          <w:sz w:val="28"/>
          <w:szCs w:val="28"/>
        </w:rPr>
        <w:t xml:space="preserve"> России с участием Минтруда России и Минздрава России рассмотрело в части своей компетенции обращение по вопросу о необходимости сохранения системы специализированного коррекционного образования и в части своей компетенции сообщает.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В соответствии с частью 5 статьи 79 Федерального </w:t>
      </w:r>
      <w:hyperlink r:id="rId4" w:history="1">
        <w:r w:rsidRPr="008B55B2">
          <w:rPr>
            <w:rStyle w:val="a4"/>
            <w:color w:val="1B6DFD"/>
            <w:sz w:val="28"/>
            <w:szCs w:val="28"/>
            <w:u w:val="none"/>
            <w:bdr w:val="none" w:sz="0" w:space="0" w:color="auto" w:frame="1"/>
          </w:rPr>
          <w:t>закона от 29 декабря 2012 г. N 273-ФЗ</w:t>
        </w:r>
      </w:hyperlink>
      <w:r w:rsidRPr="008B55B2">
        <w:rPr>
          <w:color w:val="222222"/>
          <w:sz w:val="28"/>
          <w:szCs w:val="28"/>
        </w:rPr>
        <w:t> "Об образовании в Российской Федерации" (далее - Закон)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 (далее - ОВЗ).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Согласно пункту 2 части 1 статьи 8 Закона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 относятся к полномочиям органов государственной власти субъектов Российской Федерации в сфере образования.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В соответствии со статьей 22 Закона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Согласно части 14 статьи 22 Закона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proofErr w:type="spellStart"/>
      <w:r w:rsidRPr="008B55B2">
        <w:rPr>
          <w:color w:val="222222"/>
          <w:sz w:val="28"/>
          <w:szCs w:val="28"/>
        </w:rPr>
        <w:lastRenderedPageBreak/>
        <w:t>Минобрнауки</w:t>
      </w:r>
      <w:proofErr w:type="spellEnd"/>
      <w:r w:rsidRPr="008B55B2">
        <w:rPr>
          <w:color w:val="222222"/>
          <w:sz w:val="28"/>
          <w:szCs w:val="28"/>
        </w:rPr>
        <w:t xml:space="preserve"> России неоднократно указывало на то, что развитие инклюзивного образования не противоречит существующей системе специальных (коррекционных) образовательных организаций и не означает отказа от нее и данную позицию рекомендует к реализации органам государственной власти субъектов Российской Федерации в сфере образования (письмо от 7 июня 2013 г. N ИР-535/07 "О коррекционном и инклюзивном образовании детей"). Кроме того, в рамках исполнения пункта 4 "а" раздела 1 протокола заседания Комиссии при Президенте Российской Федерации от 24 июля 2014 г. N 7 в настоящее время совместно с органами исполнительной власти субъектов Российской Федерации и </w:t>
      </w:r>
      <w:proofErr w:type="spellStart"/>
      <w:r w:rsidRPr="008B55B2">
        <w:rPr>
          <w:color w:val="222222"/>
          <w:sz w:val="28"/>
          <w:szCs w:val="28"/>
        </w:rPr>
        <w:t>Рособрнадзором</w:t>
      </w:r>
      <w:proofErr w:type="spellEnd"/>
      <w:r w:rsidRPr="008B55B2">
        <w:rPr>
          <w:color w:val="222222"/>
          <w:sz w:val="28"/>
          <w:szCs w:val="28"/>
        </w:rPr>
        <w:t xml:space="preserve"> прорабатывается вопрос о принятии дополнительных мер по прекращению практики закрытия указанных образовательных организаций.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Согласно Закону общее образование обучающихся с ОВЗ и детей-инвалидов может быть организовано в организациях, осуществляющих образовательную деятельность: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- для обучающихся с ОВЗ, детей-инвалидов по основной образовательной программе;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 xml:space="preserve">- для обучающихся с ОВЗ, детей-инвалидов по адаптированной образовательной программе - образовательной программе, адаптированной для обучения лиц с ОВЗ с учетом особенностей их психофизического развития, индивидуальных возможностей и </w:t>
      </w:r>
      <w:proofErr w:type="gramStart"/>
      <w:r w:rsidRPr="008B55B2">
        <w:rPr>
          <w:color w:val="222222"/>
          <w:sz w:val="28"/>
          <w:szCs w:val="28"/>
        </w:rPr>
        <w:t>при необходимости</w:t>
      </w:r>
      <w:proofErr w:type="gramEnd"/>
      <w:r w:rsidRPr="008B55B2">
        <w:rPr>
          <w:color w:val="222222"/>
          <w:sz w:val="28"/>
          <w:szCs w:val="28"/>
        </w:rPr>
        <w:t xml:space="preserve"> обеспечивающей коррекцию нарушений развития и социальную адаптацию указанных лиц в общеобразовательной организации согласно статье 2 Закона, а для инвалидов - также в соответствии с индивидуальной программой реабилитации инвалида;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- для обучающихся с ОВЗ, детей-инвалидов по адаптированной основной общеобразовательной программе в отдельной образовательной организации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согласно рекомендациям психолого-медико-педагогической комиссии, а для детей-инвалидов также в соответствии с индивидуальной программой реабилитации инвалида;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- для обучающихся детей-инвалидов в соответствии с индивидуальной программой реабилитации инвалида.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Согласно части 1 статьи 92 Закона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lastRenderedPageBreak/>
        <w:t>В соответствии со статьей 28 Закона разработка и утверждение образовательных программ относятся к компетенции образовательной организации. Согласно части 5 статьи 12 Закона образовательные программы самостоятельно разрабатываются и утверждаются организацией, осуществляющей образовательную деятельность.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В соответствии с частью 6 статьи 11 Закона в целях обеспечения реализации права на образование обучающихся с ОВЗ устанавливаются федеральные государственные образовательные стандарты (далее - ФГОС)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Адаптированная основная общеобразовательная программа разрабатывается организацией, осуществляющей образовательную деятельность, с учетом особенностей психофизического развития и возможностей обучающихся. Для детей с умственной отсталостью она не предполагает освоение уровня основного общего образования, установленного федеральными государственными образовательными стандартами начального и основного общего образования.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В настоящее время заканчивается работа по разработке проектов ФГОС и механизмов их внедрения, разработчиками которых являются ФГБОУ ВПО "Российский государственный педагогический университет им. А.И. Герцена" и ГБОУ ВПО "Московский городской психолого-педагогический университет".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ФГОС является единым для каждой категории обучающихся с ОВЗ и вместе с тем предусма</w:t>
      </w:r>
      <w:bookmarkStart w:id="0" w:name="_GoBack"/>
      <w:bookmarkEnd w:id="0"/>
      <w:r w:rsidRPr="008B55B2">
        <w:rPr>
          <w:color w:val="222222"/>
          <w:sz w:val="28"/>
          <w:szCs w:val="28"/>
        </w:rPr>
        <w:t>тривает возможность создания дифференцированных образовательных программ с учетом особых образовательных потребностей обучающихся с ограниченными возможностями здоровья. Концепция ФГОС предполагает разработку четырех вариантов образовательных программ, в которых формулируются требования к содержанию образования, условиям реализации образовательной программы и результатам ее освоения с учетом степени выраженности нарушений в развитии.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Проекты ФГОС прошли широкое общественное обсуждение, в котором приняли участие специалисты-практики высокой квалификации в области образования разных групп детей с ООП из 77 регионов России, эксперты из Комитета Государственной Думы по образованию, региональных органов управления образованием, Уполномоченные по правам человека и по правам ребенка различных субъектов Российской Федерации. Апробация ФГОС для обучающихся с ОВЗ началась с 1 сентября 2014 г. в 124 образовательных организациях из 24 субъектов Российской Федерации.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 xml:space="preserve">Проекты ФГОС предусматривают требования к структуре и объему образовательных программ общего образования, адаптированных для обучающихся с ОВЗ (далее - Программы), условиям реализации Программ, </w:t>
      </w:r>
      <w:r w:rsidRPr="008B55B2">
        <w:rPr>
          <w:color w:val="222222"/>
          <w:sz w:val="28"/>
          <w:szCs w:val="28"/>
        </w:rPr>
        <w:lastRenderedPageBreak/>
        <w:t>результатам освоения Программ обучающимися с ОВЗ для каждого уровня образования, итоговым достижениям обучающихся с ОВЗ к моменту завершения школьного образования.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Для обучающихся с умственной отсталостью предусмотрены варианты ФГОС, согласно которым обучающийся получает образование по адаптированной основной общеобразовательной программе, созданной на основе индивидуального учебного плана.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С момента вступления в силу ФГОС для лиц с ОВЗ адаптированные основные общеобразовательные программы будут подлежать аккредитации.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 xml:space="preserve">Следует отметить, что согласно части 6 статьи 92 Закона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</w:t>
      </w:r>
      <w:proofErr w:type="spellStart"/>
      <w:r w:rsidRPr="008B55B2">
        <w:rPr>
          <w:color w:val="222222"/>
          <w:sz w:val="28"/>
          <w:szCs w:val="28"/>
        </w:rPr>
        <w:t>аккредитационный</w:t>
      </w:r>
      <w:proofErr w:type="spellEnd"/>
      <w:r w:rsidRPr="008B55B2">
        <w:rPr>
          <w:color w:val="222222"/>
          <w:sz w:val="28"/>
          <w:szCs w:val="28"/>
        </w:rPr>
        <w:t xml:space="preserve">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 xml:space="preserve">Таким образом, образовательная организация при положительном решении </w:t>
      </w:r>
      <w:proofErr w:type="spellStart"/>
      <w:r w:rsidRPr="008B55B2">
        <w:rPr>
          <w:color w:val="222222"/>
          <w:sz w:val="28"/>
          <w:szCs w:val="28"/>
        </w:rPr>
        <w:t>аккредитационного</w:t>
      </w:r>
      <w:proofErr w:type="spellEnd"/>
      <w:r w:rsidRPr="008B55B2">
        <w:rPr>
          <w:color w:val="222222"/>
          <w:sz w:val="28"/>
          <w:szCs w:val="28"/>
        </w:rPr>
        <w:t xml:space="preserve"> органа получает государственную аккредитацию в отношении всех основных общеобразовательных программ, относящихся к тому или иному уровню общего образования (начальное общее, основное общее, среднее общее образование).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 xml:space="preserve">Вместе с тем считаем нужным сообщить, что </w:t>
      </w:r>
      <w:proofErr w:type="spellStart"/>
      <w:r w:rsidRPr="008B55B2">
        <w:rPr>
          <w:color w:val="222222"/>
          <w:sz w:val="28"/>
          <w:szCs w:val="28"/>
        </w:rPr>
        <w:t>Минобрнауки</w:t>
      </w:r>
      <w:proofErr w:type="spellEnd"/>
      <w:r w:rsidRPr="008B55B2">
        <w:rPr>
          <w:color w:val="222222"/>
          <w:sz w:val="28"/>
          <w:szCs w:val="28"/>
        </w:rPr>
        <w:t xml:space="preserve"> России качество образования детей с ОВЗ, детей-инвалидов напрямую связывает с созданием образовательной среды, обеспечивающей реализацию </w:t>
      </w:r>
      <w:proofErr w:type="gramStart"/>
      <w:r w:rsidRPr="008B55B2">
        <w:rPr>
          <w:color w:val="222222"/>
          <w:sz w:val="28"/>
          <w:szCs w:val="28"/>
        </w:rPr>
        <w:t>особых образовательных потребностей</w:t>
      </w:r>
      <w:proofErr w:type="gramEnd"/>
      <w:r w:rsidRPr="008B55B2">
        <w:rPr>
          <w:color w:val="222222"/>
          <w:sz w:val="28"/>
          <w:szCs w:val="28"/>
        </w:rPr>
        <w:t xml:space="preserve"> обучающихся с ОВЗ, детей-инвалидов. В целях развития системы оценки качества обучения детей с ОВЗ, детей-инвалидов в рамках реализации государственного задания ФГБОУ ВПО "Российский университет дружбы народов" выполняет научно-исследовательскую работу по мониторингу деятельности общеобразовательных организаций, реализующих адаптированные основные образовательные программы для детей с ОВЗ и отдельных классов для детей с ОВЗ во всех субъектах Российской Федерации.</w:t>
      </w:r>
    </w:p>
    <w:p w:rsidR="008B55B2" w:rsidRPr="008B55B2" w:rsidRDefault="008B55B2" w:rsidP="008B55B2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 xml:space="preserve">Дополнительно сообщаем, что </w:t>
      </w:r>
      <w:proofErr w:type="spellStart"/>
      <w:r w:rsidRPr="008B55B2">
        <w:rPr>
          <w:color w:val="222222"/>
          <w:sz w:val="28"/>
          <w:szCs w:val="28"/>
        </w:rPr>
        <w:t>Минобрнауки</w:t>
      </w:r>
      <w:proofErr w:type="spellEnd"/>
      <w:r w:rsidRPr="008B55B2">
        <w:rPr>
          <w:color w:val="222222"/>
          <w:sz w:val="28"/>
          <w:szCs w:val="28"/>
        </w:rPr>
        <w:t xml:space="preserve"> России готово рассмотреть вопрос об участии в общественных слушаниях по проблеме получения качественного образования детьми с ОВЗ, инвалидами.</w:t>
      </w:r>
    </w:p>
    <w:p w:rsidR="008B55B2" w:rsidRPr="008B55B2" w:rsidRDefault="008B55B2" w:rsidP="008B55B2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  <w:sz w:val="28"/>
          <w:szCs w:val="28"/>
        </w:rPr>
      </w:pPr>
      <w:r w:rsidRPr="008B55B2">
        <w:rPr>
          <w:color w:val="222222"/>
          <w:sz w:val="28"/>
          <w:szCs w:val="28"/>
        </w:rPr>
        <w:t>Заместитель министра </w:t>
      </w:r>
      <w:r w:rsidRPr="008B55B2">
        <w:rPr>
          <w:color w:val="222222"/>
          <w:sz w:val="28"/>
          <w:szCs w:val="28"/>
        </w:rPr>
        <w:br/>
        <w:t>В.Ш.КАГАН</w:t>
      </w:r>
    </w:p>
    <w:p w:rsidR="00BE5059" w:rsidRPr="008B55B2" w:rsidRDefault="00BE5059">
      <w:pPr>
        <w:rPr>
          <w:sz w:val="28"/>
          <w:szCs w:val="28"/>
        </w:rPr>
      </w:pPr>
    </w:p>
    <w:sectPr w:rsidR="00BE5059" w:rsidRPr="008B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2"/>
    <w:rsid w:val="00001A56"/>
    <w:rsid w:val="00002CAF"/>
    <w:rsid w:val="000049B8"/>
    <w:rsid w:val="00011AD9"/>
    <w:rsid w:val="000124EB"/>
    <w:rsid w:val="00041C21"/>
    <w:rsid w:val="00045B2F"/>
    <w:rsid w:val="00051A00"/>
    <w:rsid w:val="00055198"/>
    <w:rsid w:val="000563FE"/>
    <w:rsid w:val="00056C01"/>
    <w:rsid w:val="00064BEA"/>
    <w:rsid w:val="00084CB2"/>
    <w:rsid w:val="00087DD1"/>
    <w:rsid w:val="000A201F"/>
    <w:rsid w:val="000C28EE"/>
    <w:rsid w:val="000D7F1B"/>
    <w:rsid w:val="000E77E9"/>
    <w:rsid w:val="000F1312"/>
    <w:rsid w:val="000F5284"/>
    <w:rsid w:val="00143BDD"/>
    <w:rsid w:val="0015525A"/>
    <w:rsid w:val="001714A3"/>
    <w:rsid w:val="0017375F"/>
    <w:rsid w:val="001770F0"/>
    <w:rsid w:val="001A2EB8"/>
    <w:rsid w:val="001A5FFA"/>
    <w:rsid w:val="001B0694"/>
    <w:rsid w:val="001B1727"/>
    <w:rsid w:val="001B3A20"/>
    <w:rsid w:val="001B4387"/>
    <w:rsid w:val="001C1C6E"/>
    <w:rsid w:val="001C246B"/>
    <w:rsid w:val="001C2FC9"/>
    <w:rsid w:val="001F597E"/>
    <w:rsid w:val="00206433"/>
    <w:rsid w:val="0021083D"/>
    <w:rsid w:val="002122C8"/>
    <w:rsid w:val="00245CCA"/>
    <w:rsid w:val="0025547D"/>
    <w:rsid w:val="00272033"/>
    <w:rsid w:val="002B10ED"/>
    <w:rsid w:val="002D0C16"/>
    <w:rsid w:val="002D0DBE"/>
    <w:rsid w:val="002E084C"/>
    <w:rsid w:val="0030212C"/>
    <w:rsid w:val="0030633C"/>
    <w:rsid w:val="003136BB"/>
    <w:rsid w:val="00313B1C"/>
    <w:rsid w:val="00324476"/>
    <w:rsid w:val="00337479"/>
    <w:rsid w:val="00344D0A"/>
    <w:rsid w:val="003458F0"/>
    <w:rsid w:val="00351121"/>
    <w:rsid w:val="003934E7"/>
    <w:rsid w:val="003977D5"/>
    <w:rsid w:val="003A3200"/>
    <w:rsid w:val="003A6694"/>
    <w:rsid w:val="003A6A27"/>
    <w:rsid w:val="003A6E2C"/>
    <w:rsid w:val="003B5D44"/>
    <w:rsid w:val="003C7B2C"/>
    <w:rsid w:val="003D2880"/>
    <w:rsid w:val="003D5A42"/>
    <w:rsid w:val="003E6196"/>
    <w:rsid w:val="00413C4B"/>
    <w:rsid w:val="00432C29"/>
    <w:rsid w:val="00460198"/>
    <w:rsid w:val="0047696B"/>
    <w:rsid w:val="004865C2"/>
    <w:rsid w:val="00497986"/>
    <w:rsid w:val="004D4D1D"/>
    <w:rsid w:val="004E069E"/>
    <w:rsid w:val="004E6B74"/>
    <w:rsid w:val="004F47DE"/>
    <w:rsid w:val="004F5DA8"/>
    <w:rsid w:val="00524F7F"/>
    <w:rsid w:val="00534416"/>
    <w:rsid w:val="00546202"/>
    <w:rsid w:val="00554533"/>
    <w:rsid w:val="00556E47"/>
    <w:rsid w:val="005613AB"/>
    <w:rsid w:val="00564C97"/>
    <w:rsid w:val="00565D96"/>
    <w:rsid w:val="00574726"/>
    <w:rsid w:val="005A2CDF"/>
    <w:rsid w:val="005A4E82"/>
    <w:rsid w:val="005B69DA"/>
    <w:rsid w:val="005D21A3"/>
    <w:rsid w:val="005D3828"/>
    <w:rsid w:val="005D6734"/>
    <w:rsid w:val="005F164B"/>
    <w:rsid w:val="005F606F"/>
    <w:rsid w:val="006116FD"/>
    <w:rsid w:val="00615571"/>
    <w:rsid w:val="0061702F"/>
    <w:rsid w:val="00623C48"/>
    <w:rsid w:val="00626C61"/>
    <w:rsid w:val="006426F2"/>
    <w:rsid w:val="006441A5"/>
    <w:rsid w:val="00645B5D"/>
    <w:rsid w:val="006529E6"/>
    <w:rsid w:val="00664A2A"/>
    <w:rsid w:val="00670CE7"/>
    <w:rsid w:val="00672558"/>
    <w:rsid w:val="00686899"/>
    <w:rsid w:val="006A54D4"/>
    <w:rsid w:val="006A691F"/>
    <w:rsid w:val="006B3164"/>
    <w:rsid w:val="006B3612"/>
    <w:rsid w:val="006B41E8"/>
    <w:rsid w:val="006B6550"/>
    <w:rsid w:val="006D0B36"/>
    <w:rsid w:val="006D1769"/>
    <w:rsid w:val="006D5375"/>
    <w:rsid w:val="006E2F73"/>
    <w:rsid w:val="006E30E3"/>
    <w:rsid w:val="006F0F63"/>
    <w:rsid w:val="006F10D8"/>
    <w:rsid w:val="00715F29"/>
    <w:rsid w:val="007259E2"/>
    <w:rsid w:val="00741412"/>
    <w:rsid w:val="00743C18"/>
    <w:rsid w:val="00750A39"/>
    <w:rsid w:val="00765863"/>
    <w:rsid w:val="0077363C"/>
    <w:rsid w:val="00791E87"/>
    <w:rsid w:val="007B1788"/>
    <w:rsid w:val="007B64FC"/>
    <w:rsid w:val="007C41A1"/>
    <w:rsid w:val="007C56E0"/>
    <w:rsid w:val="007C7516"/>
    <w:rsid w:val="007D4544"/>
    <w:rsid w:val="007F42D4"/>
    <w:rsid w:val="00821298"/>
    <w:rsid w:val="008368A3"/>
    <w:rsid w:val="00841306"/>
    <w:rsid w:val="0086148C"/>
    <w:rsid w:val="00865109"/>
    <w:rsid w:val="0086569A"/>
    <w:rsid w:val="0089190A"/>
    <w:rsid w:val="008A1C5A"/>
    <w:rsid w:val="008B45F5"/>
    <w:rsid w:val="008B5258"/>
    <w:rsid w:val="008B55B2"/>
    <w:rsid w:val="008B5693"/>
    <w:rsid w:val="008C680E"/>
    <w:rsid w:val="008D1235"/>
    <w:rsid w:val="008E228B"/>
    <w:rsid w:val="0090448F"/>
    <w:rsid w:val="00917327"/>
    <w:rsid w:val="00920414"/>
    <w:rsid w:val="00945D91"/>
    <w:rsid w:val="00946A03"/>
    <w:rsid w:val="00947779"/>
    <w:rsid w:val="00953146"/>
    <w:rsid w:val="00965463"/>
    <w:rsid w:val="00970ABC"/>
    <w:rsid w:val="00985BEF"/>
    <w:rsid w:val="00987A39"/>
    <w:rsid w:val="009A0DCE"/>
    <w:rsid w:val="009A73C0"/>
    <w:rsid w:val="009B2C14"/>
    <w:rsid w:val="009B570F"/>
    <w:rsid w:val="009C191F"/>
    <w:rsid w:val="009C765E"/>
    <w:rsid w:val="009F3AC6"/>
    <w:rsid w:val="009F740A"/>
    <w:rsid w:val="00A00399"/>
    <w:rsid w:val="00A014F8"/>
    <w:rsid w:val="00A15498"/>
    <w:rsid w:val="00A16AC9"/>
    <w:rsid w:val="00A20845"/>
    <w:rsid w:val="00A224C6"/>
    <w:rsid w:val="00A27F59"/>
    <w:rsid w:val="00A30D34"/>
    <w:rsid w:val="00A4782A"/>
    <w:rsid w:val="00A61696"/>
    <w:rsid w:val="00A66693"/>
    <w:rsid w:val="00A769EA"/>
    <w:rsid w:val="00A7753B"/>
    <w:rsid w:val="00A834C6"/>
    <w:rsid w:val="00A8718C"/>
    <w:rsid w:val="00AB0D59"/>
    <w:rsid w:val="00AB13B2"/>
    <w:rsid w:val="00AB329C"/>
    <w:rsid w:val="00AB5E38"/>
    <w:rsid w:val="00AC2A00"/>
    <w:rsid w:val="00AC3255"/>
    <w:rsid w:val="00AD0CBD"/>
    <w:rsid w:val="00AD673E"/>
    <w:rsid w:val="00B10F86"/>
    <w:rsid w:val="00B15CB9"/>
    <w:rsid w:val="00B307EE"/>
    <w:rsid w:val="00B34801"/>
    <w:rsid w:val="00B43848"/>
    <w:rsid w:val="00B501AA"/>
    <w:rsid w:val="00B54CC3"/>
    <w:rsid w:val="00B570CD"/>
    <w:rsid w:val="00B711CE"/>
    <w:rsid w:val="00B71895"/>
    <w:rsid w:val="00B82325"/>
    <w:rsid w:val="00B82C48"/>
    <w:rsid w:val="00BB6A77"/>
    <w:rsid w:val="00BC52D7"/>
    <w:rsid w:val="00BE5059"/>
    <w:rsid w:val="00C03C41"/>
    <w:rsid w:val="00C20FB2"/>
    <w:rsid w:val="00C31DDC"/>
    <w:rsid w:val="00C42E88"/>
    <w:rsid w:val="00C53B87"/>
    <w:rsid w:val="00C60382"/>
    <w:rsid w:val="00C60478"/>
    <w:rsid w:val="00C941FB"/>
    <w:rsid w:val="00CA46CC"/>
    <w:rsid w:val="00CC05B0"/>
    <w:rsid w:val="00CD4DFC"/>
    <w:rsid w:val="00CD57CC"/>
    <w:rsid w:val="00CD5B9B"/>
    <w:rsid w:val="00CD774C"/>
    <w:rsid w:val="00D04906"/>
    <w:rsid w:val="00D165EA"/>
    <w:rsid w:val="00D45E64"/>
    <w:rsid w:val="00D60B8D"/>
    <w:rsid w:val="00D64319"/>
    <w:rsid w:val="00D67C62"/>
    <w:rsid w:val="00D700F1"/>
    <w:rsid w:val="00D71328"/>
    <w:rsid w:val="00D97E10"/>
    <w:rsid w:val="00DE6502"/>
    <w:rsid w:val="00E0557E"/>
    <w:rsid w:val="00E067A8"/>
    <w:rsid w:val="00E22E26"/>
    <w:rsid w:val="00E33D6E"/>
    <w:rsid w:val="00E41AAD"/>
    <w:rsid w:val="00E66363"/>
    <w:rsid w:val="00EA1F8B"/>
    <w:rsid w:val="00EB0F32"/>
    <w:rsid w:val="00EB2F33"/>
    <w:rsid w:val="00EC16AE"/>
    <w:rsid w:val="00F019DB"/>
    <w:rsid w:val="00F02A5F"/>
    <w:rsid w:val="00F13D5F"/>
    <w:rsid w:val="00F47E11"/>
    <w:rsid w:val="00F51957"/>
    <w:rsid w:val="00F85A64"/>
    <w:rsid w:val="00F948F9"/>
    <w:rsid w:val="00FC6A02"/>
    <w:rsid w:val="00FD2AE4"/>
    <w:rsid w:val="00FE3ECF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BEDA9-4E5C-4EF1-878D-75A5B0C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55B2"/>
    <w:rPr>
      <w:color w:val="0000FF"/>
      <w:u w:val="single"/>
    </w:rPr>
  </w:style>
  <w:style w:type="paragraph" w:customStyle="1" w:styleId="pr">
    <w:name w:val="pr"/>
    <w:basedOn w:val="a"/>
    <w:rsid w:val="008B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2019-12-05T20:56:00Z</cp:lastPrinted>
  <dcterms:created xsi:type="dcterms:W3CDTF">2019-12-05T20:55:00Z</dcterms:created>
  <dcterms:modified xsi:type="dcterms:W3CDTF">2019-12-05T20:57:00Z</dcterms:modified>
</cp:coreProperties>
</file>