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A5" w:rsidRDefault="00406855" w:rsidP="00210AA5">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32"/>
          <w:szCs w:val="24"/>
          <w:lang w:eastAsia="ru-RU"/>
        </w:rPr>
        <w:t xml:space="preserve">Рабочая программа элективного </w:t>
      </w:r>
      <w:r w:rsidR="00E42231" w:rsidRPr="00210AA5">
        <w:rPr>
          <w:rFonts w:ascii="Times New Roman" w:eastAsia="Times New Roman" w:hAnsi="Times New Roman" w:cs="Times New Roman"/>
          <w:b/>
          <w:sz w:val="32"/>
          <w:szCs w:val="24"/>
          <w:lang w:eastAsia="ru-RU"/>
        </w:rPr>
        <w:t>курс</w:t>
      </w:r>
      <w:r>
        <w:rPr>
          <w:rFonts w:ascii="Times New Roman" w:eastAsia="Times New Roman" w:hAnsi="Times New Roman" w:cs="Times New Roman"/>
          <w:b/>
          <w:sz w:val="32"/>
          <w:szCs w:val="24"/>
          <w:lang w:eastAsia="ru-RU"/>
        </w:rPr>
        <w:t xml:space="preserve">а </w:t>
      </w:r>
      <w:r w:rsidR="00C65D51">
        <w:rPr>
          <w:rFonts w:ascii="Times New Roman" w:eastAsia="Times New Roman" w:hAnsi="Times New Roman" w:cs="Times New Roman"/>
          <w:b/>
          <w:sz w:val="32"/>
          <w:szCs w:val="24"/>
          <w:lang w:eastAsia="ru-RU"/>
        </w:rPr>
        <w:t xml:space="preserve"> «Основы физической химии в задачах</w:t>
      </w:r>
      <w:r w:rsidR="00E42231" w:rsidRPr="00210AA5">
        <w:rPr>
          <w:rFonts w:ascii="Times New Roman" w:eastAsia="Times New Roman" w:hAnsi="Times New Roman" w:cs="Times New Roman"/>
          <w:b/>
          <w:sz w:val="32"/>
          <w:szCs w:val="24"/>
          <w:lang w:eastAsia="ru-RU"/>
        </w:rPr>
        <w:t xml:space="preserve">»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предназначен для учащихся старшей школы, выбравших естественно-научный, физико-математический, физико-химический профили или проявивших повышенный интерес к изучению химии. Данный курс — курс интегрированный, содержательно он связан с курсом химии, физики, математики основной школы. Изучение предлагаемого элективного курса направлено на углубление и обобщение знаний школьников о химическом процессе, в частности о его термодинамике, кинетике, состоянии равновесия, а также о поверхностных явлениях.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Несмотря на то что отдельные вопросы термодинамики и кинетики рассматриваются в учебниках химии и физики, представленной в них информации недостаточно для объективной оценки и понимания сути происходящих процессов. Полное их осмысление возможно лишь на стыке этих двух наук. К тому же на уровне микрочастиц деление процессов на физические и химические является довольно условным. Физическая химия изучает химические процессы, опираясь на физические теории и используя физические методы.</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Общая характеристика курса. Предлагаемый элективный курс посвящён рассмотрению таких тем физической химии, как химическая термодинамика, химическая кинетика, химическое равновесие и поверхностные явления. Значительная часть элективного курса отведена практическим работам, бóльшая часть которых имеет исследовательский характер</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Цели курса: — расширение, углубление и обобщение знаний о химическом процессе, причинах и механизме его протекания; — развитие познавательных интересов и творческих способностей учащихся через практическую направленность обучения химии и интегрирующую роль химии в системе естественных наук.</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Задачи курса: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формирование естественно-научного мировоззрения учащихся;</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развитие приёмов умственной деятельности, познавательных интересов, склонностей и способностей учащихся;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углубление внутренней мотивации учащихся, формирование потребности в получении новых знаний и применение их на практике;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расширение, углубление и обобщение знаний по химии и физике;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использование межпредметных связей химии с физикой, математикой, биологией, историей, экологией, рассмотрение значения данного курса для успешного освоения смежных дисциплин;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совершенствование экспериментальных умений и навыков в соответствии с требованиями правил техники безопасности;</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 — рассмотрение связи химии с жизнью, с важнейшими сферами деятельности человека; — развитие у учащихся умения самостоятельно работать с дополнительной литературой и другими средствами информации;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формирование у учащихся умений анализировать, сопоставлять, применять теоретические знания на практике;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формирование умений по решению экспериментальных и теоретических задач. Основные идеи курса: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единство материального мира;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внутри- и межпредметная интеграция;</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 взаимосвязь науки и практики;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взаимосвязь человека и окружающей среды.</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Учебно-методическое обеспечение курса включает в себя учебное пособие для учащихся: Физическая химия 10-11 классы. В.А. Белоногов (2021 г) и программу элективного курса: сборник примерных рабочих программ – учебное пособие для общеобразовательных организаций (2018 г).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Учебное пособие для учащихся обеспечивает содержательную часть курса. Содержание пособия разбито на параграфы, включает дидактический материал (вопросы, упражнения, задачи, домашний эксперимент), практические работы. На занятиях по данному курсу учащиеся углубляют свои знания основ химической термодинамики, химической кинетики, химического равновесия и поверхностных явлений. В результате изучения курса «Физическая химия» расширяется мировоззрение учащихся, развиваются познавательный интерес, интеллектуальные и творческие способности, формируются предметные, обще учебные и специфические умения и навыки школьников. Курс содержит большое количество демонстрационных экспериментов и практических работ. По желанию учителя и в зависимости от оснащённости кабинета некоторым практическим работам можно придать исследовательский характер.</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Использование в учебном процессе практических работ способствует обобщению учебного материала, расширяет возможности индивидуального и дифференцированного подходов к обучению, повышает творческую активность школьников, расширяет их кругозор. Включение таких работ в элективный курс прививает учащимся исследовательский подход к их выполнению, помогает в овладении доступными для учащихся научными методами исследования, формирует и развивает творческое мышление, повышает интерес к познанию химических явлений и их закономерностей. Предлагаемые практические работы включают определение не только качественных, но и количественных характеристик процессов. Систематическое выполнение экспериментальных задач по количественной характеристике процессов развивает у учащихся аккуратность, вырабатывает навыки точности при оценке результатов эксперимента.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Каждая практическая работа включает краткие теоретические сведения и экспериментальную часть. Работы проводятся в группах по 3–4 человека. Выполнение исследований требует предварительной подготовки: перед проведением эксперимента учитель работает отдельно с каждой группой учащихся.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Элективный курс допускает использование (по усмотрению учителя) любых современных образовательных технологий, различных организационных форм обучения: лекций, семинаров, бесед, практических и лабораторных работ, исследовательских работ, конференций.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В качестве основной организационной формы проведения занятий предлагается лекционно-семинарское занятие, на котором даётся объяснение теоретического материала и решаются задачи по данной теме. Для повышения интереса к теоретическим вопросам и закрепления изученного материала предусмотрены демонстрационные опыты и лабораторный практикум</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Планируемые результаты освоения</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Изучение предлагаемого элективного курса направлено на углубление и обобщение знаний обучающихся о химическом процессе, в частности о его термодинамике, кинетике, состоянии равновесия, а также о поверхностных явлениях.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Личностные результаты: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неприятие вредных привычек: курения, употребления алкоголя, наркотиков;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осознанный выбор будущей профессии как путь и способ реализации собственных жизненных планов.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Метапредметные результаты: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Регулятивные универсальные учебные действия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Ученик научится:</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 самостоятельно определять цели, ставить и формулировать собственные задачи в образовательной деятельности и жизненных ситуациях;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оценивать ресурсы, в том числе время и другие нематериальные ресурсы, необходимые для достижения поставленной ранее цели;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сопоставлять имеющиеся возможности и необходимые для достижения цели ресурсы;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организовывать эффективный поиск ресурсов, необходимых для достижения поставленной цели;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определять несколько путей достижения поставленной цели;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выбирать оптимальный путь достижения цели с учетом эффективности расходования ресурсов и основываясь на соображениях этики и морали;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задавать параметры и критерии, по которым можно определить, что цель достигнута;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сопоставлять полученный результат деятельности с поставленной заранее целью;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оценивать последствия достижения поставленной цели в деятельности, собственной жизни и жизни окружающих людей.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Познавательные универсальные учебные действия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Ученик научится: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критически оценивать и интерпретировать информацию с разных позиций;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распознавать и фиксировать противоречия в информационных источниках;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использовать различные модельно-схематические средства для представления выявленных в информационных источниках противоречий;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 осуществлять развернутый информационный поиск и ставить на его основе новые (учебные и познавательные) задачи;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искать и находить обобщенные способы решения задач;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приводить критические аргументы как в отношении собственного суждения, так и в отношении действий и суждений другого; ‒ анализировать и преобразовывать проблемно-противоречивые ситуации;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выходить за рамки учебного предмета и осуществлять целенаправленный поиск возможности широкого переноса средств и способов действия;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выстраивать индивидуальную образовательную траекторию, учитывая ограничения со стороны других участников и ресурсные ограничения;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работать над ее решением; управлять совместной познавательной деятельностью и подчиняться).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Коммуникативные универсальные учебные действия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Ученик научится: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осуществлять деловую коммуникацию, как со сверстниками, так и со взрослыми (как внутри образовательной организации, так и за ее пределами);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 д.);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развернуто, логично и точно излагать свою точку зрения с использованием адекватных (устных и письменных) языковых средств;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распознавать конфликт генные ситуации и предотвращать конфликты до их активной фазы;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координировать и выполнять работу в условиях виртуального взаимодействия (или сочетания реального и виртуального);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согласовывать позиции членов команды в процессе работы над общим продуктом/решением;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представлять публично результаты индивидуальной и групповой деятельности, как перед знакомой, так и перед незнакомой аудиторией;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подбирать партнеров для деловой коммуникации, исходя из соображений результативности взаимодействия, а не личных симпатий;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воспринимать критические замечания как ресурс собственного развития; точно и емко формулировать как критические, так и одобрительные замечания в адрес других людей в </w:t>
      </w:r>
      <w:r w:rsidRPr="00E42231">
        <w:rPr>
          <w:rFonts w:ascii="Times New Roman" w:eastAsia="Times New Roman" w:hAnsi="Times New Roman" w:cs="Times New Roman"/>
          <w:sz w:val="24"/>
          <w:szCs w:val="24"/>
          <w:lang w:eastAsia="ru-RU"/>
        </w:rPr>
        <w:lastRenderedPageBreak/>
        <w:t xml:space="preserve">рамках деловой и образовательной коммуникации, избегая при этом личностных оценочных суждений.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Предметные результаты: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Выпускник научится: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раскрывать на примерах роль химии в формировании современной научной картины мира и в практической деятельности человека, взаимосвязь между химией и другими естественными науками;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иллюстрировать на примерах становление и эволюцию органической химии как науки на различных исторических этапах ее развития;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устанавливать причинно-следственные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химических элементов в периодической системе;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анализировать состав, строение и свойства веществ, применяя положения основных химических теорий: химического строения органических соединений А.М. Бутлерова, строения атома, химической связи, электролитической диссоциации кислот и оснований; устанавливать причинно-следственные связи между свойствами вещества и его составом и строением;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применять правила систематической международной номенклатуры как средства различения и идентификации веществ по их составу и строению;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составлять молекулярные и структурные формулы неорганических и органических веществ как носителей информации о строении вещества, его свойствах и принадлежности к определенному классу соединений;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объяснять природу и способы образования химической связи: ковалентной (полярной, неполярной), ионной, металлической, водородной – с целью определения химической активности веществ;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характеризовать физические свойства неорганических и органических веществ и устанавливать зависимость физических свойств веществ от типа кристаллической решетки;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характеризовать закономерности в изменении химических свойств простых веществ, водородных соединений, высших оксидов и гидроксидов;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приводить примеры химических реакций, раскрывающих характерные химические свойства неорганических и органических веществ изученных классов с целью их идентификации и объяснения области применения;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определять механизм реакции в зависимости от условий проведения реакции и прогнозировать возможность протекания химических реакций на основе типа химической связи и активности реагентов;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 устанавливать зависимость реакционной способности органических соединений от характера взаимного влияния атомов в молекулах с целью прогнозирования продуктов реакции;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устанавливать генетическую связь между классами неорганических и органических веществ для обоснования принципиальной возможности получения неорганических и органических соединений заданного состава и строения;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подбирать реагенты, условия и определять продукты реакций, позволяющих реализовать лабораторные и промышленные способы получения важнейших неорганических и органических веществ;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определять характер среды в результате гидролиза неорганических и органических веществ и приводить примеры гидролиза веществ в повседневной жизни человека, биологических обменных процессах и промышленности;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приводить примеры окислительно-восстановительных реакций в природе, производственных процессах и жизнедеятельности организмов;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обосновывать практическое использование неорганических и органических веществ и их реакций в промышленности и быту;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выполнять химический эксперимент по распознаванию и получению неорганических и органических веществ, относящихся к различным классам соединений, в соответствии с правилами и приемами безопасной работы с химическими веществами и лабораторным оборудованием;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проводить расчеты на основе химических формул и уравнений реакций: нахождение молекулярной формулы органического вещества по его плотности и массовым долям элементов, входящих в его состав, или по продуктам сгорания; расчеты массовой доли (массы) химического соединения в смеси; расчеты массы (объема, количества вещества) продуктов реакции, если одно из веществ дано в избытке (имеет примеси); расчеты массовой или объемной доли выхода продукта реакции от теоретически возможного; расчеты теплового эффекта реакции; расчеты объемных отношений газов при химических реакциях; 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использовать методы научного познания: анализ, синтез, моделирование химических процессов и явлений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при решении учебно-исследовательских задач по изучению свойств, способов получения и распознавания органических веществ;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владеть правилами безопасного обращения с едкими, горючими и токсичными веществами, средствами бытовой химии;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осуществлять поиск химической информации по названиям, идентификаторам, структурным формулам веществ;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 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естественно-научной корректности в целях выявления ошибочных суждений и формирования собственной позиции;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устанавливать взаимосвязи между фактами и теорией, причиной и следствием при анализе проблемных ситуаций и обосновании принимаемых решений на основе химических знаний;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представлять пути решения глобальных проблем, стоящих перед человечеством, и перспективных направлений развития химических технологий, в том числе технологий современных материалов с различной функциональностью, возобновляемых источников сырья, переработки и утилизации промышленных и бытовых отходов.</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Выпускник получит возможность научиться: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формулировать цель исследования, 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самостоятельно планировать и проводить химические эксперименты с соблюдением правил безопасной работы с веществами и лабораторным оборудованием;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интерпретировать данные о составе и строении веществ, полученные с помощью современных физико-химических методов; ‒ описывать состояние электрона в атоме на основе современных квантово механических представлений о строении атома для объяснения результатов спектрального анализа веществ;</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характеризовать роль азотосодержащих гетероциклических соединений и нуклеиновых кислот как важнейших биологически активных веществ;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прогнозировать возможность протекания окислительно-восстановительных реакций, лежащих в основе природных и производственных процессов.</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Содержание элективного курса</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Тема 1. Химическая термодинамика (9ч)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Первый закон термодинамики. Термохимия. Закон Гесса. Следствия из закона Гесса. Зависимость теплового эффекта от температуры. Второй закон термодинамики. Энтропия. Определение возможности и предела протекания процесса. Энергия Гиббса. Энергия Гельмгольца. Зависимость энтропии и энергии Гиббса от температуры.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1 «Калориметрия».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Тема 2. Химическая кинетика (8 ч)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Скорость химической реакции и влияющие на неё факторы. Влияние концентрации реагентов на скорость реакции. Основной постулат химической кинетики. Кинетические уравнения односторонних реакций. (Формальная кинетика простых реакций.) Методы определения кинетического порядка реакции. Влияние температуры на скорость химической реакции. Каталитические реакции.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 xml:space="preserve">Практическая работа № 2 «Зависимость скорости химической реакции от концентрации реагентов».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3 «Зависимость скорости реакции от температуры».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4 «Каталитические реакции».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Тема 3. Химическое равновесие (4 ч)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Обратимые и необратимые химические реакции. Виды химического равновесия. Закон действующих масс. Константа равновесия. Влияние различных факторов на состояние равновесия.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5 «Химическое равновесие».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Тема 4. Поверхностные явления (12 ч)</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Поверхностная энергия. Поверхностное натяжение. Смачивание и несмачивание. Когезия и адгезия. Адсорбция. Адсорбция на поверхности жидкости. Адсорбция на поверхности твёрдых тел. Хроматография.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6 «Измерение поверхностного натяжения жидкостей».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7 «Сравнение поверхностной активности растворов веществ одного гомологического ряда».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8 «Сравнение эффективности моющих средств».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9 «Адсорбция карбоновых кислот активированным углём».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Практическая работа № 10 «Обнаружение катионов металлов с помощью бумажной хроматографии».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Тема 5. Научно-практическая конференция (1 ч) </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Защита рефератов, практических работ исследовательского характера. Подведение итогов (круглый стол).</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Тематическое планирование</w:t>
      </w:r>
    </w:p>
    <w:tbl>
      <w:tblPr>
        <w:tblW w:w="0" w:type="auto"/>
        <w:tblCellSpacing w:w="15" w:type="dxa"/>
        <w:tblCellMar>
          <w:top w:w="15" w:type="dxa"/>
          <w:left w:w="15" w:type="dxa"/>
          <w:bottom w:w="15" w:type="dxa"/>
          <w:right w:w="15" w:type="dxa"/>
        </w:tblCellMar>
        <w:tblLook w:val="04A0"/>
      </w:tblPr>
      <w:tblGrid>
        <w:gridCol w:w="535"/>
        <w:gridCol w:w="2618"/>
        <w:gridCol w:w="728"/>
        <w:gridCol w:w="5564"/>
      </w:tblGrid>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п/п</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Тема</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Кол-во</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часов</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Практические работы</w:t>
            </w:r>
          </w:p>
        </w:tc>
      </w:tr>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1</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Химическая термодинамика</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9</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1 «Калориметрия»</w:t>
            </w:r>
          </w:p>
        </w:tc>
      </w:tr>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2</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Химическая кинетика </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8</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2 «Зависимость скорости химической реакции от концентрации реагентов»</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3 «Зависимость скорости реакции от </w:t>
            </w:r>
            <w:r w:rsidRPr="00E42231">
              <w:rPr>
                <w:rFonts w:ascii="Times New Roman" w:eastAsia="Times New Roman" w:hAnsi="Times New Roman" w:cs="Times New Roman"/>
                <w:sz w:val="24"/>
                <w:szCs w:val="24"/>
                <w:lang w:eastAsia="ru-RU"/>
              </w:rPr>
              <w:lastRenderedPageBreak/>
              <w:t>температуры»</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4 «Каталитические реакции». </w:t>
            </w:r>
          </w:p>
        </w:tc>
      </w:tr>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lastRenderedPageBreak/>
              <w:t>3</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Химическое равновесие </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4</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5 «Химическое равновесие». </w:t>
            </w:r>
          </w:p>
        </w:tc>
      </w:tr>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4</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Поверхностные явления </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12</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6 «Измерение поверхностного натяжения жидкостей»</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7 «Сравнение поверхностной активности растворов веществ одного гомологического ряда»</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8 «Сравнение эффективности моющих средств»</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9 «Адсорбция карбоновых кислот активированным углём»</w:t>
            </w:r>
          </w:p>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 xml:space="preserve">№ 10 «Обнаружение катионов металлов с помощью бумажной хроматографии». </w:t>
            </w:r>
          </w:p>
        </w:tc>
      </w:tr>
      <w:tr w:rsidR="00E42231" w:rsidRPr="00E42231" w:rsidTr="00E42231">
        <w:trPr>
          <w:tblCellSpacing w:w="15" w:type="dxa"/>
        </w:trPr>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5</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Научно-практическая конференция</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1</w:t>
            </w:r>
          </w:p>
        </w:tc>
        <w:tc>
          <w:tcPr>
            <w:tcW w:w="0" w:type="auto"/>
            <w:vAlign w:val="center"/>
            <w:hideMark/>
          </w:tcPr>
          <w:p w:rsidR="00E42231" w:rsidRPr="00E42231" w:rsidRDefault="00E42231" w:rsidP="00210AA5">
            <w:pPr>
              <w:spacing w:after="0" w:line="240" w:lineRule="auto"/>
              <w:rPr>
                <w:rFonts w:ascii="Times New Roman" w:eastAsia="Times New Roman" w:hAnsi="Times New Roman" w:cs="Times New Roman"/>
                <w:sz w:val="24"/>
                <w:szCs w:val="24"/>
                <w:lang w:eastAsia="ru-RU"/>
              </w:rPr>
            </w:pPr>
          </w:p>
        </w:tc>
      </w:tr>
      <w:tr w:rsidR="00E42231" w:rsidRPr="00E42231" w:rsidTr="00E42231">
        <w:trPr>
          <w:tblCellSpacing w:w="15" w:type="dxa"/>
        </w:trPr>
        <w:tc>
          <w:tcPr>
            <w:tcW w:w="0" w:type="auto"/>
            <w:vAlign w:val="center"/>
            <w:hideMark/>
          </w:tcPr>
          <w:p w:rsidR="00E42231" w:rsidRPr="00E42231" w:rsidRDefault="00E42231" w:rsidP="00210AA5">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Итого</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34</w:t>
            </w:r>
          </w:p>
        </w:tc>
        <w:tc>
          <w:tcPr>
            <w:tcW w:w="0" w:type="auto"/>
            <w:vAlign w:val="center"/>
            <w:hideMark/>
          </w:tcPr>
          <w:p w:rsidR="00E42231" w:rsidRPr="00E42231" w:rsidRDefault="00E42231" w:rsidP="00210AA5">
            <w:pPr>
              <w:spacing w:before="100" w:beforeAutospacing="1" w:after="100" w:afterAutospacing="1" w:line="240" w:lineRule="auto"/>
              <w:rPr>
                <w:rFonts w:ascii="Times New Roman" w:eastAsia="Times New Roman" w:hAnsi="Times New Roman" w:cs="Times New Roman"/>
                <w:sz w:val="24"/>
                <w:szCs w:val="24"/>
                <w:lang w:eastAsia="ru-RU"/>
              </w:rPr>
            </w:pPr>
            <w:r w:rsidRPr="00E42231">
              <w:rPr>
                <w:rFonts w:ascii="Times New Roman" w:eastAsia="Times New Roman" w:hAnsi="Times New Roman" w:cs="Times New Roman"/>
                <w:sz w:val="24"/>
                <w:szCs w:val="24"/>
                <w:lang w:eastAsia="ru-RU"/>
              </w:rPr>
              <w:t>10</w:t>
            </w:r>
          </w:p>
        </w:tc>
      </w:tr>
    </w:tbl>
    <w:p w:rsidR="00E42231" w:rsidRPr="00E42231" w:rsidRDefault="00E42231" w:rsidP="00210AA5">
      <w:pPr>
        <w:spacing w:after="0" w:line="240" w:lineRule="auto"/>
        <w:rPr>
          <w:rFonts w:ascii="Times New Roman" w:eastAsia="Times New Roman" w:hAnsi="Times New Roman" w:cs="Times New Roman"/>
          <w:sz w:val="24"/>
          <w:szCs w:val="24"/>
          <w:lang w:eastAsia="ru-RU"/>
        </w:rPr>
      </w:pPr>
    </w:p>
    <w:sectPr w:rsidR="00E42231" w:rsidRPr="00E42231" w:rsidSect="00702C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characterSpacingControl w:val="doNotCompress"/>
  <w:compat/>
  <w:rsids>
    <w:rsidRoot w:val="00E42231"/>
    <w:rsid w:val="001A6E7F"/>
    <w:rsid w:val="001C7788"/>
    <w:rsid w:val="00210AA5"/>
    <w:rsid w:val="00406855"/>
    <w:rsid w:val="00702CA9"/>
    <w:rsid w:val="00B270C6"/>
    <w:rsid w:val="00C65D51"/>
    <w:rsid w:val="00E42231"/>
    <w:rsid w:val="00E43D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CA9"/>
  </w:style>
  <w:style w:type="paragraph" w:styleId="2">
    <w:name w:val="heading 2"/>
    <w:basedOn w:val="a"/>
    <w:link w:val="20"/>
    <w:uiPriority w:val="9"/>
    <w:qFormat/>
    <w:rsid w:val="00E422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E4223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42231"/>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E42231"/>
    <w:rPr>
      <w:rFonts w:ascii="Times New Roman" w:eastAsia="Times New Roman" w:hAnsi="Times New Roman" w:cs="Times New Roman"/>
      <w:b/>
      <w:bCs/>
      <w:sz w:val="15"/>
      <w:szCs w:val="15"/>
      <w:lang w:eastAsia="ru-RU"/>
    </w:rPr>
  </w:style>
  <w:style w:type="paragraph" w:customStyle="1" w:styleId="c0">
    <w:name w:val="c0"/>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2231"/>
  </w:style>
  <w:style w:type="character" w:customStyle="1" w:styleId="c10">
    <w:name w:val="c10"/>
    <w:basedOn w:val="a0"/>
    <w:rsid w:val="00E42231"/>
  </w:style>
  <w:style w:type="paragraph" w:customStyle="1" w:styleId="c5">
    <w:name w:val="c5"/>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42231"/>
  </w:style>
  <w:style w:type="paragraph" w:customStyle="1" w:styleId="c3">
    <w:name w:val="c3"/>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E42231"/>
  </w:style>
  <w:style w:type="paragraph" w:customStyle="1" w:styleId="c6">
    <w:name w:val="c6"/>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42231"/>
    <w:rPr>
      <w:color w:val="0000FF"/>
      <w:u w:val="single"/>
    </w:rPr>
  </w:style>
  <w:style w:type="paragraph" w:customStyle="1" w:styleId="search-excerpt">
    <w:name w:val="search-excerpt"/>
    <w:basedOn w:val="a"/>
    <w:rsid w:val="00E422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590911">
      <w:bodyDiv w:val="1"/>
      <w:marLeft w:val="0"/>
      <w:marRight w:val="0"/>
      <w:marTop w:val="0"/>
      <w:marBottom w:val="0"/>
      <w:divBdr>
        <w:top w:val="none" w:sz="0" w:space="0" w:color="auto"/>
        <w:left w:val="none" w:sz="0" w:space="0" w:color="auto"/>
        <w:bottom w:val="none" w:sz="0" w:space="0" w:color="auto"/>
        <w:right w:val="none" w:sz="0" w:space="0" w:color="auto"/>
      </w:divBdr>
      <w:divsChild>
        <w:div w:id="2037391063">
          <w:marLeft w:val="0"/>
          <w:marRight w:val="0"/>
          <w:marTop w:val="0"/>
          <w:marBottom w:val="0"/>
          <w:divBdr>
            <w:top w:val="none" w:sz="0" w:space="0" w:color="auto"/>
            <w:left w:val="none" w:sz="0" w:space="0" w:color="auto"/>
            <w:bottom w:val="none" w:sz="0" w:space="0" w:color="auto"/>
            <w:right w:val="none" w:sz="0" w:space="0" w:color="auto"/>
          </w:divBdr>
          <w:divsChild>
            <w:div w:id="505637145">
              <w:marLeft w:val="0"/>
              <w:marRight w:val="0"/>
              <w:marTop w:val="0"/>
              <w:marBottom w:val="0"/>
              <w:divBdr>
                <w:top w:val="none" w:sz="0" w:space="0" w:color="auto"/>
                <w:left w:val="none" w:sz="0" w:space="0" w:color="auto"/>
                <w:bottom w:val="none" w:sz="0" w:space="0" w:color="auto"/>
                <w:right w:val="none" w:sz="0" w:space="0" w:color="auto"/>
              </w:divBdr>
              <w:divsChild>
                <w:div w:id="794493656">
                  <w:marLeft w:val="0"/>
                  <w:marRight w:val="0"/>
                  <w:marTop w:val="0"/>
                  <w:marBottom w:val="0"/>
                  <w:divBdr>
                    <w:top w:val="none" w:sz="0" w:space="0" w:color="auto"/>
                    <w:left w:val="none" w:sz="0" w:space="0" w:color="auto"/>
                    <w:bottom w:val="none" w:sz="0" w:space="0" w:color="auto"/>
                    <w:right w:val="none" w:sz="0" w:space="0" w:color="auto"/>
                  </w:divBdr>
                  <w:divsChild>
                    <w:div w:id="1348100581">
                      <w:marLeft w:val="0"/>
                      <w:marRight w:val="0"/>
                      <w:marTop w:val="0"/>
                      <w:marBottom w:val="0"/>
                      <w:divBdr>
                        <w:top w:val="none" w:sz="0" w:space="0" w:color="auto"/>
                        <w:left w:val="none" w:sz="0" w:space="0" w:color="auto"/>
                        <w:bottom w:val="none" w:sz="0" w:space="0" w:color="auto"/>
                        <w:right w:val="none" w:sz="0" w:space="0" w:color="auto"/>
                      </w:divBdr>
                      <w:divsChild>
                        <w:div w:id="19723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348210">
          <w:marLeft w:val="0"/>
          <w:marRight w:val="0"/>
          <w:marTop w:val="0"/>
          <w:marBottom w:val="0"/>
          <w:divBdr>
            <w:top w:val="none" w:sz="0" w:space="0" w:color="auto"/>
            <w:left w:val="none" w:sz="0" w:space="0" w:color="auto"/>
            <w:bottom w:val="none" w:sz="0" w:space="0" w:color="auto"/>
            <w:right w:val="none" w:sz="0" w:space="0" w:color="auto"/>
          </w:divBdr>
          <w:divsChild>
            <w:div w:id="1409814295">
              <w:marLeft w:val="0"/>
              <w:marRight w:val="0"/>
              <w:marTop w:val="0"/>
              <w:marBottom w:val="0"/>
              <w:divBdr>
                <w:top w:val="none" w:sz="0" w:space="0" w:color="auto"/>
                <w:left w:val="none" w:sz="0" w:space="0" w:color="auto"/>
                <w:bottom w:val="none" w:sz="0" w:space="0" w:color="auto"/>
                <w:right w:val="none" w:sz="0" w:space="0" w:color="auto"/>
              </w:divBdr>
              <w:divsChild>
                <w:div w:id="1110003413">
                  <w:marLeft w:val="0"/>
                  <w:marRight w:val="0"/>
                  <w:marTop w:val="0"/>
                  <w:marBottom w:val="0"/>
                  <w:divBdr>
                    <w:top w:val="none" w:sz="0" w:space="0" w:color="auto"/>
                    <w:left w:val="none" w:sz="0" w:space="0" w:color="auto"/>
                    <w:bottom w:val="none" w:sz="0" w:space="0" w:color="auto"/>
                    <w:right w:val="none" w:sz="0" w:space="0" w:color="auto"/>
                  </w:divBdr>
                  <w:divsChild>
                    <w:div w:id="1272326108">
                      <w:marLeft w:val="0"/>
                      <w:marRight w:val="0"/>
                      <w:marTop w:val="0"/>
                      <w:marBottom w:val="0"/>
                      <w:divBdr>
                        <w:top w:val="none" w:sz="0" w:space="0" w:color="auto"/>
                        <w:left w:val="none" w:sz="0" w:space="0" w:color="auto"/>
                        <w:bottom w:val="none" w:sz="0" w:space="0" w:color="auto"/>
                        <w:right w:val="none" w:sz="0" w:space="0" w:color="auto"/>
                      </w:divBdr>
                      <w:divsChild>
                        <w:div w:id="531069379">
                          <w:marLeft w:val="0"/>
                          <w:marRight w:val="0"/>
                          <w:marTop w:val="0"/>
                          <w:marBottom w:val="0"/>
                          <w:divBdr>
                            <w:top w:val="none" w:sz="0" w:space="0" w:color="auto"/>
                            <w:left w:val="none" w:sz="0" w:space="0" w:color="auto"/>
                            <w:bottom w:val="none" w:sz="0" w:space="0" w:color="auto"/>
                            <w:right w:val="none" w:sz="0" w:space="0" w:color="auto"/>
                          </w:divBdr>
                        </w:div>
                        <w:div w:id="1666588652">
                          <w:marLeft w:val="0"/>
                          <w:marRight w:val="0"/>
                          <w:marTop w:val="0"/>
                          <w:marBottom w:val="0"/>
                          <w:divBdr>
                            <w:top w:val="none" w:sz="0" w:space="0" w:color="auto"/>
                            <w:left w:val="none" w:sz="0" w:space="0" w:color="auto"/>
                            <w:bottom w:val="none" w:sz="0" w:space="0" w:color="auto"/>
                            <w:right w:val="none" w:sz="0" w:space="0" w:color="auto"/>
                          </w:divBdr>
                        </w:div>
                        <w:div w:id="653533327">
                          <w:marLeft w:val="0"/>
                          <w:marRight w:val="0"/>
                          <w:marTop w:val="0"/>
                          <w:marBottom w:val="0"/>
                          <w:divBdr>
                            <w:top w:val="none" w:sz="0" w:space="0" w:color="auto"/>
                            <w:left w:val="none" w:sz="0" w:space="0" w:color="auto"/>
                            <w:bottom w:val="none" w:sz="0" w:space="0" w:color="auto"/>
                            <w:right w:val="none" w:sz="0" w:space="0" w:color="auto"/>
                          </w:divBdr>
                        </w:div>
                        <w:div w:id="348220556">
                          <w:marLeft w:val="0"/>
                          <w:marRight w:val="0"/>
                          <w:marTop w:val="0"/>
                          <w:marBottom w:val="0"/>
                          <w:divBdr>
                            <w:top w:val="none" w:sz="0" w:space="0" w:color="auto"/>
                            <w:left w:val="none" w:sz="0" w:space="0" w:color="auto"/>
                            <w:bottom w:val="none" w:sz="0" w:space="0" w:color="auto"/>
                            <w:right w:val="none" w:sz="0" w:space="0" w:color="auto"/>
                          </w:divBdr>
                        </w:div>
                        <w:div w:id="1740783566">
                          <w:marLeft w:val="0"/>
                          <w:marRight w:val="0"/>
                          <w:marTop w:val="0"/>
                          <w:marBottom w:val="0"/>
                          <w:divBdr>
                            <w:top w:val="none" w:sz="0" w:space="0" w:color="auto"/>
                            <w:left w:val="none" w:sz="0" w:space="0" w:color="auto"/>
                            <w:bottom w:val="none" w:sz="0" w:space="0" w:color="auto"/>
                            <w:right w:val="none" w:sz="0" w:space="0" w:color="auto"/>
                          </w:divBdr>
                        </w:div>
                        <w:div w:id="1383938874">
                          <w:marLeft w:val="0"/>
                          <w:marRight w:val="0"/>
                          <w:marTop w:val="0"/>
                          <w:marBottom w:val="0"/>
                          <w:divBdr>
                            <w:top w:val="none" w:sz="0" w:space="0" w:color="auto"/>
                            <w:left w:val="none" w:sz="0" w:space="0" w:color="auto"/>
                            <w:bottom w:val="none" w:sz="0" w:space="0" w:color="auto"/>
                            <w:right w:val="none" w:sz="0" w:space="0" w:color="auto"/>
                          </w:divBdr>
                        </w:div>
                        <w:div w:id="10775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3198</Words>
  <Characters>18235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Юзер</cp:lastModifiedBy>
  <cp:revision>5</cp:revision>
  <dcterms:created xsi:type="dcterms:W3CDTF">2022-06-24T11:21:00Z</dcterms:created>
  <dcterms:modified xsi:type="dcterms:W3CDTF">2022-06-24T13:43:00Z</dcterms:modified>
</cp:coreProperties>
</file>