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4C7" w:rsidRDefault="00D77ACD" w:rsidP="00D77ACD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D77ACD">
        <w:rPr>
          <w:rFonts w:ascii="Times New Roman" w:hAnsi="Times New Roman" w:cs="Times New Roman"/>
          <w:b/>
          <w:sz w:val="44"/>
          <w:szCs w:val="44"/>
        </w:rPr>
        <w:t>ЧТО ТАКОЕ ДОМАШНЕЕ НАСИЛИЕ?</w:t>
      </w:r>
    </w:p>
    <w:p w:rsidR="00D77ACD" w:rsidRPr="00D77ACD" w:rsidRDefault="00D77ACD" w:rsidP="00D77ACD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77ACD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D77ACD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t>Насилие в семье</w:t>
      </w:r>
      <w:r w:rsidRPr="00D77AC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77ACD">
        <w:rPr>
          <w:rFonts w:ascii="Times New Roman" w:hAnsi="Times New Roman" w:cs="Times New Roman"/>
          <w:sz w:val="28"/>
          <w:szCs w:val="28"/>
          <w:shd w:val="clear" w:color="auto" w:fill="FFFFFF"/>
        </w:rPr>
        <w:t>- умышленные действия физической, психологической, сексуальной направленности одного члена семьи по отношению к другому члену семьи, нарушающие его права, свободы, законные интересы и причиняющие ему физические и (или) психические страдания».</w:t>
      </w:r>
    </w:p>
    <w:p w:rsidR="00D77ACD" w:rsidRPr="00D77ACD" w:rsidRDefault="00D77ACD" w:rsidP="00D77ACD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77ACD">
        <w:rPr>
          <w:rStyle w:val="a5"/>
          <w:rFonts w:eastAsiaTheme="majorEastAsia"/>
          <w:sz w:val="28"/>
          <w:szCs w:val="28"/>
        </w:rPr>
        <w:t>Насилие в отношении женщин</w:t>
      </w:r>
      <w:r w:rsidRPr="00D77ACD">
        <w:rPr>
          <w:sz w:val="28"/>
          <w:szCs w:val="28"/>
        </w:rPr>
        <w:t>, как подразумевается, охватывает следующие случаи, но не ограничивается ими:</w:t>
      </w:r>
    </w:p>
    <w:p w:rsidR="00D77ACD" w:rsidRPr="00D77ACD" w:rsidRDefault="00D77ACD" w:rsidP="00D77ACD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77ACD">
        <w:rPr>
          <w:sz w:val="28"/>
          <w:szCs w:val="28"/>
        </w:rPr>
        <w:t>физическое, половое и психологическое насилие, которое имеет место в семье, включая нанесение побоев, половое принуждение в отношении девочек в семье, насилие, связанное с приданым, изнасилование жены мужем, повреждение женских половых органов и другие традиционные виды практики, наносящие ущерб женщинам, внебрачное насилие и насилие, связанное с эксплуатацией;</w:t>
      </w:r>
    </w:p>
    <w:p w:rsidR="00D77ACD" w:rsidRPr="00D77ACD" w:rsidRDefault="00D77ACD" w:rsidP="00D77ACD">
      <w:pPr>
        <w:spacing w:after="0"/>
        <w:jc w:val="right"/>
        <w:rPr>
          <w:rStyle w:val="a7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D77ACD">
        <w:rPr>
          <w:rStyle w:val="a7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Декларация об искоренении насилия в отношении женщин</w:t>
      </w:r>
      <w:proofErr w:type="gramStart"/>
      <w:r w:rsidRPr="00D77ACD">
        <w:rPr>
          <w:rStyle w:val="a7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С</w:t>
      </w:r>
      <w:proofErr w:type="gramEnd"/>
      <w:r w:rsidRPr="00D77ACD">
        <w:rPr>
          <w:rStyle w:val="a7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т.2</w:t>
      </w:r>
    </w:p>
    <w:p w:rsidR="00D77ACD" w:rsidRDefault="00D77ACD" w:rsidP="00D77ACD">
      <w:pPr>
        <w:jc w:val="both"/>
        <w:rPr>
          <w:rFonts w:ascii="Times New Roman" w:hAnsi="Times New Roman" w:cs="Times New Roman"/>
          <w:b/>
          <w:sz w:val="44"/>
          <w:szCs w:val="44"/>
        </w:rPr>
      </w:pPr>
      <w:r>
        <w:rPr>
          <w:noProof/>
          <w:lang w:eastAsia="ru-RU"/>
        </w:rPr>
        <w:drawing>
          <wp:inline distT="0" distB="0" distL="0" distR="0">
            <wp:extent cx="5358765" cy="3509010"/>
            <wp:effectExtent l="19050" t="0" r="0" b="0"/>
            <wp:docPr id="1" name="Рисунок 1" descr="http://old.ostanovinasilie.org/wp-content/uploads/2012/10/violen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ld.ostanovinasilie.org/wp-content/uploads/2012/10/violenc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8765" cy="3509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7ACD" w:rsidRPr="00D77ACD" w:rsidRDefault="00D77ACD" w:rsidP="00D77ACD">
      <w:pPr>
        <w:pStyle w:val="a6"/>
        <w:shd w:val="clear" w:color="auto" w:fill="FFFFFF"/>
        <w:spacing w:before="0" w:beforeAutospacing="0" w:after="167" w:afterAutospacing="0"/>
        <w:jc w:val="both"/>
        <w:rPr>
          <w:sz w:val="28"/>
          <w:szCs w:val="28"/>
        </w:rPr>
      </w:pPr>
      <w:r w:rsidRPr="00D77ACD">
        <w:rPr>
          <w:sz w:val="28"/>
          <w:szCs w:val="28"/>
        </w:rPr>
        <w:t>При анализе феномена насилия в семье важно избегать суждений, согласно которым уместно ставить знак равенства между понятиями «</w:t>
      </w:r>
      <w:r w:rsidRPr="00D77ACD">
        <w:rPr>
          <w:rStyle w:val="a7"/>
          <w:rFonts w:eastAsiaTheme="majorEastAsia"/>
          <w:sz w:val="28"/>
          <w:szCs w:val="28"/>
        </w:rPr>
        <w:t>конфликт</w:t>
      </w:r>
      <w:r w:rsidRPr="00D77ACD">
        <w:rPr>
          <w:sz w:val="28"/>
          <w:szCs w:val="28"/>
        </w:rPr>
        <w:t>» и «</w:t>
      </w:r>
      <w:r w:rsidRPr="00D77ACD">
        <w:rPr>
          <w:rStyle w:val="a7"/>
          <w:rFonts w:eastAsiaTheme="majorEastAsia"/>
          <w:sz w:val="28"/>
          <w:szCs w:val="28"/>
        </w:rPr>
        <w:t>ситуация насилия</w:t>
      </w:r>
      <w:r w:rsidRPr="00D77ACD">
        <w:rPr>
          <w:sz w:val="28"/>
          <w:szCs w:val="28"/>
        </w:rPr>
        <w:t>».</w:t>
      </w:r>
      <w:r w:rsidRPr="00D77ACD">
        <w:rPr>
          <w:rStyle w:val="apple-converted-space"/>
          <w:sz w:val="28"/>
          <w:szCs w:val="28"/>
        </w:rPr>
        <w:t> </w:t>
      </w:r>
      <w:r w:rsidRPr="00D77ACD">
        <w:rPr>
          <w:rStyle w:val="a7"/>
          <w:rFonts w:eastAsiaTheme="majorEastAsia"/>
          <w:b/>
          <w:bCs/>
          <w:sz w:val="28"/>
          <w:szCs w:val="28"/>
        </w:rPr>
        <w:t>Домашнее насилие представляет собой повторяющиеся во времени инциденты (паттерн) множественных видов насилия</w:t>
      </w:r>
      <w:r w:rsidRPr="00D77ACD">
        <w:rPr>
          <w:sz w:val="28"/>
          <w:szCs w:val="28"/>
        </w:rPr>
        <w:t>. Наличие паттерна — важный индикатор отличия домашнего насилия от просто конфликтной ситуации в семье</w:t>
      </w:r>
    </w:p>
    <w:p w:rsidR="00D77ACD" w:rsidRPr="00D77ACD" w:rsidRDefault="00D77ACD" w:rsidP="00D77ACD">
      <w:pPr>
        <w:shd w:val="clear" w:color="auto" w:fill="FFFFFF"/>
        <w:spacing w:after="167" w:line="240" w:lineRule="auto"/>
        <w:jc w:val="center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3"/>
          <w:szCs w:val="23"/>
          <w:lang w:eastAsia="ru-RU"/>
        </w:rPr>
        <w:lastRenderedPageBreak/>
        <w:drawing>
          <wp:inline distT="0" distB="0" distL="0" distR="0">
            <wp:extent cx="5688330" cy="3583305"/>
            <wp:effectExtent l="19050" t="0" r="7620" b="0"/>
            <wp:docPr id="4" name="Рисунок 4" descr="http://old.ostanovinasilie.org/wp-content/uploads/2012/10/types-of-violen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old.ostanovinasilie.org/wp-content/uploads/2012/10/types-of-violenc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330" cy="3583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7ACD" w:rsidRPr="00D77ACD" w:rsidRDefault="00D77ACD" w:rsidP="00D77ACD">
      <w:pPr>
        <w:shd w:val="clear" w:color="auto" w:fill="FFFFFF"/>
        <w:spacing w:after="167" w:line="240" w:lineRule="auto"/>
        <w:jc w:val="center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D77ACD">
        <w:rPr>
          <w:rFonts w:ascii="Helvetica" w:eastAsia="Times New Roman" w:hAnsi="Helvetica" w:cs="Helvetica"/>
          <w:b/>
          <w:bCs/>
          <w:color w:val="333333"/>
          <w:sz w:val="23"/>
          <w:lang w:eastAsia="ru-RU"/>
        </w:rPr>
        <w:t>Очень часто данные виды насилия могут носить комплексный характер!</w:t>
      </w:r>
    </w:p>
    <w:p w:rsidR="00D77ACD" w:rsidRPr="00D77ACD" w:rsidRDefault="00D77ACD" w:rsidP="00D77ACD">
      <w:pPr>
        <w:shd w:val="clear" w:color="auto" w:fill="FFFFFF"/>
        <w:spacing w:before="167" w:after="167" w:line="670" w:lineRule="atLeast"/>
        <w:jc w:val="center"/>
        <w:outlineLvl w:val="2"/>
        <w:rPr>
          <w:rFonts w:ascii="inherit" w:eastAsia="Times New Roman" w:hAnsi="inherit" w:cs="Helvetica"/>
          <w:b/>
          <w:bCs/>
          <w:color w:val="333333"/>
          <w:sz w:val="40"/>
          <w:szCs w:val="40"/>
          <w:lang w:eastAsia="ru-RU"/>
        </w:rPr>
      </w:pPr>
      <w:r w:rsidRPr="00D77ACD">
        <w:rPr>
          <w:rFonts w:ascii="inherit" w:eastAsia="Times New Roman" w:hAnsi="inherit" w:cs="Helvetica"/>
          <w:b/>
          <w:bCs/>
          <w:color w:val="333333"/>
          <w:sz w:val="40"/>
          <w:szCs w:val="40"/>
          <w:lang w:eastAsia="ru-RU"/>
        </w:rPr>
        <w:t>Цикл семейного насилия</w:t>
      </w:r>
    </w:p>
    <w:p w:rsidR="00D77ACD" w:rsidRPr="00D77ACD" w:rsidRDefault="00D77ACD" w:rsidP="00D77ACD">
      <w:pPr>
        <w:shd w:val="clear" w:color="auto" w:fill="FFFFFF"/>
        <w:spacing w:after="167" w:line="240" w:lineRule="auto"/>
        <w:jc w:val="center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3"/>
          <w:szCs w:val="23"/>
          <w:lang w:eastAsia="ru-RU"/>
        </w:rPr>
        <w:drawing>
          <wp:inline distT="0" distB="0" distL="0" distR="0">
            <wp:extent cx="4253230" cy="2774950"/>
            <wp:effectExtent l="19050" t="0" r="0" b="0"/>
            <wp:docPr id="5" name="Рисунок 5" descr="http://old.ostanovinasilie.org/wp-content/uploads/2012/10/violence-cyc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old.ostanovinasilie.org/wp-content/uploads/2012/10/violence-cycle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3230" cy="277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7ACD" w:rsidRPr="00D77ACD" w:rsidRDefault="00D77ACD" w:rsidP="00D77A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A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       1. Нарастание напряжения в семье</w:t>
      </w:r>
      <w:r w:rsidRPr="00D77ACD">
        <w:rPr>
          <w:rFonts w:ascii="Times New Roman" w:eastAsia="Times New Roman" w:hAnsi="Times New Roman" w:cs="Times New Roman"/>
          <w:sz w:val="28"/>
          <w:szCs w:val="28"/>
          <w:lang w:eastAsia="ru-RU"/>
        </w:rPr>
        <w:t>. Возрастает недовольство в отношениях и нарушается общение между членами семьи.</w:t>
      </w:r>
    </w:p>
    <w:p w:rsidR="00D77ACD" w:rsidRPr="00D77ACD" w:rsidRDefault="00D77ACD" w:rsidP="00D77A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A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       2. Насильственный инцидент</w:t>
      </w:r>
      <w:r w:rsidRPr="00D77ACD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Происходит вспышка жестокости вербального, эмоционального или физического характера. Сопровождается яростью, спорами, обвинениями, угрозами, запугиванием.</w:t>
      </w:r>
    </w:p>
    <w:p w:rsidR="00D77ACD" w:rsidRPr="00D77ACD" w:rsidRDefault="00D77ACD" w:rsidP="00D77A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A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       3. Примирение</w:t>
      </w:r>
      <w:r w:rsidRPr="00D77ACD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Обидчик приносит извинения, объясняет причину жестокости, перекладывает вину на пострадавшую</w:t>
      </w:r>
      <w:proofErr w:type="gramStart"/>
      <w:r w:rsidRPr="00D77A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(-</w:t>
      </w:r>
      <w:proofErr w:type="gramEnd"/>
      <w:r w:rsidRPr="00D77ACD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его), иногда отрицает произошедшее или убеждает пострадавшую (-его) в преувеличении событий.</w:t>
      </w:r>
    </w:p>
    <w:p w:rsidR="00D77ACD" w:rsidRPr="00D77ACD" w:rsidRDefault="00D77ACD" w:rsidP="00D77A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A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       4. Спокойный период в отношениях («медовый месяц»)</w:t>
      </w:r>
      <w:r w:rsidRPr="00D77A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Насильственный инцидент забыт, обидчик прощен. Фаза называется «медовый месяц» потому, что качество отношений между партнёрами на этой стадии возвращается к </w:t>
      </w:r>
      <w:proofErr w:type="gramStart"/>
      <w:r w:rsidRPr="00D77AC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первоначальному</w:t>
      </w:r>
      <w:proofErr w:type="gramEnd"/>
      <w:r w:rsidRPr="00D77A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77ACD" w:rsidRPr="00D77ACD" w:rsidRDefault="00D77ACD" w:rsidP="00D77A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A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«медового месяца» отношения возвращаются на первую стадию, и цикл повторяется. С течением времени каждая фаза становится короче, вспышки жестокости учащаются и причиняют больший ущерб. </w:t>
      </w:r>
      <w:proofErr w:type="gramStart"/>
      <w:r w:rsidRPr="00D77AC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Пострадавшая (-</w:t>
      </w:r>
      <w:proofErr w:type="spellStart"/>
      <w:r w:rsidRPr="00D77ACD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proofErr w:type="spellEnd"/>
      <w:r w:rsidRPr="00D77ACD">
        <w:rPr>
          <w:rFonts w:ascii="Times New Roman" w:eastAsia="Times New Roman" w:hAnsi="Times New Roman" w:cs="Times New Roman"/>
          <w:sz w:val="28"/>
          <w:szCs w:val="28"/>
          <w:lang w:eastAsia="ru-RU"/>
        </w:rPr>
        <w:t>) не в состоянии урегулировать ситуацию самостоятельно (</w:t>
      </w:r>
      <w:r w:rsidRPr="00D77A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Домашнее насилие как проблема современного общества.</w:t>
      </w:r>
      <w:proofErr w:type="gramEnd"/>
      <w:r w:rsidRPr="00D77A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proofErr w:type="gramStart"/>
      <w:r w:rsidRPr="00D77A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Пазухина</w:t>
      </w:r>
      <w:proofErr w:type="spellEnd"/>
      <w:r w:rsidRPr="00D77A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С. В., Фокин И. В., </w:t>
      </w:r>
      <w:proofErr w:type="spellStart"/>
      <w:r w:rsidRPr="00D77A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Фуртаева</w:t>
      </w:r>
      <w:proofErr w:type="spellEnd"/>
      <w:r w:rsidRPr="00D77A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Е. И., НОУ ВПО Тульский институт управления и бизнеса, г. Тула</w:t>
      </w:r>
      <w:r w:rsidRPr="00D77ACD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proofErr w:type="gramEnd"/>
    </w:p>
    <w:p w:rsidR="00D77ACD" w:rsidRPr="00D77ACD" w:rsidRDefault="00D77ACD" w:rsidP="00D77A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A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Всеобщей Декларации прав человека, которая была принята Организацией </w:t>
      </w:r>
      <w:r w:rsidR="008D6DF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Объединенных Наций в 1948 году</w:t>
      </w:r>
      <w:proofErr w:type="gramStart"/>
      <w:r w:rsidR="008D6DF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77AC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D77ACD">
        <w:rPr>
          <w:rFonts w:ascii="Times New Roman" w:eastAsia="Times New Roman" w:hAnsi="Times New Roman" w:cs="Times New Roman"/>
          <w:sz w:val="28"/>
          <w:szCs w:val="28"/>
          <w:lang w:eastAsia="ru-RU"/>
        </w:rPr>
        <w:t>се люди имеют право на жизнь БЕЗ НАСИЛИЯ.</w:t>
      </w:r>
    </w:p>
    <w:p w:rsidR="00D77ACD" w:rsidRPr="00D77ACD" w:rsidRDefault="00D77ACD" w:rsidP="00D77A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A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частности, Декларация гласит:</w:t>
      </w:r>
    </w:p>
    <w:p w:rsidR="00D77ACD" w:rsidRPr="00D77ACD" w:rsidRDefault="00D77ACD" w:rsidP="00D77A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A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 “Статья 1.</w:t>
      </w:r>
      <w:r w:rsidRPr="00D77ACD">
        <w:rPr>
          <w:rFonts w:ascii="Times New Roman" w:eastAsia="Times New Roman" w:hAnsi="Times New Roman" w:cs="Times New Roman"/>
          <w:sz w:val="28"/>
          <w:szCs w:val="28"/>
          <w:lang w:eastAsia="ru-RU"/>
        </w:rPr>
        <w:t> Все люди рождаются свободными и равными в своем достоинстве и правах”</w:t>
      </w:r>
      <w:r w:rsidRPr="00D77A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77A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 “Статья 5.</w:t>
      </w:r>
      <w:r w:rsidRPr="00D77ACD">
        <w:rPr>
          <w:rFonts w:ascii="Times New Roman" w:eastAsia="Times New Roman" w:hAnsi="Times New Roman" w:cs="Times New Roman"/>
          <w:sz w:val="28"/>
          <w:szCs w:val="28"/>
          <w:lang w:eastAsia="ru-RU"/>
        </w:rPr>
        <w:t> Никто не должен подвергаться пыткам или жестоким, бесчеловечным или унижающим достоинство обращению и наказанию”.</w:t>
      </w:r>
    </w:p>
    <w:p w:rsidR="00D77ACD" w:rsidRDefault="00D77ACD" w:rsidP="00D77AC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7ACD" w:rsidRDefault="00D77ACD" w:rsidP="00D77AC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7ACD" w:rsidRDefault="00D77ACD" w:rsidP="00D77AC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7ACD" w:rsidRPr="00D77ACD" w:rsidRDefault="00D77ACD" w:rsidP="00D77AC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f"/>
          <w:rFonts w:ascii="Times New Roman" w:hAnsi="Times New Roman" w:cs="Times New Roman"/>
          <w:b/>
          <w:sz w:val="28"/>
          <w:szCs w:val="28"/>
        </w:rPr>
        <w:footnoteReference w:id="2"/>
      </w:r>
    </w:p>
    <w:sectPr w:rsidR="00D77ACD" w:rsidRPr="00D77ACD" w:rsidSect="006154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027C" w:rsidRDefault="00DB027C" w:rsidP="00D77ACD">
      <w:pPr>
        <w:spacing w:after="0" w:line="240" w:lineRule="auto"/>
      </w:pPr>
      <w:r>
        <w:separator/>
      </w:r>
    </w:p>
  </w:endnote>
  <w:endnote w:type="continuationSeparator" w:id="1">
    <w:p w:rsidR="00DB027C" w:rsidRDefault="00DB027C" w:rsidP="00D77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027C" w:rsidRDefault="00DB027C" w:rsidP="00D77ACD">
      <w:pPr>
        <w:spacing w:after="0" w:line="240" w:lineRule="auto"/>
      </w:pPr>
      <w:r>
        <w:separator/>
      </w:r>
    </w:p>
  </w:footnote>
  <w:footnote w:type="continuationSeparator" w:id="1">
    <w:p w:rsidR="00DB027C" w:rsidRDefault="00DB027C" w:rsidP="00D77ACD">
      <w:pPr>
        <w:spacing w:after="0" w:line="240" w:lineRule="auto"/>
      </w:pPr>
      <w:r>
        <w:continuationSeparator/>
      </w:r>
    </w:p>
  </w:footnote>
  <w:footnote w:id="2">
    <w:p w:rsidR="00D77ACD" w:rsidRDefault="00D77ACD">
      <w:pPr>
        <w:pStyle w:val="ad"/>
      </w:pPr>
      <w:r>
        <w:rPr>
          <w:rStyle w:val="af"/>
        </w:rPr>
        <w:footnoteRef/>
      </w:r>
      <w:r>
        <w:t xml:space="preserve"> Использованы материалы, размещенные в сети Интернет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77ACD"/>
    <w:rsid w:val="00084977"/>
    <w:rsid w:val="004C787F"/>
    <w:rsid w:val="005A6D1B"/>
    <w:rsid w:val="005B5CDB"/>
    <w:rsid w:val="006154C7"/>
    <w:rsid w:val="007A0A6E"/>
    <w:rsid w:val="00835AE1"/>
    <w:rsid w:val="008D6DF4"/>
    <w:rsid w:val="00B340DF"/>
    <w:rsid w:val="00C36F5A"/>
    <w:rsid w:val="00D77ACD"/>
    <w:rsid w:val="00DB027C"/>
    <w:rsid w:val="00E30A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977"/>
  </w:style>
  <w:style w:type="paragraph" w:styleId="3">
    <w:name w:val="heading 3"/>
    <w:basedOn w:val="a"/>
    <w:link w:val="30"/>
    <w:uiPriority w:val="9"/>
    <w:qFormat/>
    <w:rsid w:val="00D77AC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08497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08497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Strong"/>
    <w:basedOn w:val="a0"/>
    <w:uiPriority w:val="22"/>
    <w:qFormat/>
    <w:rsid w:val="00D77ACD"/>
    <w:rPr>
      <w:b/>
      <w:bCs/>
    </w:rPr>
  </w:style>
  <w:style w:type="character" w:customStyle="1" w:styleId="apple-converted-space">
    <w:name w:val="apple-converted-space"/>
    <w:basedOn w:val="a0"/>
    <w:rsid w:val="00D77ACD"/>
  </w:style>
  <w:style w:type="paragraph" w:styleId="a6">
    <w:name w:val="Normal (Web)"/>
    <w:basedOn w:val="a"/>
    <w:uiPriority w:val="99"/>
    <w:semiHidden/>
    <w:unhideWhenUsed/>
    <w:rsid w:val="00D77A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D77ACD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D77A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77ACD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D77AC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endnote text"/>
    <w:basedOn w:val="a"/>
    <w:link w:val="ab"/>
    <w:uiPriority w:val="99"/>
    <w:semiHidden/>
    <w:unhideWhenUsed/>
    <w:rsid w:val="00D77ACD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D77ACD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D77ACD"/>
    <w:rPr>
      <w:vertAlign w:val="superscript"/>
    </w:rPr>
  </w:style>
  <w:style w:type="paragraph" w:styleId="ad">
    <w:name w:val="footnote text"/>
    <w:basedOn w:val="a"/>
    <w:link w:val="ae"/>
    <w:uiPriority w:val="99"/>
    <w:semiHidden/>
    <w:unhideWhenUsed/>
    <w:rsid w:val="00D77ACD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D77ACD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D77AC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011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854730">
          <w:marLeft w:val="-3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884270">
              <w:marLeft w:val="3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79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39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2BA91E-556D-4D78-BD2F-456C441CB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426</Words>
  <Characters>2429</Characters>
  <Application>Microsoft Office Word</Application>
  <DocSecurity>0</DocSecurity>
  <Lines>20</Lines>
  <Paragraphs>5</Paragraphs>
  <ScaleCrop>false</ScaleCrop>
  <Company>Grizli777</Company>
  <LinksUpToDate>false</LinksUpToDate>
  <CharactersWithSpaces>2850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Зайка</dc:creator>
  <cp:keywords/>
  <dc:description/>
  <cp:lastModifiedBy>Admin</cp:lastModifiedBy>
  <cp:revision>5</cp:revision>
  <dcterms:created xsi:type="dcterms:W3CDTF">2017-05-31T02:26:00Z</dcterms:created>
  <dcterms:modified xsi:type="dcterms:W3CDTF">2020-05-31T10:08:00Z</dcterms:modified>
</cp:coreProperties>
</file>