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курса внеурочной деятельности «Билет в </w:t>
      </w:r>
      <w:proofErr w:type="gram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</w:t>
      </w:r>
      <w:r w:rsidRPr="00B51FC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</w:t>
      </w:r>
      <w:proofErr w:type="gram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«Россия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мои горизонты»)</w:t>
      </w:r>
      <w:r w:rsidRPr="00B51FC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6–9-х классов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4E6773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B51FCF" w:rsidRPr="00B51FCF" w:rsidRDefault="00B51FCF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рабочая программа курса внеурочной деятельности «Билет в будущее» («Россия –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мои горизонты») составлена на основе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примерной рабочей программы курса внеурочной деятельности «Билет в будущее» для основного и среднего общего образования.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реализуется в рамках реализации профессионального минимума в 6–9-х классов с учетом возможностей </w:t>
      </w:r>
      <w:r w:rsid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Программа рассчитана на 1 час в неделю, 34 часа в год в каждом классе.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разработана в соответствии с нормативно-правовыми документами: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24.07.1998 № 124-ФЗ «Об основных гарантиях прав ребенка в Российской Федерации»;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вательным программам – образовательным программам начального общего, основного общего и среднего общего образования»;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ержденными постановлением главного санитарного врача от 28.09.2020 № 28;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анитарного врача от 28.01.2021 № 2;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рекомендациями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реализации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профориентационного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образования, и Порядком реализации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риентационного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году, направленными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17.08.2023 № ДГ-1773/05;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Методическими рекомен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дациями по организации внеурочной деятельности в рамках реализации обновленных ФГОС начального общего и основного общего образования, направленными письмом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05.07.2022 № ТВ-1290/03;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реализации проекта «Билет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будущее» по профессиональной ориентации обучающихся 6–11-х классов образовательных организаций РФ, реализующих образовательные программы основного общего и среднего общего образования, направленными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25.04.2023 № ДГ-808/05;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 внеурочной деятельнос</w:t>
      </w:r>
      <w:r w:rsid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 основного общего образования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E6773" w:rsidRPr="00B51FCF" w:rsidRDefault="00A30EDD" w:rsidP="00B51FCF">
      <w:pPr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рабочей программой воспитания </w:t>
      </w:r>
      <w:r w:rsid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рабочая программа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разработана с целью реализации комплексной и систематической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для обучающихся 6–9-х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 на основе апробированных материалов Всероссийского проекта «Билет в будущее».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школы во Всероссийском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проекте «Билет в будущее» –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современный и эффективный вариант реализации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в школе. Мероприятия программы обеспечивают содействие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самоопределению обучающихся школы через сочетание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мотивационно-активизирующего, информационно-обучающ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его, практико-ориентированного 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 задачи изучения курса внеурочной деятельности «Билет в будущ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ее»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Цель: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готовности к профессиональному самоопределению (ГПС) обучающихся 6–9-х классов </w:t>
      </w:r>
      <w:r w:rsid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Задачи:</w:t>
      </w:r>
    </w:p>
    <w:p w:rsidR="004E6773" w:rsidRPr="00B51FCF" w:rsidRDefault="00A30EDD" w:rsidP="00B51FCF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содействовать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профессиональному самоопределению обучающихся </w:t>
      </w:r>
      <w:r w:rsid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E6773" w:rsidRPr="00B51FCF" w:rsidRDefault="00A30EDD" w:rsidP="00B51FCF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сформировать индивидуальные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4E6773" w:rsidRPr="00B51FCF" w:rsidRDefault="00A30EDD" w:rsidP="00B51FCF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информировать обучающихся о специфике рынка труда и системе профессионального об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разования (включая знакомство с перспективными и </w:t>
      </w:r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востребованными в ближайшем будущем профессиями</w:t>
      </w:r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отраслями экономики РФ);</w:t>
      </w:r>
    </w:p>
    <w:p w:rsidR="004E6773" w:rsidRPr="00B51FCF" w:rsidRDefault="00A30EDD" w:rsidP="00B51FCF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у обучающихся навыки и умения карьерной грамотности и другие компетенции, необходимые для осуществления всех этапов карь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ерной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самонавигации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приобретения и осмысления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осознанного конструирования инди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видуальной образовательно-профессиональной траектории и ее адаптации с учетом имеющихся компетенций и возможностей среды;</w:t>
      </w:r>
    </w:p>
    <w:p w:rsidR="004E6773" w:rsidRPr="00B51FCF" w:rsidRDefault="00A30EDD" w:rsidP="00B51FCF">
      <w:pPr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ценностное отношение к труду как основному способу достижения жизненного благополучия, залогу его успешного профессиональн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самоопределения и ощущения уверенности в завтрашнем дне.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рабочая программа разработана с учетом преемственности задач профориентации при переходе обучающихся 6–9-х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 из класса в класс и из основной школы в среднюю.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проведения занятий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программа составлена с учетом Федер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альной рабочей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учащегося.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проявляется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приоритете ли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чностных результатов реализации программы внеурочной деятельности, нашедших свое отражение и конкретизацию в Федеральной рабочей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воспитания;</w:t>
      </w:r>
    </w:p>
    <w:p w:rsidR="004E6773" w:rsidRPr="00B51FCF" w:rsidRDefault="00A30EDD" w:rsidP="00B51FCF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включения школьников в деятельность, организуемую образовательной организацией в рамках курса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внеурочной деятельности «Билет в будущее» программы воспитания;</w:t>
      </w:r>
    </w:p>
    <w:p w:rsidR="004E6773" w:rsidRPr="00B51FCF" w:rsidRDefault="00A30EDD" w:rsidP="00B51FCF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деятельности;</w:t>
      </w:r>
    </w:p>
    <w:p w:rsidR="004E6773" w:rsidRPr="00B51FCF" w:rsidRDefault="00A30EDD" w:rsidP="00B51FCF">
      <w:pPr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интерактивных формах занятий для школьников,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общностей.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СОДЕРЖАНИЕ УЧЕБНОГО КУРСА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1. Вводный урок «Моя Россия – мои горизонты» (обзор отраслей эко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номического развития РФ – счастье в труде)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2. Тематический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профориентационный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урок «Открой свое будущее» (введение в пр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офориентацию)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6-й класс.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Тематическое содержание занятия построено на обсуждении и осознании трех базовых компонентов, которые необходимо учитывать при выборе: «ХОЧУ» – ваши интересы; «МОГУ» – ваши способности; «БУДУ» – востребованность обучающегос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на рынке труда в будущем. 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увлечений.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7-й класс.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профориентационным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дложить проектные решения по тематическим направлениям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виртуального города профессий «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Профиград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8-й к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ласс.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образование/среднее профессиональное образование).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Помощь школьникам в соотн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есении личных качеств и интересов с направлениями профессиональной деятельности.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9-й класс.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1 «Мой пр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офиль» и разбор результатов – 1-й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Для обучающихся, не принимающих участие в проекте «Билет в будущее», доступна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1 «Мой профиль».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диагностика обучающихся на интернет-платформе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profmin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(для 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езарегистрированных участников) позволяет определить требуемый объем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работы. Методика «Мой профиль» – диагностика интересов, которая позвол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яет рекомендовать профиль обучения и направления развития. Предусмотрены методики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6–7-х, 8–9-х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ьтатам (в индивидуальном или групповом формате).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1 «Мои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профсреды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 и разбор результатов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Для обучающихся – участников проекта «Билет в будущее» доступна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1 «Мои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профсреды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 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она обязательна для проведения.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диагностика обучающихся на интернет-платформе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зарегистрированных участников проекта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позволяет определить требуемый объем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помощи и сформировать дальнейшую индивидуальную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траекторию участия в программе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работы. Методика «Мои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профсреды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удущее» («Профессиональных сред»). Предусмотрены методики для 6–7-х, 8 – 9-х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альном или групповом формате). Возможно проведение консультации с помощью видеозаписи готовой консультации,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доступной участникам проекта «Билет в будущее» на интернет-платформе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4.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«Система образования России» (до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полнительное образование, уровни профессионального образования, стратегии поступления)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6–7-е классы.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знакомятся с системой общего образования РФ и понятием «дополнительное образование для школьников», обсуждают значение и возможности, к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8–9-е классы.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знакомятся с понятием «профессиональное образование»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5.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6.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в деле». Часть 1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(на выбор: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импортозамещение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 авиастроение, судовождение, судостроение, лесная промышленность) – 1 ч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в деле» (часть 1).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импортозамещение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авиастроение, судовождение, судостроение, лесная промышле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нность. Для педагогов-навигаторов Всероссийского проекта «Билет в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будущее» будет доступна вариативность для выбора онлайн-проб в цифровом инструменте проекта «Конструктор будущего». Для формирования программы онлайн-проб рекомендовано в первое занятие вклю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чить профессиональную пробу по профессии в сфере науки и образования.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6.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2 «Мои ориентиры» и разбор результатов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Для обучающихся – участников проекта «Билет в будущее» доступна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2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«Мои ориентиры» – обязательна для проведения.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диагностика обучающихся на интернет-платформе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(для зарегистрированных участников проекта) позволяет определить требуемый объем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помощи и сформировать дальнейшую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индивидуальную траекторию участия в программе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работы. Методика «Мои ориентиры» – онлайн-диагностика особенностей построения образовательно-профессиональной траектории. В 8–9-х классах методика направлена на оценку ценностных ориентиров 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сфере самоопределения обучающихся и уровня готовности к профессиональному самоопределению. В 6–7-х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Проведение диагностики возможно с применением электронного обучения и дистанционных образовательных технологий.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7.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промышленная: узнаю достижения страны в сфере промышленности и производства» (тяжелая промышле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нность, добыча и переработка сырья)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промышленности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8.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практико-ориентированных задач с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о-обучающий этап.</w:t>
      </w:r>
    </w:p>
    <w:p w:rsidR="004E6773" w:rsidRPr="00B51FCF" w:rsidRDefault="00A30EDD" w:rsidP="00B51FCF">
      <w:pPr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9.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цифровая: узнаю достижения страны в области цифровых технологий» (информационные 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технологии, искусственный интеллект, робототехника)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сквозных цифровых технологий. Повышение информированности о достижениях и перспективах развития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цифровизации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мики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10.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робототехник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др.)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11.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в деле». Часть 2 (на выбор: медицина, реабилитация, генетика)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Для обучающихся, не принимающих учас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тие в проекте «Билет в будущее», рекомендуется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в деле» (часть 2, 1 час)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чивый тренд: российские технологии – это качество, безопасность, эффективность. В рамках занятия предложены следующие отрасли и тематики на выбор: медицина, реабилитация, генетика.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11.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3 «Мои таланты» и разбор результа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тов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Для обучающихся – участников проекта «Билет в будущее» доступна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диагностика № 3 «Мои таланты» (обязательна для проведения)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Комплексная методика «Мои таланты» определяет профессиональные интересы и сильные стороны обучающихся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подсвечиванием «зон потенциала» (талантов), рекомендуемых отраслей и профессий. Предусматриваются методики для 6–7-х, 8–9-х классов. Рекомендуется проходить диагностику в сопровождении учителя, родителя,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предотвращения случаев, когда у ученик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возникают сложности с платформой, непонимание слов, интерпретации результатов. Также рекомендуется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видеосопровождение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знакомства с результатами и рекомендациями для пользователя. Проведение диагностики возможно с применением электронного обучения и д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истанционных образовательных технологий. 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ьзование мобильных устройств.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12.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 просвещение обучающихся на основе знакомства с дост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Тема 13.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инженерной сфере» (моделиру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ющая онлайн-проба на платформе проекта «Билет в будущее» по профессиям на выбор: инженер-конструктор, электромонтер и др.)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 ключевыми отрасл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инженерного дела (инженерии), в рамках которой обучающимся нео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Завершающий этап (закрепление полученных знаний, получение цифрового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14.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6–7-е классы.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зна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комятся с основными функциями государства и государственными органами, которые ответственны за реализацию этих функций; </w:t>
      </w:r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знакомятся</w:t>
      </w:r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понятием «военнослужащий», видами войск РФ и примерами профессий, имеющих отношение к военному делу; узнают о возможностях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8–9-е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классы.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актуализируют з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15.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сфере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кибербезопасности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 юрист и др.)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бучающихся. Знакомство с ключевыми отраслевыми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16.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занятие-рефлексия «Мое будущее – моя страна»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Разбор и обсуждение полученного опыта в рамках серии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профориентационных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занятий. Постановка образовательных и карьерных целей. Форми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витие социально-психологических качеств личности.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17.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плодородная: узнаю о достижениях агропромышленного комплекса страны» (агропромышленный комплекс)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 просвещение обучающихся на основе знакомс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18.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ую профессию в аграрной сфере» (моделирующая онлайн-проба на платформе проекта «Билет в будущее» по профессиям на выбор: агроном, зоотехник и др.)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Профессиональная проба как средство актуализации профессионального самоопределения обучающихся.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профессии в аграрной сфере, в рамках которой обучаю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19.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Популяризация и просвещение обучающихся на основе знакомства с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20.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области медицины» (моделирую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щая онлайн-проба на платформе проекта «Билет в будущее» по профессиям на выбор: врач телемедицины,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биотехнолог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др.)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ельность этапов:</w:t>
      </w:r>
    </w:p>
    <w:p w:rsidR="004E6773" w:rsidRPr="00B51FCF" w:rsidRDefault="00A30EDD" w:rsidP="00B51FCF">
      <w:pPr>
        <w:numPr>
          <w:ilvl w:val="0"/>
          <w:numId w:val="1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21.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«Россия добрая: узнаю о профессиях на благо общества» (сфера социального развития, туризма и гостеприимства)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Популяризация и просвещение обучающихся на основе знакомства с достижениями страны в сфере социального развития, туризма и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достижениях и перспективах развития социальной сферы, направленной на решение важнейших зад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22.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на благо общества» (моделирующая онлайн-проба на платформе проекта «Би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лет в будущее» по профессиям на выбор: менеджер по туризму, организатор благотворительных мероприятий и др.)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23.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«Рос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сия креативная: узнаю творческие профессии» (сфера культуры и искусства)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ециалистами в области креативной экономики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ких профессиях, современном рынке труда в данной области и смежных отраслей.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24.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рофессиональной деятельности. Профессиональная проба по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профессии в сфере творчества,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 этап.</w:t>
      </w:r>
    </w:p>
    <w:p w:rsidR="004E6773" w:rsidRPr="00B51FCF" w:rsidRDefault="00A30EDD" w:rsidP="00B51FCF">
      <w:pPr>
        <w:numPr>
          <w:ilvl w:val="0"/>
          <w:numId w:val="1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25.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«Один день в профессии» (часть 1) (учитель, актер, эколог)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познавательного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медийными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личностями – популярными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блогерами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артистами, ведущими, которые решили воплотить свои детские мечты. В формате реалити-шоу на за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нятии рассматриваются следующие профессии (на выбор): учитель, актер, эколог.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26.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«Один день в профессии». Часть 2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(пожарный, ветеринар, повар)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познавательного интереса у обучающихся к вопросам профессио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нального самоопределения на основе видеосюжетов с известными для молодежи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медийными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личностями – популярными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блогерами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выбор): пожарный, ветеринар, повар.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27.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Профориентационный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сериал проекта «Билет в будущее». Часть 1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ентационного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 с представителями разных сфер: медицина, ИТ, медиа, бизнес, инженерное дело, различные производства, наука и искусство. В рамках занятия рекомендовано к просмотру и обсуждению 1–4 серии на выбор, посвященные следующим профессиям:</w:t>
      </w:r>
    </w:p>
    <w:p w:rsidR="004E6773" w:rsidRPr="00B51FCF" w:rsidRDefault="00A30EDD" w:rsidP="00B51FCF">
      <w:pPr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1-я серия: начальник кон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структорского отдела компании «ОДК-Авиадвигатели», владелец семейной фермы «Российские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альпаки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шеф-повар ресторана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Peshi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E6773" w:rsidRPr="00B51FCF" w:rsidRDefault="00A30EDD" w:rsidP="00B51FCF">
      <w:pPr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2-я серия: мастер-пожарный специализированной пожарно-спасательной части по тушению крупных пожаров, второй пилот авиакомпании «Аэро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4E6773" w:rsidRPr="00B51FCF" w:rsidRDefault="00A30EDD" w:rsidP="00B51FCF">
      <w:pPr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3-я серия: инженер-технолог отдела анализа эффективности и сборки автомобилей компании «КамАЗ», архитектор и руководитель «Архитектур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ного бюро Маликова»,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нейробиолог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начальник лаборатории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нейронаук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Курчатовского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комплекса НБИКС-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природоподобных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технологий (НИЦ «Курчатовский институт»).</w:t>
      </w:r>
    </w:p>
    <w:p w:rsidR="004E6773" w:rsidRPr="00B51FCF" w:rsidRDefault="00A30EDD" w:rsidP="00B51FCF">
      <w:pPr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4-я серия: мастер участка компании «ОДК-Авиадвигатели», скульптор, руководитель Курчатовского комплекс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синхротронно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-нейтринных исследований (НИЦ «Курчатовский институт»).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28.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Профориентационный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сериал проекта «Билет в будущее». Часть 2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профессиями из разных профессиональных отраслей через интервью с реальными представителями проф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ессий – героями первого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профориентационного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ИТ, ме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диа, бизнес, инженерное дело, различные производства, наука и искусство. В рамках занятия рекомендовано к просмотру и обсуждению 5–8 серии на выбор, посвященные следующим профессиям:</w:t>
      </w:r>
    </w:p>
    <w:p w:rsidR="004E6773" w:rsidRPr="00B51FCF" w:rsidRDefault="00A30EDD" w:rsidP="00B51FCF">
      <w:pPr>
        <w:numPr>
          <w:ilvl w:val="0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5-я серия: сварщик, методист в Музее оптики, врач ЛФК и спортивной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медицины,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реабилитолог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E6773" w:rsidRPr="00B51FCF" w:rsidRDefault="00A30EDD" w:rsidP="00B51FCF">
      <w:pPr>
        <w:numPr>
          <w:ilvl w:val="0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6-я серия: врач-педиатр Псковской областной инфекционной больницы, основательница концепт-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стора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«Палаты», основатель дома-музея «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Этнодом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E6773" w:rsidRPr="00B51FCF" w:rsidRDefault="00A30EDD" w:rsidP="00B51FCF">
      <w:pPr>
        <w:numPr>
          <w:ilvl w:val="0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7-я серия: сыровар на семейном предприятии, оператор ЧПУ в компании «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Лобаев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Армс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учитель фи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зики, замдиректора школы «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Экотех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+».</w:t>
      </w:r>
    </w:p>
    <w:p w:rsidR="004E6773" w:rsidRPr="00B51FCF" w:rsidRDefault="00A30EDD" w:rsidP="00B51FCF">
      <w:pPr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8-я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29.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инженерно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 сфере» (моделирующая онлайн-проба на платформе проекта «Билет в будущее»)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час)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29–33 – серия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профориентационных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направленных на погружение обучающихся в практико-ориентированную среду и знакомство с решением профессио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ластью.</w:t>
      </w:r>
    </w:p>
    <w:p w:rsidR="004E6773" w:rsidRPr="00B51FCF" w:rsidRDefault="00A30EDD" w:rsidP="00B51FCF">
      <w:pPr>
        <w:numPr>
          <w:ilvl w:val="0"/>
          <w:numId w:val="1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30.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цифровой сфере» (моделирую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щая онлайн-проба на платформе проекта «Билет в будущее»)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ифровой сфере,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31.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сфере промышленности» (моделирующая онлайн-проба на платформе проекта «Билет в будущее»)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нологий (приложений-симуляторов на платформе проекта «Билет в будущее»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bvbinfo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сии в сфере промышленности,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32.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профессию в сфере медицины» (моделирующая онлайн-проба на платформе проекта «Билет в будущее») – 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Погружение обучающихся в практико-ориентиров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33.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«Пробую профес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сию в креативной сфере» (моделирующая онлайн-проба на платформе проекта «Билет в будущее»)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4E6773" w:rsidRPr="00B51FCF" w:rsidRDefault="00A30EDD" w:rsidP="00B51FCF">
      <w:pPr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областью.</w:t>
      </w:r>
    </w:p>
    <w:p w:rsidR="004E6773" w:rsidRPr="00B51FCF" w:rsidRDefault="00A30EDD" w:rsidP="00B51FCF">
      <w:pPr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этап.</w:t>
      </w:r>
    </w:p>
    <w:p w:rsidR="004E6773" w:rsidRPr="00B51FCF" w:rsidRDefault="00A30EDD" w:rsidP="00B51FCF">
      <w:pPr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B51FCF">
        <w:rPr>
          <w:rFonts w:ascii="Times New Roman" w:hAnsi="Times New Roman" w:cs="Times New Roman"/>
          <w:color w:val="000000"/>
          <w:sz w:val="28"/>
          <w:szCs w:val="28"/>
        </w:rPr>
        <w:t>дания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6773" w:rsidRPr="00B51FCF" w:rsidRDefault="00A30EDD" w:rsidP="00B51FCF">
      <w:pPr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34. </w:t>
      </w: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занятие «Мое будущее – Моя страна» –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час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Подведение итогов занятий по профориентации с учетом приобретенного опыта по профессиональным сре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ресах и возможностях, образа «Я» в будущем. Построение дальнейших шагов в области профессионального самоопределения.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УЧЕБНОГО КУРСА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обучающихся руководствоваться системой позитивных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ценностных ориентаций и расширение опыта деятельности на ее основе.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основным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направлениям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патриотическое: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асоциальных поступков, свобода и ответственность личности в условиях индивидуального и общественного пространства;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искусства;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ть собственным эмоциональным состоянием;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трудовое: осознание важности обучения на протяжении всей жизни для успешной профессиональной деятельности и раз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экологическое: повышен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уровня экологической культуры; активное неприятие действий, приносящих вред окружающей среде;</w:t>
      </w:r>
    </w:p>
    <w:p w:rsidR="004E6773" w:rsidRPr="00B51FCF" w:rsidRDefault="00A30EDD" w:rsidP="00B51FCF">
      <w:pPr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Адаптация обучающихся к изменяющимся условиям социальной и природной среды: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социальног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ультурной среды;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читься у других людей, получать в совместной деятельности новые знания, навыки и компетенции из опыта других;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неизвестных, осознание дефицита собственных знаний и компетенций, планирование своего развития;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способность осознавать стрессовую ситуацию, оценивать происходящие изменения и их последствия, опира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ясь на жизненный, речевой и читательский опыт; воспринимать стрессовую ситуацию как вызов, требующий контрмер;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ситуацию стресса, корректировать принимаемые решения и действия;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и оценивать риски и последствия, формировать опыт, уметь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находить позитивное в сложившейся ситуации;</w:t>
      </w:r>
    </w:p>
    <w:p w:rsidR="004E6773" w:rsidRPr="00B51FCF" w:rsidRDefault="00A30EDD" w:rsidP="00B51FCF">
      <w:pPr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готовым действовать в отсутствие гарантий успеха.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результаты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логические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 признаки объектов (явлений);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людениях;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делать выводы с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E6773" w:rsidRPr="00B51FCF" w:rsidRDefault="00A30EDD" w:rsidP="00B51FCF">
      <w:pPr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амостоятельно выделенных критериев);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исследовательские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4E6773" w:rsidRPr="00B51FCF" w:rsidRDefault="00A30EDD" w:rsidP="00B51FCF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искомое и данное;</w:t>
      </w:r>
    </w:p>
    <w:p w:rsidR="004E6773" w:rsidRPr="00B51FCF" w:rsidRDefault="00A30EDD" w:rsidP="00B51FCF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E6773" w:rsidRPr="00B51FCF" w:rsidRDefault="00A30EDD" w:rsidP="00B51FCF">
      <w:pPr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ациях, выдвигать предположения об их развитии в новых условиях и контекстах;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информацией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критериев;</w:t>
      </w:r>
    </w:p>
    <w:p w:rsidR="004E6773" w:rsidRPr="00B51FCF" w:rsidRDefault="00A30EDD" w:rsidP="00B51FCF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6773" w:rsidRPr="00B51FCF" w:rsidRDefault="00A30EDD" w:rsidP="00B51FCF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E6773" w:rsidRPr="00B51FCF" w:rsidRDefault="00A30EDD" w:rsidP="00B51FCF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самосто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E6773" w:rsidRPr="00B51FCF" w:rsidRDefault="00A30EDD" w:rsidP="00B51FCF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рованным самостоятельно;</w:t>
      </w:r>
    </w:p>
    <w:p w:rsidR="004E6773" w:rsidRPr="00B51FCF" w:rsidRDefault="00A30EDD" w:rsidP="00B51FCF">
      <w:pPr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общение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намерен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других, проявлять уважительное отношение к собеседнику и в корректной форме формулировать свои возражения;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ожелательности общения;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E6773" w:rsidRPr="00B51FCF" w:rsidRDefault="00A30EDD" w:rsidP="00B51FCF">
      <w:pPr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формат 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совместная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ариваться, обсуждать процесс и результат совместной работы;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направлению и координировать свои действия с другими членами команды;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E6773" w:rsidRPr="00B51FCF" w:rsidRDefault="00A30EDD" w:rsidP="00B51FCF">
      <w:pPr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сравнивать результаты с исходной задачей и вклад каждого члена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самоорганизация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проблемы для решения в жизненных и уче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бных ситуациях;</w:t>
      </w:r>
    </w:p>
    <w:p w:rsidR="004E6773" w:rsidRPr="00B51FCF" w:rsidRDefault="00A30EDD" w:rsidP="00B51FCF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E6773" w:rsidRPr="00B51FCF" w:rsidRDefault="00A30EDD" w:rsidP="00B51FCF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учетом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имеющихся ресурсов и собственных возможностей, аргументировать предлагаемые варианты решений;</w:t>
      </w:r>
    </w:p>
    <w:p w:rsidR="004E6773" w:rsidRPr="00B51FCF" w:rsidRDefault="00A30EDD" w:rsidP="00B51FCF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объекте;</w:t>
      </w:r>
    </w:p>
    <w:p w:rsidR="004E6773" w:rsidRPr="00B51FCF" w:rsidRDefault="00A30EDD" w:rsidP="00B51FCF">
      <w:pPr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самоконтроль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самомотивации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рефлексии;</w:t>
      </w:r>
    </w:p>
    <w:p w:rsidR="004E6773" w:rsidRPr="00B51FCF" w:rsidRDefault="00A30ED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4E6773" w:rsidRPr="00B51FCF" w:rsidRDefault="00A30ED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возникнуть при решении учебной задачи, адаптировать решение к меняющимся обстоятельствам;</w:t>
      </w:r>
    </w:p>
    <w:p w:rsidR="004E6773" w:rsidRPr="00B51FCF" w:rsidRDefault="00A30ED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достижения (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недостижения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4E6773" w:rsidRPr="00B51FCF" w:rsidRDefault="00A30ED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вносить 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6773" w:rsidRPr="00B51FCF" w:rsidRDefault="00A30ED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эмоциональный</w:t>
      </w:r>
      <w:proofErr w:type="spellEnd"/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интеллект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6773" w:rsidRPr="00B51FCF" w:rsidRDefault="00A30EDD" w:rsidP="00B51FCF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различать, называть и управлять собственными эмоциями</w:t>
      </w: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эмоциями других;</w:t>
      </w:r>
    </w:p>
    <w:p w:rsidR="004E6773" w:rsidRPr="00B51FCF" w:rsidRDefault="00A30EDD" w:rsidP="00B51FCF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4E6773" w:rsidRPr="00B51FCF" w:rsidRDefault="00A30EDD" w:rsidP="00B51FCF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4E6773" w:rsidRPr="00B51FCF" w:rsidRDefault="00A30EDD" w:rsidP="00B51FCF">
      <w:pPr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регулировать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способ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выражения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эмоций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6773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gram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принятие</w:t>
      </w:r>
      <w:proofErr w:type="gram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себя и других:</w:t>
      </w:r>
    </w:p>
    <w:p w:rsidR="004E6773" w:rsidRPr="00B51FCF" w:rsidRDefault="00A30EDD" w:rsidP="00B51FCF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4E6773" w:rsidRPr="00B51FCF" w:rsidRDefault="00A30EDD" w:rsidP="00B51FCF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4E6773" w:rsidRPr="00B51FCF" w:rsidRDefault="00A30EDD" w:rsidP="00B51FCF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 и других, не осуждая;</w:t>
      </w:r>
    </w:p>
    <w:p w:rsidR="004E6773" w:rsidRPr="00B51FCF" w:rsidRDefault="00A30EDD" w:rsidP="00B51FCF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открытость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себе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51FCF">
        <w:rPr>
          <w:rFonts w:ascii="Times New Roman" w:hAnsi="Times New Roman" w:cs="Times New Roman"/>
          <w:color w:val="000000"/>
          <w:sz w:val="28"/>
          <w:szCs w:val="28"/>
        </w:rPr>
        <w:t>другим</w:t>
      </w:r>
      <w:proofErr w:type="spellEnd"/>
      <w:r w:rsidRPr="00B51F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6773" w:rsidRPr="00B51FCF" w:rsidRDefault="00A30EDD" w:rsidP="00B51FCF">
      <w:pPr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1F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51FCF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ТЕМАТИЧЕСКОЕ ПЛАНИРОВАНИЕ</w:t>
      </w:r>
    </w:p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7"/>
        <w:gridCol w:w="3998"/>
        <w:gridCol w:w="1891"/>
        <w:gridCol w:w="2297"/>
      </w:tblGrid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урок «Открой свое будущее»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профиль» и разбор результатов (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</w:t>
            </w:r>
            <w:bookmarkStart w:id="0" w:name="_GoBack"/>
            <w:bookmarkEnd w:id="0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деле». Часть 1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(на выбор: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импортозамещение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промышленная: узнаю достижения страны в сфере промышленности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робототехник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деле». Часть 2 (на выбор: медицина, реабилитация, генетика)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кибербезопасности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области медицины» (моделирую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биотехнолог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добрая: узнаю о профессиях на благо общества» (сфера социального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актер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 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4E6773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7"/>
        <w:gridCol w:w="3998"/>
        <w:gridCol w:w="1891"/>
        <w:gridCol w:w="2297"/>
      </w:tblGrid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Вводный урок «Моя Россия –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мои горизонты» (обзор отраслей экономического развития РФ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профиль» и разбор результатов (для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науки и образования» (моделирующая онлайн-проба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импортозамещение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авиастроение, судовождение,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судостроение, лесная промышленность) (для обучающихся, не принимающих участие в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цифрова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области цифровых технологий» (моделирующая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онлайн-проба на платформе проекта «Билет в будущее» по профессиям на выбор: программист,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робототехник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деле». Часть 2 (на выбор: медицина,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реабилитация, генетика) (для обучающих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профессиям на выбор: специалист по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кибербезопасности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занятие-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плодородная: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биотехнолог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на благо общества» (моделирующая онлайн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-проба на платформе проекта «Билет в будущее» по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креативная: узнаю творческие профессии» (сфер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актер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цифровой сфере» (моделирующая онлайн-проба на платформе проекта «Билет в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4E6773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7"/>
        <w:gridCol w:w="3998"/>
        <w:gridCol w:w="1891"/>
        <w:gridCol w:w="2297"/>
      </w:tblGrid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Вводный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профиль» и разбор результатов (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профиль» и разбор результатов (для обучающихся –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деле». Часть 1 (на выбор: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импортозамещение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2 «Мои ориентиры» и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робототехник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3 «Мои таланты» и разбор результатов (для обучающихся –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участников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«Государственное управление и о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управления и безопасности»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кибербезопасности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аграрной сфере»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здоровая: узнаю достижения страны в области медицины и здравоохранени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телемедицины,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биотехнолог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креативная: узнаю творческие профессии» (сфера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актер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цифровой сфере» (м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креативной сфере» (м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4E6773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1FCF" w:rsidRDefault="00B51FCF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6773" w:rsidRPr="00B51FCF" w:rsidRDefault="00A30EDD" w:rsidP="00B51FC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F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7"/>
        <w:gridCol w:w="3998"/>
        <w:gridCol w:w="1891"/>
        <w:gridCol w:w="2297"/>
      </w:tblGrid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</w:t>
            </w:r>
            <w:proofErr w:type="spellEnd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урок «Открой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профиль» и разбор результатов (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1 «Мой профиль» и разбор результатов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импортозамещение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авиастроение, судовождение, судостроение, лесная промышленность) (для обучающихся, не принимающих участие в проекте «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промышленная: узнаю достижения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промышленности» (моделирующая онлайн-проба на платформе проекта «Биле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обототехник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в деле».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4E6773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кибербезопасности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области медицины»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биотехнолог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добрая: узнаю о профессиях на благо общества» (сфера соци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акте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«Один день в профессии».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(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сериал проекта «Билет в будущее». </w:t>
            </w: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«Пробую профессию в креативной сфере» (моделирующая онлайн-проба </w:t>
            </w: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</w:t>
            </w:r>
            <w:proofErr w:type="spellEnd"/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4E6773" w:rsidRPr="00B51FCF" w:rsidRDefault="00A30EDD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4E6773" w:rsidRPr="00B51F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A30EDD" w:rsidP="00B51F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773" w:rsidRPr="00B51FCF" w:rsidRDefault="004E6773" w:rsidP="00B51FCF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0EDD" w:rsidRPr="00B51FCF" w:rsidRDefault="00A30EDD" w:rsidP="00B51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0EDD" w:rsidRPr="00B51FCF" w:rsidSect="00B51FCF">
      <w:pgSz w:w="11907" w:h="16839"/>
      <w:pgMar w:top="993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55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20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F0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F1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E0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60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4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54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C02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81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55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F5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24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D31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95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91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50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733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16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42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A6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75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67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67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44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F7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66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8F78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953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C1F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5"/>
  </w:num>
  <w:num w:numId="5">
    <w:abstractNumId w:val="1"/>
  </w:num>
  <w:num w:numId="6">
    <w:abstractNumId w:val="3"/>
  </w:num>
  <w:num w:numId="7">
    <w:abstractNumId w:val="18"/>
  </w:num>
  <w:num w:numId="8">
    <w:abstractNumId w:val="29"/>
  </w:num>
  <w:num w:numId="9">
    <w:abstractNumId w:val="9"/>
  </w:num>
  <w:num w:numId="10">
    <w:abstractNumId w:val="2"/>
  </w:num>
  <w:num w:numId="11">
    <w:abstractNumId w:val="25"/>
  </w:num>
  <w:num w:numId="12">
    <w:abstractNumId w:val="28"/>
  </w:num>
  <w:num w:numId="13">
    <w:abstractNumId w:val="10"/>
  </w:num>
  <w:num w:numId="14">
    <w:abstractNumId w:val="5"/>
  </w:num>
  <w:num w:numId="15">
    <w:abstractNumId w:val="22"/>
  </w:num>
  <w:num w:numId="16">
    <w:abstractNumId w:val="14"/>
  </w:num>
  <w:num w:numId="17">
    <w:abstractNumId w:val="27"/>
  </w:num>
  <w:num w:numId="18">
    <w:abstractNumId w:val="23"/>
  </w:num>
  <w:num w:numId="19">
    <w:abstractNumId w:val="24"/>
  </w:num>
  <w:num w:numId="20">
    <w:abstractNumId w:val="8"/>
  </w:num>
  <w:num w:numId="21">
    <w:abstractNumId w:val="12"/>
  </w:num>
  <w:num w:numId="22">
    <w:abstractNumId w:val="26"/>
  </w:num>
  <w:num w:numId="23">
    <w:abstractNumId w:val="13"/>
  </w:num>
  <w:num w:numId="24">
    <w:abstractNumId w:val="17"/>
  </w:num>
  <w:num w:numId="25">
    <w:abstractNumId w:val="20"/>
  </w:num>
  <w:num w:numId="26">
    <w:abstractNumId w:val="4"/>
  </w:num>
  <w:num w:numId="27">
    <w:abstractNumId w:val="11"/>
  </w:num>
  <w:num w:numId="28">
    <w:abstractNumId w:val="19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E6773"/>
    <w:rsid w:val="004F7E17"/>
    <w:rsid w:val="005A05CE"/>
    <w:rsid w:val="00653AF6"/>
    <w:rsid w:val="00A30EDD"/>
    <w:rsid w:val="00B51FC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6A03-0397-4188-89B7-D5524DC6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1F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11912</Words>
  <Characters>67901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Секретарь</cp:lastModifiedBy>
  <cp:revision>2</cp:revision>
  <cp:lastPrinted>2023-10-18T08:02:00Z</cp:lastPrinted>
  <dcterms:created xsi:type="dcterms:W3CDTF">2023-10-18T08:02:00Z</dcterms:created>
  <dcterms:modified xsi:type="dcterms:W3CDTF">2023-10-18T08:02:00Z</dcterms:modified>
</cp:coreProperties>
</file>