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41A" w:rsidRDefault="00C1541A" w:rsidP="00C1541A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1541A" w:rsidRDefault="00C1541A" w:rsidP="00C1541A">
      <w:pPr>
        <w:pStyle w:val="ConsPlusNormal"/>
        <w:jc w:val="both"/>
        <w:outlineLvl w:val="0"/>
      </w:pPr>
    </w:p>
    <w:p w:rsidR="00C1541A" w:rsidRDefault="00C1541A" w:rsidP="00C1541A">
      <w:pPr>
        <w:pStyle w:val="ConsPlusTitle"/>
        <w:jc w:val="center"/>
        <w:outlineLvl w:val="0"/>
      </w:pPr>
      <w:r>
        <w:t>ГУБЕРНАТОР ЛЕНИНГРАДСКОЙ ОБЛАСТИ</w:t>
      </w:r>
    </w:p>
    <w:p w:rsidR="00C1541A" w:rsidRDefault="00C1541A" w:rsidP="00C1541A">
      <w:pPr>
        <w:pStyle w:val="ConsPlusTitle"/>
        <w:jc w:val="center"/>
      </w:pPr>
    </w:p>
    <w:p w:rsidR="00C1541A" w:rsidRDefault="00C1541A" w:rsidP="00C1541A">
      <w:pPr>
        <w:pStyle w:val="ConsPlusTitle"/>
        <w:jc w:val="center"/>
      </w:pPr>
      <w:bookmarkStart w:id="0" w:name="_GoBack"/>
      <w:r>
        <w:t>ПОСТАНОВЛЕНИЕ</w:t>
      </w:r>
    </w:p>
    <w:p w:rsidR="00C1541A" w:rsidRDefault="00C1541A" w:rsidP="00C1541A">
      <w:pPr>
        <w:pStyle w:val="ConsPlusTitle"/>
        <w:jc w:val="center"/>
      </w:pPr>
      <w:r>
        <w:t>от 24 декабря 2008 г. N 271-пг</w:t>
      </w:r>
    </w:p>
    <w:p w:rsidR="00C1541A" w:rsidRDefault="00C1541A" w:rsidP="00C1541A">
      <w:pPr>
        <w:pStyle w:val="ConsPlusTitle"/>
        <w:jc w:val="center"/>
      </w:pPr>
    </w:p>
    <w:p w:rsidR="00C1541A" w:rsidRDefault="00C1541A" w:rsidP="00C1541A">
      <w:pPr>
        <w:pStyle w:val="ConsPlusTitle"/>
        <w:jc w:val="center"/>
      </w:pPr>
      <w:r>
        <w:t>О ПОЧЕТНОЙ ГРАМОТЕ И БЛАГОДАРНОСТИ ГУБЕРНАТОРА</w:t>
      </w:r>
    </w:p>
    <w:p w:rsidR="00C1541A" w:rsidRDefault="00C1541A" w:rsidP="00C1541A">
      <w:pPr>
        <w:pStyle w:val="ConsPlusTitle"/>
        <w:jc w:val="center"/>
      </w:pPr>
      <w:r>
        <w:t>ЛЕНИНГРАДСКОЙ ОБЛАСТИ</w:t>
      </w:r>
    </w:p>
    <w:bookmarkEnd w:id="0"/>
    <w:p w:rsidR="00C1541A" w:rsidRDefault="00C1541A" w:rsidP="00C1541A">
      <w:pPr>
        <w:spacing w:after="1"/>
      </w:pPr>
    </w:p>
    <w:tbl>
      <w:tblPr>
        <w:tblW w:w="9025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025"/>
      </w:tblGrid>
      <w:tr w:rsidR="00C1541A" w:rsidTr="00EB0A56">
        <w:trPr>
          <w:jc w:val="center"/>
        </w:trPr>
        <w:tc>
          <w:tcPr>
            <w:tcW w:w="8965" w:type="dxa"/>
            <w:tcBorders>
              <w:top w:val="nil"/>
              <w:bottom w:val="nil"/>
            </w:tcBorders>
            <w:shd w:val="clear" w:color="auto" w:fill="F4F3F8"/>
          </w:tcPr>
          <w:p w:rsidR="00C1541A" w:rsidRDefault="00C1541A" w:rsidP="00EB0A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541A" w:rsidRDefault="00C1541A" w:rsidP="00EB0A5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Ленинградской области</w:t>
            </w:r>
            <w:proofErr w:type="gramEnd"/>
          </w:p>
          <w:p w:rsidR="00C1541A" w:rsidRDefault="00C1541A" w:rsidP="00EB0A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04.04.2014 </w:t>
            </w:r>
            <w:hyperlink r:id="rId6" w:history="1">
              <w:r>
                <w:rPr>
                  <w:color w:val="0000FF"/>
                </w:rPr>
                <w:t>N 15-пг</w:t>
              </w:r>
            </w:hyperlink>
            <w:r>
              <w:rPr>
                <w:color w:val="392C69"/>
              </w:rPr>
              <w:t xml:space="preserve">, от 21.03.2016 </w:t>
            </w:r>
            <w:hyperlink r:id="rId7" w:history="1">
              <w:r>
                <w:rPr>
                  <w:color w:val="0000FF"/>
                </w:rPr>
                <w:t>N 24-пг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1541A" w:rsidRDefault="00C1541A" w:rsidP="00C1541A">
      <w:pPr>
        <w:pStyle w:val="ConsPlusNormal"/>
        <w:jc w:val="both"/>
      </w:pPr>
    </w:p>
    <w:p w:rsidR="00C1541A" w:rsidRDefault="00C1541A" w:rsidP="00C1541A">
      <w:pPr>
        <w:pStyle w:val="ConsPlusNormal"/>
        <w:ind w:firstLine="540"/>
        <w:jc w:val="both"/>
      </w:pPr>
      <w:r>
        <w:t>В целях поощрения за заслуги в защите Отечества и обеспечении безопасности государства, укреплении законности, охране здоровья и жизни, защите прав и свобод граждан, государственном строительстве, экономике, науке, культуре, искусстве, воспитании, просвещении, спорте, благотворительной деятельности и иные заслуги, а также упорядочения процедуры награждения постановляю:</w:t>
      </w:r>
    </w:p>
    <w:p w:rsidR="00C1541A" w:rsidRDefault="00C1541A" w:rsidP="00C1541A">
      <w:pPr>
        <w:pStyle w:val="ConsPlusNormal"/>
        <w:jc w:val="both"/>
      </w:pPr>
    </w:p>
    <w:p w:rsidR="00C1541A" w:rsidRDefault="00C1541A" w:rsidP="00C1541A">
      <w:pPr>
        <w:pStyle w:val="ConsPlusNormal"/>
        <w:ind w:firstLine="540"/>
        <w:jc w:val="both"/>
      </w:pPr>
      <w:r>
        <w:t>1. Утвердить: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hyperlink w:anchor="P39" w:history="1">
        <w:r>
          <w:rPr>
            <w:color w:val="0000FF"/>
          </w:rPr>
          <w:t>Положение</w:t>
        </w:r>
      </w:hyperlink>
      <w:r>
        <w:t xml:space="preserve"> о Почетной грамоте Губернатора Ленинградской области и благодарности Губернатора Ленинградской области (приложение 1);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hyperlink w:anchor="P84" w:history="1">
        <w:r>
          <w:rPr>
            <w:color w:val="0000FF"/>
          </w:rPr>
          <w:t>образец бланка</w:t>
        </w:r>
      </w:hyperlink>
      <w:r>
        <w:t xml:space="preserve"> Почетной грамоты Губернатора Ленинградской области (приложение 2);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hyperlink w:anchor="P99" w:history="1">
        <w:r>
          <w:rPr>
            <w:color w:val="0000FF"/>
          </w:rPr>
          <w:t>образец бланка</w:t>
        </w:r>
      </w:hyperlink>
      <w:r>
        <w:t xml:space="preserve"> благодарности Губернатора Ленинградской области (приложение 3).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Управлению делами Правительства Ленинградской области по заявкам аппарата Губернатора и Правительства Ленинградской области осуществлять финансирование изготовления бланков Почетной грамоты Губернатора Ленинградской области и бланков благодарности Губернатора Ленинградской области, а также папок к Почетной грамоте Губернатора Ленинградской области и папок к благодарности Губернатора Ленинградской области за счет средств по смете расходов на содержание органов исполнительной власти Ленинградской области по управлению делами</w:t>
      </w:r>
      <w:proofErr w:type="gramEnd"/>
      <w:r>
        <w:t xml:space="preserve"> Правительства Ленинградской области на соответствующий год.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r>
        <w:t>3. Аппарату Губернатора и Правительства Ленинградской области организовать работу по подготовке и оформлению документов к награждению Почетной грамотой Губернатора Ленинградской области и объявлению благодарности Губернатора Ленинградской области.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пункты 2</w:t>
        </w:r>
      </w:hyperlink>
      <w:r>
        <w:t xml:space="preserve">, </w:t>
      </w:r>
      <w:hyperlink r:id="rId9" w:history="1">
        <w:r>
          <w:rPr>
            <w:color w:val="0000FF"/>
          </w:rPr>
          <w:t>5</w:t>
        </w:r>
      </w:hyperlink>
      <w:r>
        <w:t xml:space="preserve"> и </w:t>
      </w:r>
      <w:hyperlink r:id="rId10" w:history="1">
        <w:r>
          <w:rPr>
            <w:color w:val="0000FF"/>
          </w:rPr>
          <w:t>7</w:t>
        </w:r>
      </w:hyperlink>
      <w:r>
        <w:t xml:space="preserve"> постановления Губернатора Ленинградской области от 30 декабря 1997 года N 531-пг "Об учреждении Почетной грамоты и Благодарности Губернатора Ленинградской области";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постановление</w:t>
        </w:r>
      </w:hyperlink>
      <w:r>
        <w:t xml:space="preserve"> Губернатора Ленинградской области от 2 августа 2000 года N 326-пг "О Почетной грамоте и Благодарности Губернатора Ленинградской области".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вице-губернатора Ленинградской области - руководителя аппарата Губернатора и Правительства Ленинградской области Козырева С.А.</w:t>
      </w:r>
    </w:p>
    <w:p w:rsidR="00C1541A" w:rsidRDefault="00C1541A" w:rsidP="00C1541A">
      <w:pPr>
        <w:pStyle w:val="ConsPlusNormal"/>
        <w:jc w:val="both"/>
      </w:pPr>
    </w:p>
    <w:p w:rsidR="00C1541A" w:rsidRDefault="00C1541A" w:rsidP="00C1541A">
      <w:pPr>
        <w:pStyle w:val="ConsPlusNormal"/>
        <w:jc w:val="right"/>
      </w:pPr>
      <w:r>
        <w:t>Губернатор</w:t>
      </w:r>
    </w:p>
    <w:p w:rsidR="00C1541A" w:rsidRDefault="00C1541A" w:rsidP="00C1541A">
      <w:pPr>
        <w:pStyle w:val="ConsPlusNormal"/>
        <w:jc w:val="right"/>
      </w:pPr>
      <w:r>
        <w:t>Ленинградской области</w:t>
      </w:r>
    </w:p>
    <w:p w:rsidR="00C1541A" w:rsidRDefault="00C1541A" w:rsidP="00C1541A">
      <w:pPr>
        <w:pStyle w:val="ConsPlusNormal"/>
        <w:jc w:val="right"/>
      </w:pPr>
      <w:proofErr w:type="spellStart"/>
      <w:r>
        <w:t>В.Сердюков</w:t>
      </w:r>
      <w:proofErr w:type="spellEnd"/>
    </w:p>
    <w:p w:rsidR="00C1541A" w:rsidRDefault="00C1541A" w:rsidP="00C1541A">
      <w:pPr>
        <w:pStyle w:val="ConsPlusNormal"/>
        <w:jc w:val="both"/>
      </w:pPr>
    </w:p>
    <w:p w:rsidR="00C1541A" w:rsidRDefault="00C1541A" w:rsidP="00C1541A">
      <w:pPr>
        <w:pStyle w:val="ConsPlusNormal"/>
        <w:jc w:val="both"/>
      </w:pPr>
    </w:p>
    <w:p w:rsidR="00C1541A" w:rsidRDefault="00C1541A" w:rsidP="00C1541A">
      <w:pPr>
        <w:pStyle w:val="ConsPlusNormal"/>
        <w:jc w:val="both"/>
      </w:pPr>
    </w:p>
    <w:p w:rsidR="00C1541A" w:rsidRDefault="00C1541A" w:rsidP="00C1541A">
      <w:pPr>
        <w:pStyle w:val="ConsPlusNormal"/>
        <w:jc w:val="both"/>
      </w:pPr>
    </w:p>
    <w:p w:rsidR="00C1541A" w:rsidRDefault="00C1541A" w:rsidP="00C1541A">
      <w:pPr>
        <w:pStyle w:val="ConsPlusNormal"/>
        <w:jc w:val="both"/>
      </w:pPr>
    </w:p>
    <w:p w:rsidR="00C1541A" w:rsidRDefault="00C1541A" w:rsidP="00C1541A">
      <w:pPr>
        <w:pStyle w:val="ConsPlusNormal"/>
        <w:jc w:val="right"/>
        <w:outlineLvl w:val="0"/>
      </w:pPr>
      <w:r>
        <w:t>УТВЕРЖДЕНО</w:t>
      </w:r>
    </w:p>
    <w:p w:rsidR="00C1541A" w:rsidRDefault="00C1541A" w:rsidP="00C1541A">
      <w:pPr>
        <w:pStyle w:val="ConsPlusNormal"/>
        <w:jc w:val="right"/>
      </w:pPr>
      <w:r>
        <w:t>постановлением Губернатора</w:t>
      </w:r>
    </w:p>
    <w:p w:rsidR="00C1541A" w:rsidRDefault="00C1541A" w:rsidP="00C1541A">
      <w:pPr>
        <w:pStyle w:val="ConsPlusNormal"/>
        <w:jc w:val="right"/>
      </w:pPr>
      <w:r>
        <w:t>Ленинградской области</w:t>
      </w:r>
    </w:p>
    <w:p w:rsidR="00C1541A" w:rsidRDefault="00C1541A" w:rsidP="00C1541A">
      <w:pPr>
        <w:pStyle w:val="ConsPlusNormal"/>
        <w:jc w:val="right"/>
      </w:pPr>
      <w:r>
        <w:t>от 24.12.2008 N 271-пг</w:t>
      </w:r>
    </w:p>
    <w:p w:rsidR="00C1541A" w:rsidRDefault="00C1541A" w:rsidP="00C1541A">
      <w:pPr>
        <w:pStyle w:val="ConsPlusNormal"/>
        <w:jc w:val="right"/>
      </w:pPr>
      <w:r>
        <w:t>(приложение 1)</w:t>
      </w:r>
    </w:p>
    <w:p w:rsidR="00C1541A" w:rsidRDefault="00C1541A" w:rsidP="00C1541A">
      <w:pPr>
        <w:pStyle w:val="ConsPlusNormal"/>
        <w:jc w:val="both"/>
      </w:pPr>
    </w:p>
    <w:p w:rsidR="00C1541A" w:rsidRDefault="00C1541A" w:rsidP="00C1541A">
      <w:pPr>
        <w:pStyle w:val="ConsPlusTitle"/>
        <w:jc w:val="center"/>
      </w:pPr>
      <w:bookmarkStart w:id="1" w:name="P39"/>
      <w:bookmarkEnd w:id="1"/>
      <w:r>
        <w:t>ПОЛОЖЕНИЕ</w:t>
      </w:r>
    </w:p>
    <w:p w:rsidR="00C1541A" w:rsidRDefault="00C1541A" w:rsidP="00C1541A">
      <w:pPr>
        <w:pStyle w:val="ConsPlusTitle"/>
        <w:jc w:val="center"/>
      </w:pPr>
      <w:r>
        <w:t>О ПОЧЕТНОЙ ГРАМОТЕ ГУБЕРНАТОРА ЛЕНИНГРАДСКОЙ ОБЛАСТИ</w:t>
      </w:r>
    </w:p>
    <w:p w:rsidR="00C1541A" w:rsidRDefault="00C1541A" w:rsidP="00C1541A">
      <w:pPr>
        <w:pStyle w:val="ConsPlusTitle"/>
        <w:jc w:val="center"/>
      </w:pPr>
      <w:r>
        <w:t>И БЛАГОДАРНОСТИ ГУБЕРНАТОРА ЛЕНИНГРАДСКОЙ ОБЛАСТИ</w:t>
      </w:r>
    </w:p>
    <w:p w:rsidR="00C1541A" w:rsidRDefault="00C1541A" w:rsidP="00C1541A">
      <w:pPr>
        <w:spacing w:after="1"/>
      </w:pPr>
    </w:p>
    <w:tbl>
      <w:tblPr>
        <w:tblW w:w="9025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025"/>
      </w:tblGrid>
      <w:tr w:rsidR="00C1541A" w:rsidTr="00EB0A56">
        <w:trPr>
          <w:jc w:val="center"/>
        </w:trPr>
        <w:tc>
          <w:tcPr>
            <w:tcW w:w="8965" w:type="dxa"/>
            <w:tcBorders>
              <w:top w:val="nil"/>
              <w:bottom w:val="nil"/>
            </w:tcBorders>
            <w:shd w:val="clear" w:color="auto" w:fill="F4F3F8"/>
          </w:tcPr>
          <w:p w:rsidR="00C1541A" w:rsidRDefault="00C1541A" w:rsidP="00EB0A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541A" w:rsidRDefault="00C1541A" w:rsidP="00EB0A5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Ленинградской области</w:t>
            </w:r>
            <w:proofErr w:type="gramEnd"/>
          </w:p>
          <w:p w:rsidR="00C1541A" w:rsidRDefault="00C1541A" w:rsidP="00EB0A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04.04.2014 </w:t>
            </w:r>
            <w:hyperlink r:id="rId12" w:history="1">
              <w:r>
                <w:rPr>
                  <w:color w:val="0000FF"/>
                </w:rPr>
                <w:t>N 15-пг</w:t>
              </w:r>
            </w:hyperlink>
            <w:r>
              <w:rPr>
                <w:color w:val="392C69"/>
              </w:rPr>
              <w:t xml:space="preserve">, от 21.03.2016 </w:t>
            </w:r>
            <w:hyperlink r:id="rId13" w:history="1">
              <w:r>
                <w:rPr>
                  <w:color w:val="0000FF"/>
                </w:rPr>
                <w:t>N 24-пг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1541A" w:rsidRDefault="00C1541A" w:rsidP="00C1541A">
      <w:pPr>
        <w:pStyle w:val="ConsPlusNormal"/>
        <w:jc w:val="both"/>
      </w:pPr>
    </w:p>
    <w:p w:rsidR="00C1541A" w:rsidRDefault="00C1541A" w:rsidP="00C1541A">
      <w:pPr>
        <w:pStyle w:val="ConsPlusNormal"/>
        <w:ind w:firstLine="540"/>
        <w:jc w:val="both"/>
      </w:pPr>
      <w:bookmarkStart w:id="2" w:name="P46"/>
      <w:bookmarkEnd w:id="2"/>
      <w:r>
        <w:t>1. Награждение Почетной грамотой Губернатора Ленинградской области и объявление благодарности Губернатора Ленинградской области являются формой поощрения за заслуги в защите Отечества и обеспечении безопасности государства, укреплении законности, охране здоровья и жизни, защите прав и свобод граждан, государственном строительстве, экономике, науке, культуре, искусстве, воспитании, просвещении, спорте, благотворительной деятельности и иные заслуги.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bookmarkStart w:id="3" w:name="P47"/>
      <w:bookmarkEnd w:id="3"/>
      <w:r>
        <w:t xml:space="preserve">2. Почетной грамотой Губернатора Ленинградской области награждаются граждане Российской Федерации, проработавшие в Ленинградской области не менее пяти лет и имеющие заслуги, указанные в </w:t>
      </w:r>
      <w:hyperlink w:anchor="P46" w:history="1">
        <w:r>
          <w:rPr>
            <w:color w:val="0000FF"/>
          </w:rPr>
          <w:t>пункте 1</w:t>
        </w:r>
      </w:hyperlink>
      <w:r>
        <w:t xml:space="preserve"> настоящего Положения.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r>
        <w:t xml:space="preserve">Благодарность Губернатора Ленинградской области объявляется гражданам Российской Федерации, проработавшим в Ленинградской области не менее трех лет и имеющим заслуги, указанные в </w:t>
      </w:r>
      <w:hyperlink w:anchor="P46" w:history="1">
        <w:r>
          <w:rPr>
            <w:color w:val="0000FF"/>
          </w:rPr>
          <w:t>пункте 1</w:t>
        </w:r>
      </w:hyperlink>
      <w:r>
        <w:t xml:space="preserve"> настоящего Положения.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r>
        <w:t xml:space="preserve">Почетной грамотой Губернатора Ленинградской области и благодарностью Губернатора Ленинградской области могут награждаться иностранные граждане и лица без гражданства, при награждении указанных лиц требования к стажу работы в Ленинградской области не </w:t>
      </w:r>
      <w:r>
        <w:lastRenderedPageBreak/>
        <w:t>применяются.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r>
        <w:t>К награждению Почетной грамотой Губернатора Ленинградской области представляются граждане, которым ранее объявлена благодарность Губернатора Ленинградской области или которые ранее награждены Почетной грамотой Губернатора Ленинградской области.</w:t>
      </w:r>
    </w:p>
    <w:p w:rsidR="00C1541A" w:rsidRDefault="00C1541A" w:rsidP="00C1541A">
      <w:pPr>
        <w:pStyle w:val="ConsPlusNormal"/>
        <w:jc w:val="both"/>
      </w:pPr>
      <w:r>
        <w:t xml:space="preserve">(абзац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Губернатора Ленинградской области от 04.04.2014 N 15-пг)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r>
        <w:t>3. Ходатайства о награждении Почетной грамотой Губернатора Ленинградской области и об объявлении благодарности Губернатора Ленинградской области возбуждаются органами государственной власти, органами местного самоуправления, а также коллективами предприятий, организаций и учреждений.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r>
        <w:t>Ходатайства о награждении Почетной грамотой Губернатора Ленинградской области и об объявлении благодарности Губернатора Ленинградской области, возбуждаемые коллективами предприятий, учреждений или организаций, согласовываются: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r>
        <w:t>с главой администрации муниципального района (городского округа) Ленинградской области, на территории которого находится предприятие (учреждение, организация);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r>
        <w:t>с руководителем органа исполнительной власти Ленинградской области (в соответствии с ведомственной принадлежностью или направлением деятельности предприятия, учреждения или организации);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r>
        <w:t xml:space="preserve">с вице-губернатором Ленинградской области или членом Правительства Ленинградской области, </w:t>
      </w:r>
      <w:proofErr w:type="gramStart"/>
      <w:r>
        <w:t>курирующими</w:t>
      </w:r>
      <w:proofErr w:type="gramEnd"/>
      <w:r>
        <w:t xml:space="preserve"> направление деятельности органа исполнительной власти Ленинградской области.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r>
        <w:t>Согласованное ходатайство о награждении Почетной грамотой Губернатора Ленинградской области и об объявлении благодарности Губернатора Ленинградской области представляется лицом, возбудившим такое ходатайство, в аппарат Губернатора и Правительства Ленинградской области.</w:t>
      </w:r>
    </w:p>
    <w:p w:rsidR="00C1541A" w:rsidRDefault="00C1541A" w:rsidP="00C1541A">
      <w:pPr>
        <w:pStyle w:val="ConsPlusNormal"/>
        <w:jc w:val="both"/>
      </w:pPr>
      <w:r>
        <w:t xml:space="preserve">(п. 3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21.03.2016 N 24-пг)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r>
        <w:t>4. К ходатайствам о награждении Почетной грамотой Губернатора Ленинградской области и об объявлении благодарности Губернатора Ленинградской области прилагаются следующие документы: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r>
        <w:t>характеристика представляемого к награждению с указанием конкретных заслуг;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r>
        <w:t xml:space="preserve">выписка из трудовой книжки о трудовой </w:t>
      </w:r>
      <w:proofErr w:type="gramStart"/>
      <w:r>
        <w:t>деятельности</w:t>
      </w:r>
      <w:proofErr w:type="gramEnd"/>
      <w:r>
        <w:t xml:space="preserve"> представляемого к награждению за периоды, указанные в </w:t>
      </w:r>
      <w:hyperlink w:anchor="P47" w:history="1">
        <w:r>
          <w:rPr>
            <w:color w:val="0000FF"/>
          </w:rPr>
          <w:t>пункте 2</w:t>
        </w:r>
      </w:hyperlink>
      <w:r>
        <w:t xml:space="preserve"> настоящего Положения.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r>
        <w:t xml:space="preserve">5. Представления о награждении Почетной грамотой Губернатора Ленинградской области и об объявлении благодарности Губернатора Ленинградской области вносятся на рассмотрение Губернатора Ленинградской области руководителем органа исполнительной власти Ленинградской области не </w:t>
      </w:r>
      <w:proofErr w:type="gramStart"/>
      <w:r>
        <w:t>позднее</w:t>
      </w:r>
      <w:proofErr w:type="gramEnd"/>
      <w:r>
        <w:t xml:space="preserve"> чем за 30 дней до даты вручения Почетной грамоты Губернатора Ленинградской области и благодарности Губернатора Ленинградской области.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r>
        <w:t xml:space="preserve">6. Решение о награждении Почетной грамотой Губернатора Ленинградской области и об объявлении благодарности Губернатора Ленинградской области принимается в форме </w:t>
      </w:r>
      <w:r>
        <w:lastRenderedPageBreak/>
        <w:t>распоряжения Губернатора Ленинградской области.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r>
        <w:t>7. Работникам Администрации Ленинградской области, награжденным Почетной грамотой Губернатора Ленинградской области, выплачивается премия в размере 20 тысяч рублей.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r>
        <w:t>Работникам Администрации Ленинградской области, награжденным благодарностью Губернатора Ленинградской области, выплачивается премия в размере 10 тысяч рублей.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r>
        <w:t xml:space="preserve">Выплата премии производится </w:t>
      </w:r>
      <w:proofErr w:type="gramStart"/>
      <w:r>
        <w:t>за счет средств по смете расходов на содержание органов исполнительной власти Ленинградской области по управлению делами Правительства Ленинградской области на соответствующий год</w:t>
      </w:r>
      <w:proofErr w:type="gramEnd"/>
      <w:r>
        <w:t>.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r>
        <w:t>Иным лицам, награжденным Почетной грамотой Губернатора Ленинградской области и благодарностью Губернатора Ленинградской области, премия выплачивается по решению и за счет средств юридических лиц, возбудивших ходатайство о награждении.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r>
        <w:t>8. Вручение Почетной грамоты Губернатора Ленинградской области и благодарности Губернатора Ленинградской области осуществляется Губернатором Ленинградской области или уполномоченным им лицом.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r>
        <w:t>9. Подготовка проектов распоряжений Губернатора Ленинградской области о награждении Почетной грамотой Губернатора Ленинградской области и об объявлении благодарности Губернатора Ленинградской области, учет произведенных награждений Почетной грамотой Губернатора Ленинградской области и благодарностью Губернатора Ленинградской области осуществляются управлением государственной службы и кадров аппарата Губернатора и Правительства Ленинградской области.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r>
        <w:t>10. Сведения о награждении Почетной грамотой Губернатора Ленинградской области и об объявлении благодарности Губернатора Ленинградской области вносятся в личное дело и трудовую книжку гражданина.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r>
        <w:t xml:space="preserve">11. Повторное награждение Почетной грамотой Губернатора Ленинградской области и объявление благодарности Губернатора Ленинградской </w:t>
      </w:r>
      <w:proofErr w:type="gramStart"/>
      <w:r>
        <w:t>области</w:t>
      </w:r>
      <w:proofErr w:type="gramEnd"/>
      <w:r>
        <w:t xml:space="preserve"> возможно не ранее чем через три года за новые заслуги.</w:t>
      </w:r>
    </w:p>
    <w:p w:rsidR="00C1541A" w:rsidRDefault="00C1541A" w:rsidP="00C1541A">
      <w:pPr>
        <w:pStyle w:val="ConsPlusNormal"/>
        <w:spacing w:before="220"/>
        <w:ind w:firstLine="540"/>
        <w:jc w:val="both"/>
      </w:pPr>
      <w:r>
        <w:t>12. Информация о награждении Почетной грамотой Губернатора Ленинградской области и об объявлении благодарности Губернатора Ленинградской области публикуется в официальных печатных изданиях Правительства Ленинградской области.</w:t>
      </w:r>
    </w:p>
    <w:p w:rsidR="00C1541A" w:rsidRDefault="00C1541A" w:rsidP="00C1541A">
      <w:pPr>
        <w:pStyle w:val="ConsPlusNormal"/>
        <w:jc w:val="both"/>
      </w:pPr>
    </w:p>
    <w:p w:rsidR="00C1541A" w:rsidRDefault="00C1541A" w:rsidP="00C1541A">
      <w:pPr>
        <w:pStyle w:val="ConsPlusNormal"/>
        <w:jc w:val="both"/>
      </w:pPr>
    </w:p>
    <w:p w:rsidR="00C1541A" w:rsidRDefault="00C1541A" w:rsidP="00C1541A">
      <w:pPr>
        <w:pStyle w:val="ConsPlusNormal"/>
        <w:jc w:val="both"/>
      </w:pPr>
    </w:p>
    <w:p w:rsidR="00C1541A" w:rsidRDefault="00C1541A" w:rsidP="00C1541A">
      <w:pPr>
        <w:pStyle w:val="ConsPlusNormal"/>
        <w:jc w:val="both"/>
      </w:pPr>
    </w:p>
    <w:p w:rsidR="00C1541A" w:rsidRDefault="00C1541A" w:rsidP="00C1541A">
      <w:pPr>
        <w:pStyle w:val="ConsPlusNormal"/>
        <w:jc w:val="both"/>
      </w:pPr>
    </w:p>
    <w:p w:rsidR="00C1541A" w:rsidRDefault="00C1541A" w:rsidP="00C1541A">
      <w:pPr>
        <w:pStyle w:val="ConsPlusNormal"/>
        <w:jc w:val="right"/>
        <w:outlineLvl w:val="0"/>
      </w:pPr>
      <w:r>
        <w:t>УТВЕРЖДЕН</w:t>
      </w:r>
    </w:p>
    <w:p w:rsidR="00C1541A" w:rsidRDefault="00C1541A" w:rsidP="00C1541A">
      <w:pPr>
        <w:pStyle w:val="ConsPlusNormal"/>
        <w:jc w:val="right"/>
      </w:pPr>
      <w:r>
        <w:t>постановлением Губернатора</w:t>
      </w:r>
    </w:p>
    <w:p w:rsidR="00C1541A" w:rsidRDefault="00C1541A" w:rsidP="00C1541A">
      <w:pPr>
        <w:pStyle w:val="ConsPlusNormal"/>
        <w:jc w:val="right"/>
      </w:pPr>
      <w:r>
        <w:t>Ленинградской области</w:t>
      </w:r>
    </w:p>
    <w:p w:rsidR="00C1541A" w:rsidRDefault="00C1541A" w:rsidP="00C1541A">
      <w:pPr>
        <w:pStyle w:val="ConsPlusNormal"/>
        <w:jc w:val="right"/>
      </w:pPr>
      <w:r>
        <w:t>от 24.12.2008 N 271-пг</w:t>
      </w:r>
    </w:p>
    <w:p w:rsidR="00C1541A" w:rsidRDefault="00C1541A" w:rsidP="00C1541A">
      <w:pPr>
        <w:pStyle w:val="ConsPlusNormal"/>
        <w:jc w:val="right"/>
      </w:pPr>
      <w:r>
        <w:t>(приложение 2)</w:t>
      </w:r>
    </w:p>
    <w:p w:rsidR="00C1541A" w:rsidRDefault="00C1541A" w:rsidP="00C1541A">
      <w:pPr>
        <w:pStyle w:val="ConsPlusNormal"/>
        <w:jc w:val="both"/>
      </w:pPr>
    </w:p>
    <w:p w:rsidR="00C1541A" w:rsidRDefault="00C1541A" w:rsidP="00C1541A">
      <w:pPr>
        <w:pStyle w:val="ConsPlusTitle"/>
        <w:jc w:val="center"/>
      </w:pPr>
      <w:bookmarkStart w:id="4" w:name="P84"/>
      <w:bookmarkEnd w:id="4"/>
      <w:r>
        <w:lastRenderedPageBreak/>
        <w:t>ОБРАЗЕЦ</w:t>
      </w:r>
    </w:p>
    <w:p w:rsidR="00C1541A" w:rsidRDefault="00C1541A" w:rsidP="00C1541A">
      <w:pPr>
        <w:pStyle w:val="ConsPlusTitle"/>
        <w:jc w:val="center"/>
      </w:pPr>
      <w:r>
        <w:t>БЛАНКА ПОЧЕТНОЙ ГРАМОТЫ ГУБЕРНАТОРА ЛЕНИНГРАДСКОЙ ОБЛАСТИ</w:t>
      </w:r>
    </w:p>
    <w:p w:rsidR="00C1541A" w:rsidRDefault="00C1541A" w:rsidP="00C1541A">
      <w:pPr>
        <w:pStyle w:val="ConsPlusNormal"/>
        <w:jc w:val="both"/>
      </w:pPr>
    </w:p>
    <w:p w:rsidR="00C1541A" w:rsidRDefault="00C1541A" w:rsidP="00C1541A">
      <w:pPr>
        <w:pStyle w:val="ConsPlusNormal"/>
        <w:jc w:val="center"/>
      </w:pPr>
      <w:r>
        <w:t>Рисунок не приводится.</w:t>
      </w:r>
    </w:p>
    <w:p w:rsidR="00C1541A" w:rsidRDefault="00C1541A" w:rsidP="00C1541A">
      <w:pPr>
        <w:pStyle w:val="ConsPlusNormal"/>
        <w:jc w:val="both"/>
      </w:pPr>
    </w:p>
    <w:p w:rsidR="00C1541A" w:rsidRDefault="00C1541A" w:rsidP="00C1541A">
      <w:pPr>
        <w:pStyle w:val="ConsPlusNormal"/>
        <w:jc w:val="both"/>
      </w:pPr>
    </w:p>
    <w:p w:rsidR="00C1541A" w:rsidRDefault="00C1541A" w:rsidP="00C1541A">
      <w:pPr>
        <w:pStyle w:val="ConsPlusNormal"/>
        <w:jc w:val="both"/>
      </w:pPr>
    </w:p>
    <w:p w:rsidR="00C1541A" w:rsidRDefault="00C1541A" w:rsidP="00C1541A">
      <w:pPr>
        <w:pStyle w:val="ConsPlusNormal"/>
        <w:jc w:val="both"/>
      </w:pPr>
    </w:p>
    <w:p w:rsidR="00C1541A" w:rsidRDefault="00C1541A" w:rsidP="00C1541A">
      <w:pPr>
        <w:pStyle w:val="ConsPlusNormal"/>
        <w:jc w:val="both"/>
      </w:pPr>
    </w:p>
    <w:p w:rsidR="00C1541A" w:rsidRDefault="00C1541A" w:rsidP="00C1541A">
      <w:pPr>
        <w:pStyle w:val="ConsPlusNormal"/>
        <w:jc w:val="right"/>
        <w:outlineLvl w:val="0"/>
      </w:pPr>
      <w:r>
        <w:t>УТВЕРЖДЕН</w:t>
      </w:r>
    </w:p>
    <w:p w:rsidR="00C1541A" w:rsidRDefault="00C1541A" w:rsidP="00C1541A">
      <w:pPr>
        <w:pStyle w:val="ConsPlusNormal"/>
        <w:jc w:val="right"/>
      </w:pPr>
      <w:r>
        <w:t>постановлением Губернатора</w:t>
      </w:r>
    </w:p>
    <w:p w:rsidR="00C1541A" w:rsidRDefault="00C1541A" w:rsidP="00C1541A">
      <w:pPr>
        <w:pStyle w:val="ConsPlusNormal"/>
        <w:jc w:val="right"/>
      </w:pPr>
      <w:r>
        <w:t>Ленинградской области</w:t>
      </w:r>
    </w:p>
    <w:p w:rsidR="00C1541A" w:rsidRDefault="00C1541A" w:rsidP="00C1541A">
      <w:pPr>
        <w:pStyle w:val="ConsPlusNormal"/>
        <w:jc w:val="right"/>
      </w:pPr>
      <w:r>
        <w:t>от 24.12.2008 N 271-пг</w:t>
      </w:r>
    </w:p>
    <w:p w:rsidR="00C1541A" w:rsidRDefault="00C1541A" w:rsidP="00C1541A">
      <w:pPr>
        <w:pStyle w:val="ConsPlusNormal"/>
        <w:jc w:val="right"/>
      </w:pPr>
      <w:r>
        <w:t>(приложение 3)</w:t>
      </w:r>
    </w:p>
    <w:p w:rsidR="00C1541A" w:rsidRDefault="00C1541A" w:rsidP="00C1541A">
      <w:pPr>
        <w:pStyle w:val="ConsPlusNormal"/>
        <w:jc w:val="both"/>
      </w:pPr>
    </w:p>
    <w:p w:rsidR="00C1541A" w:rsidRDefault="00C1541A" w:rsidP="00C1541A">
      <w:pPr>
        <w:pStyle w:val="ConsPlusTitle"/>
        <w:jc w:val="center"/>
      </w:pPr>
      <w:bookmarkStart w:id="5" w:name="P99"/>
      <w:bookmarkEnd w:id="5"/>
      <w:r>
        <w:t>ОБРАЗЕЦ</w:t>
      </w:r>
    </w:p>
    <w:p w:rsidR="00C1541A" w:rsidRDefault="00C1541A" w:rsidP="00C1541A">
      <w:pPr>
        <w:pStyle w:val="ConsPlusTitle"/>
        <w:jc w:val="center"/>
      </w:pPr>
      <w:r>
        <w:t>БЛАНКА БЛАГОДАРНОСТИ ГУБЕРНАТОРА ЛЕНИНГРАДСКОЙ ОБЛАСТИ</w:t>
      </w:r>
    </w:p>
    <w:p w:rsidR="00C1541A" w:rsidRDefault="00C1541A" w:rsidP="00C1541A">
      <w:pPr>
        <w:pStyle w:val="ConsPlusNormal"/>
        <w:jc w:val="both"/>
      </w:pPr>
    </w:p>
    <w:p w:rsidR="00C1541A" w:rsidRDefault="00C1541A" w:rsidP="00C1541A">
      <w:pPr>
        <w:pStyle w:val="ConsPlusNormal"/>
        <w:jc w:val="center"/>
      </w:pPr>
      <w:r>
        <w:t>Рисунок не приводится.</w:t>
      </w:r>
    </w:p>
    <w:p w:rsidR="00C1541A" w:rsidRDefault="00C1541A" w:rsidP="00C1541A">
      <w:pPr>
        <w:pStyle w:val="ConsPlusNormal"/>
        <w:jc w:val="both"/>
      </w:pPr>
    </w:p>
    <w:p w:rsidR="00C1541A" w:rsidRDefault="00C1541A" w:rsidP="00C1541A">
      <w:pPr>
        <w:pStyle w:val="ConsPlusNormal"/>
        <w:jc w:val="both"/>
      </w:pPr>
    </w:p>
    <w:p w:rsidR="00C1541A" w:rsidRDefault="00C1541A" w:rsidP="00C154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5F9E" w:rsidRDefault="000A5F9E"/>
    <w:sectPr w:rsidR="000A5F9E" w:rsidSect="007E3CD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F5"/>
    <w:rsid w:val="000A5F9E"/>
    <w:rsid w:val="002D44F5"/>
    <w:rsid w:val="00C1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1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54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54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54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1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54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54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54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D7D4205A15637E200691740E64A2B082D7CBD12F6D49A07ECA3948592A10EB640EFCB5AF41618E989FB1896B4C72790442F6B6B17C9EAFRCL" TargetMode="External"/><Relationship Id="rId13" Type="http://schemas.openxmlformats.org/officeDocument/2006/relationships/hyperlink" Target="consultantplus://offline/ref=3AD7D4205A15637E200691740E64A2B081D0C5D62B6014AA7693354A5E254FFC6347F0B4AF41618194C0B49C7A147C7A1A5CF2ACAD7E9FF4A1R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D7D4205A15637E200691740E64A2B081D0C5D62B6014AA7693354A5E254FFC6347F0B4AF41618194C0B49C7A147C7A1A5CF2ACAD7E9FF4A1RFL" TargetMode="External"/><Relationship Id="rId12" Type="http://schemas.openxmlformats.org/officeDocument/2006/relationships/hyperlink" Target="consultantplus://offline/ref=3AD7D4205A15637E200691740E64A2B081D3C9DE276314AA7693354A5E254FFC6347F0B4AF4161869AC0B49C7A147C7A1A5CF2ACAD7E9FF4A1RF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D7D4205A15637E200691740E64A2B081D3C9DE276314AA7693354A5E254FFC6347F0B4AF4161869AC0B49C7A147C7A1A5CF2ACAD7E9FF4A1RFL" TargetMode="External"/><Relationship Id="rId11" Type="http://schemas.openxmlformats.org/officeDocument/2006/relationships/hyperlink" Target="consultantplus://offline/ref=3AD7D4205A15637E200691740E64A2B082D7CAD3276D49A07ECA3948592A10F96456F0B6AF5F61828DC9E0CCA3R7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AD7D4205A15637E200691740E64A2B081D0C5D62B6014AA7693354A5E254FFC6347F0B4AF41618194C0B49C7A147C7A1A5CF2ACAD7E9FF4A1RFL" TargetMode="External"/><Relationship Id="rId10" Type="http://schemas.openxmlformats.org/officeDocument/2006/relationships/hyperlink" Target="consultantplus://offline/ref=3AD7D4205A15637E200691740E64A2B082D7CBD12F6D49A07ECA3948592A10EB640EFCB5AF416085989FB1896B4C72790442F6B6B17C9EAFR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D7D4205A15637E200691740E64A2B082D7CBD12F6D49A07ECA3948592A10EB640EFCB5AF416087989FB1896B4C72790442F6B6B17C9EAFRCL" TargetMode="External"/><Relationship Id="rId14" Type="http://schemas.openxmlformats.org/officeDocument/2006/relationships/hyperlink" Target="consultantplus://offline/ref=3AD7D4205A15637E200691740E64A2B081D3C9DE276314AA7693354A5E254FFC6347F0B4AF4161869AC0B49C7A147C7A1A5CF2ACAD7E9FF4A1R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1624</Words>
  <Characters>9263</Characters>
  <Application>Microsoft Office Word</Application>
  <DocSecurity>0</DocSecurity>
  <Lines>77</Lines>
  <Paragraphs>21</Paragraphs>
  <ScaleCrop>false</ScaleCrop>
  <Company/>
  <LinksUpToDate>false</LinksUpToDate>
  <CharactersWithSpaces>10866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Степановна Сипан</dc:creator>
  <cp:keywords/>
  <dc:description/>
  <cp:lastModifiedBy>Вера Степановна Сипан</cp:lastModifiedBy>
  <cp:revision>2</cp:revision>
  <dcterms:created xsi:type="dcterms:W3CDTF">2019-04-30T11:18:00Z</dcterms:created>
  <dcterms:modified xsi:type="dcterms:W3CDTF">2019-04-30T11:18:00Z</dcterms:modified>
</cp:coreProperties>
</file>