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9A" w:rsidRDefault="00921A9A" w:rsidP="00921A9A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921A9A" w:rsidRPr="00E57E4F" w:rsidRDefault="00921A9A" w:rsidP="00921A9A">
      <w:pPr>
        <w:ind w:left="360"/>
        <w:jc w:val="right"/>
        <w:rPr>
          <w:sz w:val="28"/>
          <w:szCs w:val="28"/>
        </w:rPr>
      </w:pPr>
      <w:r w:rsidRPr="00E57E4F">
        <w:rPr>
          <w:sz w:val="28"/>
          <w:szCs w:val="28"/>
        </w:rPr>
        <w:t xml:space="preserve">распоряжением комитета общего и </w:t>
      </w:r>
    </w:p>
    <w:p w:rsidR="00921A9A" w:rsidRPr="00E57E4F" w:rsidRDefault="00921A9A" w:rsidP="00921A9A">
      <w:pPr>
        <w:ind w:left="360"/>
        <w:jc w:val="right"/>
        <w:rPr>
          <w:sz w:val="28"/>
          <w:szCs w:val="28"/>
        </w:rPr>
      </w:pPr>
      <w:r w:rsidRPr="00E57E4F">
        <w:rPr>
          <w:sz w:val="28"/>
          <w:szCs w:val="28"/>
        </w:rPr>
        <w:t xml:space="preserve">профессионального образования </w:t>
      </w:r>
    </w:p>
    <w:p w:rsidR="00921A9A" w:rsidRPr="00E57E4F" w:rsidRDefault="00921A9A" w:rsidP="00921A9A">
      <w:pPr>
        <w:ind w:left="360"/>
        <w:jc w:val="right"/>
        <w:rPr>
          <w:sz w:val="28"/>
          <w:szCs w:val="28"/>
        </w:rPr>
      </w:pPr>
      <w:r w:rsidRPr="00E57E4F">
        <w:rPr>
          <w:sz w:val="28"/>
          <w:szCs w:val="28"/>
        </w:rPr>
        <w:t xml:space="preserve">Ленинградской области </w:t>
      </w:r>
    </w:p>
    <w:p w:rsidR="00921A9A" w:rsidRDefault="00921A9A" w:rsidP="00921A9A">
      <w:pPr>
        <w:ind w:left="360"/>
        <w:jc w:val="right"/>
        <w:rPr>
          <w:sz w:val="28"/>
          <w:szCs w:val="28"/>
          <w:u w:val="single"/>
        </w:rPr>
      </w:pPr>
      <w:r w:rsidRPr="00E57E4F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</w:t>
      </w:r>
      <w:r w:rsidRPr="00E57E4F">
        <w:rPr>
          <w:sz w:val="28"/>
          <w:szCs w:val="28"/>
        </w:rPr>
        <w:t xml:space="preserve">от </w:t>
      </w:r>
      <w:r w:rsidRPr="009F4720">
        <w:rPr>
          <w:sz w:val="28"/>
          <w:szCs w:val="28"/>
        </w:rPr>
        <w:t>«   »</w:t>
      </w:r>
      <w:r>
        <w:rPr>
          <w:sz w:val="28"/>
          <w:szCs w:val="28"/>
        </w:rPr>
        <w:t xml:space="preserve"> февраля 2023 года</w:t>
      </w:r>
      <w:r w:rsidRPr="00E57E4F">
        <w:rPr>
          <w:sz w:val="28"/>
          <w:szCs w:val="28"/>
        </w:rPr>
        <w:t xml:space="preserve"> </w:t>
      </w:r>
      <w:r>
        <w:rPr>
          <w:sz w:val="28"/>
          <w:szCs w:val="28"/>
        </w:rPr>
        <w:t>№____-</w:t>
      </w:r>
      <w:r w:rsidRPr="009F4720">
        <w:rPr>
          <w:sz w:val="28"/>
          <w:szCs w:val="28"/>
        </w:rPr>
        <w:t>р</w:t>
      </w:r>
    </w:p>
    <w:p w:rsidR="00921A9A" w:rsidRDefault="00921A9A" w:rsidP="00921A9A">
      <w:pPr>
        <w:ind w:left="360"/>
        <w:jc w:val="right"/>
        <w:rPr>
          <w:sz w:val="28"/>
          <w:szCs w:val="28"/>
          <w:u w:val="single"/>
        </w:rPr>
      </w:pPr>
    </w:p>
    <w:p w:rsidR="00921A9A" w:rsidRPr="00E57E4F" w:rsidRDefault="00921A9A" w:rsidP="00921A9A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>(</w:t>
      </w:r>
      <w:r>
        <w:rPr>
          <w:sz w:val="28"/>
          <w:szCs w:val="28"/>
        </w:rPr>
        <w:t>Приложение 2)</w:t>
      </w:r>
    </w:p>
    <w:p w:rsidR="00921A9A" w:rsidRPr="000C7235" w:rsidRDefault="00921A9A" w:rsidP="00921A9A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1A9A" w:rsidRPr="00D24C08" w:rsidRDefault="00921A9A" w:rsidP="00921A9A">
      <w:pPr>
        <w:jc w:val="center"/>
        <w:rPr>
          <w:b/>
          <w:sz w:val="28"/>
          <w:szCs w:val="28"/>
        </w:rPr>
      </w:pPr>
      <w:r w:rsidRPr="00D24C08">
        <w:rPr>
          <w:b/>
          <w:sz w:val="28"/>
          <w:szCs w:val="28"/>
        </w:rPr>
        <w:t>ПОЛОЖЕНИЕ</w:t>
      </w:r>
    </w:p>
    <w:p w:rsidR="00921A9A" w:rsidRDefault="00921A9A" w:rsidP="00921A9A">
      <w:pPr>
        <w:jc w:val="center"/>
        <w:rPr>
          <w:b/>
          <w:sz w:val="28"/>
          <w:szCs w:val="28"/>
        </w:rPr>
      </w:pPr>
      <w:r w:rsidRPr="00D24C08">
        <w:rPr>
          <w:b/>
          <w:sz w:val="28"/>
          <w:szCs w:val="28"/>
        </w:rPr>
        <w:t xml:space="preserve">о региональной олимпиаде школьников Ленинградской области </w:t>
      </w:r>
    </w:p>
    <w:p w:rsidR="00921A9A" w:rsidRPr="00D24C08" w:rsidRDefault="00921A9A" w:rsidP="00921A9A">
      <w:pPr>
        <w:jc w:val="center"/>
        <w:rPr>
          <w:b/>
          <w:sz w:val="28"/>
          <w:szCs w:val="28"/>
        </w:rPr>
      </w:pPr>
      <w:r w:rsidRPr="00091082">
        <w:rPr>
          <w:b/>
          <w:sz w:val="28"/>
          <w:szCs w:val="28"/>
          <w:highlight w:val="yellow"/>
        </w:rPr>
        <w:t>по краеведению</w:t>
      </w:r>
      <w:r w:rsidRPr="00D24C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2022-2023</w:t>
      </w:r>
      <w:r w:rsidRPr="00D24C08">
        <w:rPr>
          <w:b/>
          <w:sz w:val="28"/>
          <w:szCs w:val="28"/>
        </w:rPr>
        <w:t xml:space="preserve"> учебном году</w:t>
      </w:r>
    </w:p>
    <w:p w:rsidR="00921A9A" w:rsidRPr="00D24C08" w:rsidRDefault="00921A9A" w:rsidP="00921A9A">
      <w:pPr>
        <w:jc w:val="center"/>
        <w:rPr>
          <w:sz w:val="28"/>
          <w:szCs w:val="28"/>
        </w:rPr>
      </w:pPr>
    </w:p>
    <w:p w:rsidR="00921A9A" w:rsidRPr="00D24C08" w:rsidRDefault="00921A9A" w:rsidP="00921A9A">
      <w:pPr>
        <w:numPr>
          <w:ilvl w:val="0"/>
          <w:numId w:val="1"/>
        </w:numPr>
        <w:jc w:val="center"/>
        <w:rPr>
          <w:rFonts w:eastAsia="Calibri"/>
          <w:b/>
          <w:sz w:val="28"/>
          <w:szCs w:val="28"/>
        </w:rPr>
      </w:pPr>
      <w:r w:rsidRPr="00D24C08">
        <w:rPr>
          <w:rFonts w:eastAsia="Calibri"/>
          <w:b/>
          <w:sz w:val="28"/>
          <w:szCs w:val="28"/>
        </w:rPr>
        <w:t>Введение</w:t>
      </w:r>
    </w:p>
    <w:p w:rsidR="00921A9A" w:rsidRPr="00D24C08" w:rsidRDefault="00921A9A" w:rsidP="00921A9A">
      <w:pPr>
        <w:jc w:val="both"/>
        <w:rPr>
          <w:rFonts w:eastAsia="Calibri"/>
          <w:sz w:val="28"/>
          <w:szCs w:val="28"/>
        </w:rPr>
      </w:pPr>
    </w:p>
    <w:p w:rsidR="00921A9A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</w:rPr>
        <w:t>Региональная олимпиада школьников Ленинградской области</w:t>
      </w:r>
      <w:r w:rsidRPr="00D24C08">
        <w:rPr>
          <w:rFonts w:eastAsia="Calibri"/>
          <w:b/>
          <w:sz w:val="28"/>
          <w:szCs w:val="28"/>
        </w:rPr>
        <w:t xml:space="preserve"> </w:t>
      </w:r>
      <w:r w:rsidRPr="00D24C08">
        <w:rPr>
          <w:rFonts w:eastAsia="Calibri"/>
          <w:sz w:val="28"/>
          <w:szCs w:val="28"/>
        </w:rPr>
        <w:t>по краеведению проводится с целью выявления и развития у обучающихся общеобразовательных учреждений, учреждений дополнительного образования детей творческих способностей и интереса к научно</w:t>
      </w:r>
      <w:r>
        <w:rPr>
          <w:rFonts w:eastAsia="Calibri"/>
          <w:sz w:val="28"/>
          <w:szCs w:val="28"/>
        </w:rPr>
        <w:t xml:space="preserve"> </w:t>
      </w:r>
      <w:r w:rsidRPr="00D24C08">
        <w:rPr>
          <w:rFonts w:eastAsia="Calibri"/>
          <w:sz w:val="28"/>
          <w:szCs w:val="28"/>
        </w:rPr>
        <w:t xml:space="preserve">-исследовательской деятельности путем приобщения их к работе с различными источниками, содержащими краеведческую информацию, воспитания любви к Малой Родине, чувства гордости за родной край, бережного отношения к историческим памятникам и памятным местам, природе, традициям и людям. </w:t>
      </w:r>
    </w:p>
    <w:p w:rsidR="00921A9A" w:rsidRPr="000E07AF" w:rsidRDefault="00921A9A" w:rsidP="00921A9A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0E07AF">
        <w:rPr>
          <w:rFonts w:eastAsia="Calibri"/>
          <w:sz w:val="28"/>
          <w:szCs w:val="28"/>
        </w:rPr>
        <w:t>Региональная олимпиада школьников Ленинградской области</w:t>
      </w:r>
      <w:r w:rsidRPr="000E07AF">
        <w:rPr>
          <w:rFonts w:eastAsia="Calibri"/>
          <w:b/>
          <w:sz w:val="28"/>
          <w:szCs w:val="28"/>
        </w:rPr>
        <w:t xml:space="preserve"> </w:t>
      </w:r>
      <w:r w:rsidRPr="000E07AF">
        <w:rPr>
          <w:rFonts w:eastAsia="Calibri"/>
          <w:sz w:val="28"/>
          <w:szCs w:val="28"/>
        </w:rPr>
        <w:t>по краеведению (далее – Олимпиада) проводится с 2002 года.</w:t>
      </w:r>
    </w:p>
    <w:p w:rsidR="00921A9A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</w:rPr>
        <w:t>Основными задачами Олимпиады являются</w:t>
      </w:r>
      <w:r>
        <w:rPr>
          <w:rFonts w:eastAsia="Calibri"/>
          <w:sz w:val="28"/>
          <w:szCs w:val="28"/>
        </w:rPr>
        <w:t>:</w:t>
      </w:r>
      <w:r w:rsidRPr="00D24C08">
        <w:rPr>
          <w:rFonts w:eastAsia="Calibri"/>
          <w:sz w:val="28"/>
          <w:szCs w:val="28"/>
        </w:rPr>
        <w:t xml:space="preserve"> стимулирование и мотивация интеллектуального развития обучающихся, поддержка одаренных детей и </w:t>
      </w:r>
      <w:r>
        <w:rPr>
          <w:rFonts w:eastAsia="Calibri"/>
          <w:sz w:val="28"/>
          <w:szCs w:val="28"/>
        </w:rPr>
        <w:t>талантливой молодежи</w:t>
      </w:r>
      <w:r w:rsidRPr="00D24C08">
        <w:rPr>
          <w:rFonts w:eastAsia="Calibri"/>
          <w:sz w:val="28"/>
          <w:szCs w:val="28"/>
        </w:rPr>
        <w:t>, содействие в их профессиональном самоопределении и прод</w:t>
      </w:r>
      <w:r>
        <w:rPr>
          <w:rFonts w:eastAsia="Calibri"/>
          <w:sz w:val="28"/>
          <w:szCs w:val="28"/>
        </w:rPr>
        <w:t>олжении образования.</w:t>
      </w:r>
    </w:p>
    <w:p w:rsidR="00921A9A" w:rsidRPr="00D24C08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</w:rPr>
        <w:t>Олимпиада организуется и проводится комитетом общего и профессионального образования Ленинградской области</w:t>
      </w:r>
      <w:r>
        <w:rPr>
          <w:rFonts w:eastAsia="Calibri"/>
          <w:sz w:val="28"/>
          <w:szCs w:val="28"/>
        </w:rPr>
        <w:t xml:space="preserve"> (далее – комитет)</w:t>
      </w:r>
      <w:r w:rsidRPr="00D24C08">
        <w:rPr>
          <w:rFonts w:eastAsia="Calibri"/>
          <w:sz w:val="28"/>
          <w:szCs w:val="28"/>
        </w:rPr>
        <w:t>, органами местного самоуправления</w:t>
      </w:r>
      <w:r>
        <w:rPr>
          <w:rFonts w:eastAsia="Calibri"/>
          <w:sz w:val="28"/>
          <w:szCs w:val="28"/>
        </w:rPr>
        <w:t xml:space="preserve"> Ленинградской области</w:t>
      </w:r>
      <w:r w:rsidRPr="00D24C08">
        <w:rPr>
          <w:rFonts w:eastAsia="Calibri"/>
          <w:sz w:val="28"/>
          <w:szCs w:val="28"/>
        </w:rPr>
        <w:t xml:space="preserve">, осуществляющими управление в сфере образования, и образовательными учреждениями. </w:t>
      </w:r>
    </w:p>
    <w:p w:rsidR="00921A9A" w:rsidRPr="00642B30" w:rsidRDefault="00921A9A" w:rsidP="00921A9A">
      <w:pPr>
        <w:tabs>
          <w:tab w:val="left" w:pos="1134"/>
        </w:tabs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921A9A" w:rsidRPr="00D24C08" w:rsidRDefault="00921A9A" w:rsidP="00921A9A">
      <w:pPr>
        <w:numPr>
          <w:ilvl w:val="0"/>
          <w:numId w:val="1"/>
        </w:numPr>
        <w:jc w:val="center"/>
        <w:rPr>
          <w:rFonts w:eastAsia="Calibri"/>
          <w:b/>
          <w:sz w:val="28"/>
          <w:szCs w:val="28"/>
        </w:rPr>
      </w:pPr>
      <w:r w:rsidRPr="00D24C08">
        <w:rPr>
          <w:rFonts w:eastAsia="Calibri"/>
          <w:b/>
          <w:sz w:val="28"/>
          <w:szCs w:val="28"/>
        </w:rPr>
        <w:t>Общие положения</w:t>
      </w:r>
    </w:p>
    <w:p w:rsidR="00921A9A" w:rsidRPr="00D24C08" w:rsidRDefault="00921A9A" w:rsidP="00921A9A">
      <w:pPr>
        <w:jc w:val="center"/>
        <w:rPr>
          <w:rFonts w:eastAsia="Calibri"/>
          <w:b/>
          <w:sz w:val="28"/>
          <w:szCs w:val="28"/>
        </w:rPr>
      </w:pPr>
    </w:p>
    <w:p w:rsidR="00921A9A" w:rsidRPr="00D24C08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b/>
          <w:sz w:val="28"/>
          <w:szCs w:val="28"/>
        </w:rPr>
      </w:pPr>
      <w:r w:rsidRPr="00D24C08">
        <w:rPr>
          <w:rFonts w:eastAsia="Calibri"/>
          <w:sz w:val="28"/>
          <w:szCs w:val="28"/>
        </w:rPr>
        <w:t>Настоящее Положение определяет статус, цели и задачи проведения</w:t>
      </w:r>
      <w:r>
        <w:rPr>
          <w:rFonts w:eastAsia="Calibri"/>
          <w:sz w:val="28"/>
          <w:szCs w:val="28"/>
        </w:rPr>
        <w:t xml:space="preserve"> Олимпиады</w:t>
      </w:r>
      <w:r w:rsidRPr="00D24C08">
        <w:rPr>
          <w:rFonts w:eastAsia="Calibri"/>
          <w:sz w:val="28"/>
          <w:szCs w:val="28"/>
        </w:rPr>
        <w:t>, а также порядок ее проведения и финансирования</w:t>
      </w:r>
      <w:r>
        <w:rPr>
          <w:rFonts w:eastAsia="Calibri"/>
          <w:sz w:val="28"/>
          <w:szCs w:val="28"/>
        </w:rPr>
        <w:t xml:space="preserve"> в 2022-2023 учебном году</w:t>
      </w:r>
      <w:r w:rsidRPr="00D24C08">
        <w:rPr>
          <w:rFonts w:eastAsia="Calibri"/>
          <w:sz w:val="28"/>
          <w:szCs w:val="28"/>
        </w:rPr>
        <w:t>.</w:t>
      </w:r>
    </w:p>
    <w:p w:rsidR="00921A9A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</w:rPr>
        <w:t>Участниками Олимпиады являются обучающиеся 8</w:t>
      </w:r>
      <w:r>
        <w:rPr>
          <w:rFonts w:eastAsia="Calibri"/>
          <w:sz w:val="28"/>
          <w:szCs w:val="28"/>
        </w:rPr>
        <w:t xml:space="preserve">, 9, 10, 11 </w:t>
      </w:r>
      <w:r w:rsidRPr="00D24C08">
        <w:rPr>
          <w:rFonts w:eastAsia="Calibri"/>
          <w:sz w:val="28"/>
          <w:szCs w:val="28"/>
        </w:rPr>
        <w:t>классов о</w:t>
      </w:r>
      <w:r>
        <w:rPr>
          <w:rFonts w:eastAsia="Calibri"/>
          <w:sz w:val="28"/>
          <w:szCs w:val="28"/>
        </w:rPr>
        <w:t xml:space="preserve">бщеобразовательных организаций, </w:t>
      </w:r>
      <w:r w:rsidRPr="00D24C08">
        <w:rPr>
          <w:rFonts w:eastAsia="Calibri"/>
          <w:sz w:val="28"/>
          <w:szCs w:val="28"/>
        </w:rPr>
        <w:t xml:space="preserve">организаций дополнительного образования детей в возрасте от 14 лет. </w:t>
      </w:r>
    </w:p>
    <w:p w:rsidR="00921A9A" w:rsidRPr="00B33FA8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B33FA8">
        <w:rPr>
          <w:rFonts w:eastAsia="Calibri"/>
          <w:sz w:val="28"/>
          <w:szCs w:val="28"/>
        </w:rPr>
        <w:t>К участию в заключительном этапе Олимпиады допускаются обучающиеся</w:t>
      </w:r>
      <w:r>
        <w:rPr>
          <w:rFonts w:eastAsia="Calibri"/>
          <w:sz w:val="28"/>
          <w:szCs w:val="28"/>
        </w:rPr>
        <w:t xml:space="preserve">, занявшие 1-3 </w:t>
      </w:r>
      <w:r w:rsidRPr="00B33FA8">
        <w:rPr>
          <w:rFonts w:eastAsia="Calibri"/>
          <w:sz w:val="28"/>
          <w:szCs w:val="28"/>
        </w:rPr>
        <w:t>места в муниципальном этапе Олимпиады в соответствии с квотами участников заключительного этапа Олим</w:t>
      </w:r>
      <w:r>
        <w:rPr>
          <w:rFonts w:eastAsia="Calibri"/>
          <w:sz w:val="28"/>
          <w:szCs w:val="28"/>
        </w:rPr>
        <w:t xml:space="preserve">пиады от </w:t>
      </w:r>
      <w:r>
        <w:rPr>
          <w:rFonts w:eastAsia="Calibri"/>
          <w:sz w:val="28"/>
          <w:szCs w:val="28"/>
        </w:rPr>
        <w:lastRenderedPageBreak/>
        <w:t>муниципальных районов (городского округа)</w:t>
      </w:r>
      <w:r w:rsidRPr="00B33FA8">
        <w:rPr>
          <w:rFonts w:eastAsia="Calibri"/>
          <w:sz w:val="28"/>
          <w:szCs w:val="28"/>
        </w:rPr>
        <w:t xml:space="preserve">, а также персонально обучающиеся 9-11 классов – победители и призеры заключительного этапа Олимпиады предыдущего </w:t>
      </w:r>
      <w:r>
        <w:rPr>
          <w:rFonts w:eastAsia="Calibri"/>
          <w:sz w:val="28"/>
          <w:szCs w:val="28"/>
        </w:rPr>
        <w:t xml:space="preserve">учебного </w:t>
      </w:r>
      <w:r w:rsidRPr="00B33FA8">
        <w:rPr>
          <w:rFonts w:eastAsia="Calibri"/>
          <w:sz w:val="28"/>
          <w:szCs w:val="28"/>
        </w:rPr>
        <w:t xml:space="preserve">года. </w:t>
      </w:r>
    </w:p>
    <w:p w:rsidR="00921A9A" w:rsidRPr="00DA57E3" w:rsidRDefault="00921A9A" w:rsidP="00921A9A">
      <w:pPr>
        <w:tabs>
          <w:tab w:val="left" w:pos="1134"/>
        </w:tabs>
        <w:ind w:left="709"/>
        <w:jc w:val="both"/>
        <w:rPr>
          <w:rFonts w:eastAsia="Calibri"/>
          <w:sz w:val="28"/>
          <w:szCs w:val="28"/>
        </w:rPr>
      </w:pPr>
    </w:p>
    <w:p w:rsidR="00921A9A" w:rsidRPr="00DA57E3" w:rsidRDefault="00921A9A" w:rsidP="00921A9A">
      <w:pPr>
        <w:numPr>
          <w:ilvl w:val="0"/>
          <w:numId w:val="1"/>
        </w:numPr>
        <w:jc w:val="center"/>
        <w:rPr>
          <w:rFonts w:eastAsia="Calibri"/>
          <w:b/>
          <w:sz w:val="28"/>
          <w:szCs w:val="28"/>
        </w:rPr>
      </w:pPr>
      <w:r w:rsidRPr="00DA57E3">
        <w:rPr>
          <w:rFonts w:eastAsia="Calibri"/>
          <w:b/>
          <w:sz w:val="28"/>
          <w:szCs w:val="28"/>
        </w:rPr>
        <w:t>Порядок проведения Олимпиады, основное содержание</w:t>
      </w:r>
    </w:p>
    <w:p w:rsidR="00921A9A" w:rsidRPr="00DA57E3" w:rsidRDefault="00921A9A" w:rsidP="00921A9A">
      <w:pPr>
        <w:jc w:val="center"/>
        <w:rPr>
          <w:rFonts w:eastAsia="Calibri"/>
          <w:b/>
          <w:sz w:val="28"/>
          <w:szCs w:val="28"/>
        </w:rPr>
      </w:pP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Для организации и проведения Олимпиады создается организационный комитет (далее –  оргкомитет) и жюри олимпиады.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Состав оргкомитета олимпиады утверждается </w:t>
      </w:r>
      <w:r>
        <w:rPr>
          <w:rFonts w:eastAsia="Calibri"/>
          <w:sz w:val="28"/>
          <w:szCs w:val="28"/>
        </w:rPr>
        <w:t xml:space="preserve">распоряжением </w:t>
      </w:r>
      <w:r w:rsidRPr="00DA57E3">
        <w:rPr>
          <w:rFonts w:eastAsia="Calibri"/>
          <w:sz w:val="28"/>
          <w:szCs w:val="28"/>
        </w:rPr>
        <w:t>комитета общего и профессионального образования Ленинградской области.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Олимпиада организуется и проводится в три этапа:</w:t>
      </w:r>
    </w:p>
    <w:p w:rsidR="00921A9A" w:rsidRPr="00DA57E3" w:rsidRDefault="00921A9A" w:rsidP="00921A9A">
      <w:pPr>
        <w:numPr>
          <w:ilvl w:val="0"/>
          <w:numId w:val="2"/>
        </w:numPr>
        <w:ind w:left="0" w:firstLine="1134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первый этап (школьный)</w:t>
      </w:r>
      <w:r>
        <w:rPr>
          <w:rFonts w:eastAsia="Calibri"/>
          <w:sz w:val="28"/>
          <w:szCs w:val="28"/>
        </w:rPr>
        <w:t xml:space="preserve"> – образовательными организациями</w:t>
      </w:r>
      <w:r w:rsidRPr="00DA57E3">
        <w:rPr>
          <w:rFonts w:eastAsia="Calibri"/>
          <w:sz w:val="28"/>
          <w:szCs w:val="28"/>
        </w:rPr>
        <w:t>;</w:t>
      </w:r>
    </w:p>
    <w:p w:rsidR="00921A9A" w:rsidRPr="00DA57E3" w:rsidRDefault="00921A9A" w:rsidP="00921A9A">
      <w:pPr>
        <w:numPr>
          <w:ilvl w:val="0"/>
          <w:numId w:val="2"/>
        </w:numPr>
        <w:ind w:left="0" w:firstLine="1134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второй этап (муниципальный) – муниципальными органами управления образованием;</w:t>
      </w:r>
    </w:p>
    <w:p w:rsidR="00921A9A" w:rsidRPr="00DA57E3" w:rsidRDefault="00921A9A" w:rsidP="00921A9A">
      <w:pPr>
        <w:numPr>
          <w:ilvl w:val="0"/>
          <w:numId w:val="2"/>
        </w:numPr>
        <w:ind w:left="0" w:firstLine="1134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третий эт</w:t>
      </w:r>
      <w:r>
        <w:rPr>
          <w:rFonts w:eastAsia="Calibri"/>
          <w:sz w:val="28"/>
          <w:szCs w:val="28"/>
        </w:rPr>
        <w:t>ап (заключительный) – комитетом.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Сроки, место и форму проведения школьного этапа Олимпиады опред</w:t>
      </w:r>
      <w:r>
        <w:rPr>
          <w:rFonts w:eastAsia="Calibri"/>
          <w:sz w:val="28"/>
          <w:szCs w:val="28"/>
        </w:rPr>
        <w:t>еляют образовательные организации</w:t>
      </w:r>
      <w:r w:rsidRPr="00DA57E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</w:t>
      </w:r>
      <w:r w:rsidRPr="00DA57E3">
        <w:rPr>
          <w:rFonts w:eastAsia="Calibri"/>
          <w:sz w:val="28"/>
          <w:szCs w:val="28"/>
        </w:rPr>
        <w:t>по согласованию с органами местного самоуправления, осуществляющими управление в сфере образования</w:t>
      </w:r>
      <w:r>
        <w:rPr>
          <w:rFonts w:eastAsia="Calibri"/>
          <w:sz w:val="28"/>
          <w:szCs w:val="28"/>
        </w:rPr>
        <w:t>)</w:t>
      </w:r>
      <w:r w:rsidRPr="00DA57E3">
        <w:rPr>
          <w:rFonts w:eastAsia="Calibri"/>
          <w:sz w:val="28"/>
          <w:szCs w:val="28"/>
        </w:rPr>
        <w:t xml:space="preserve">. 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Сроки проведения муниципального этапа Олимпиады устанавливаются оргкомитетом и утверждаются распоряжением комитета общего и профессионального образования Ленинградской области.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Место проведения муниципального э</w:t>
      </w:r>
      <w:r>
        <w:rPr>
          <w:rFonts w:eastAsia="Calibri"/>
          <w:sz w:val="28"/>
          <w:szCs w:val="28"/>
        </w:rPr>
        <w:t xml:space="preserve">тапа Олимпиады устанавливаются </w:t>
      </w:r>
      <w:r w:rsidRPr="00DA57E3">
        <w:rPr>
          <w:rFonts w:eastAsia="Calibri"/>
          <w:sz w:val="28"/>
          <w:szCs w:val="28"/>
        </w:rPr>
        <w:t>органами местного самоуправления</w:t>
      </w:r>
      <w:r>
        <w:rPr>
          <w:rFonts w:eastAsia="Calibri"/>
          <w:sz w:val="28"/>
          <w:szCs w:val="28"/>
        </w:rPr>
        <w:t xml:space="preserve"> Ленинградской области</w:t>
      </w:r>
      <w:r w:rsidRPr="00DA57E3">
        <w:rPr>
          <w:rFonts w:eastAsia="Calibri"/>
          <w:sz w:val="28"/>
          <w:szCs w:val="28"/>
        </w:rPr>
        <w:t>, осуществляющими управление в сфере образования.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Муниципальный этап Олимпиады проводится в письменной и устной форме. Для участников этого этапа предлагается два блока заданий:</w:t>
      </w:r>
    </w:p>
    <w:p w:rsidR="00921A9A" w:rsidRPr="00DA57E3" w:rsidRDefault="00921A9A" w:rsidP="00921A9A">
      <w:pPr>
        <w:ind w:firstLine="1134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  <w:lang w:val="en-US"/>
        </w:rPr>
        <w:t>I</w:t>
      </w:r>
      <w:r>
        <w:rPr>
          <w:rFonts w:eastAsia="Calibri"/>
          <w:sz w:val="28"/>
          <w:szCs w:val="28"/>
        </w:rPr>
        <w:t xml:space="preserve"> этап: задания с </w:t>
      </w:r>
      <w:r w:rsidRPr="00DA57E3">
        <w:rPr>
          <w:rFonts w:eastAsia="Calibri"/>
          <w:sz w:val="28"/>
          <w:szCs w:val="28"/>
        </w:rPr>
        <w:t xml:space="preserve">кратким или развернутым ответом. Максимальный  балл – 45. Время выполнения этой части работы 1 астрономический час. </w:t>
      </w:r>
    </w:p>
    <w:p w:rsidR="00921A9A" w:rsidRPr="00DA57E3" w:rsidRDefault="00921A9A" w:rsidP="00921A9A">
      <w:pPr>
        <w:ind w:firstLine="1134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  <w:lang w:val="en-US"/>
        </w:rPr>
        <w:t>II</w:t>
      </w:r>
      <w:r>
        <w:rPr>
          <w:rFonts w:eastAsia="Calibri"/>
          <w:sz w:val="28"/>
          <w:szCs w:val="28"/>
        </w:rPr>
        <w:t xml:space="preserve"> этап: </w:t>
      </w:r>
      <w:r w:rsidRPr="00DA57E3">
        <w:rPr>
          <w:rFonts w:eastAsia="Calibri"/>
          <w:sz w:val="28"/>
          <w:szCs w:val="28"/>
        </w:rPr>
        <w:t>защита краеведческой исследовательской работы с пом</w:t>
      </w:r>
      <w:r>
        <w:rPr>
          <w:rFonts w:eastAsia="Calibri"/>
          <w:sz w:val="28"/>
          <w:szCs w:val="28"/>
        </w:rPr>
        <w:t xml:space="preserve">ощью компьютерной презентации. </w:t>
      </w:r>
      <w:r w:rsidRPr="00DA57E3">
        <w:rPr>
          <w:rFonts w:eastAsia="Calibri"/>
          <w:sz w:val="28"/>
          <w:szCs w:val="28"/>
        </w:rPr>
        <w:t>Максимальное количество баллов – 55. Время на защите исследовательской работы – 2 часа.</w:t>
      </w:r>
    </w:p>
    <w:p w:rsidR="00921A9A" w:rsidRPr="000C7235" w:rsidRDefault="00921A9A" w:rsidP="00921A9A">
      <w:pPr>
        <w:ind w:firstLine="1134"/>
        <w:jc w:val="both"/>
        <w:rPr>
          <w:rFonts w:eastAsia="Calibri"/>
          <w:sz w:val="28"/>
          <w:szCs w:val="28"/>
        </w:rPr>
      </w:pPr>
      <w:r w:rsidRPr="000C7235">
        <w:rPr>
          <w:rFonts w:eastAsia="Calibri"/>
          <w:sz w:val="28"/>
          <w:szCs w:val="28"/>
        </w:rPr>
        <w:t>Максимальное количество баллов з</w:t>
      </w:r>
      <w:r>
        <w:rPr>
          <w:rFonts w:eastAsia="Calibri"/>
          <w:sz w:val="28"/>
          <w:szCs w:val="28"/>
        </w:rPr>
        <w:t xml:space="preserve">а правильно выполненную работу </w:t>
      </w:r>
      <w:r w:rsidRPr="000C7235">
        <w:rPr>
          <w:rFonts w:eastAsia="Calibri"/>
          <w:sz w:val="28"/>
          <w:szCs w:val="28"/>
        </w:rPr>
        <w:t>– 100.</w:t>
      </w:r>
    </w:p>
    <w:p w:rsidR="00921A9A" w:rsidRPr="00F10949" w:rsidRDefault="00921A9A" w:rsidP="00921A9A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F10949">
        <w:rPr>
          <w:rFonts w:eastAsia="Calibri"/>
          <w:sz w:val="28"/>
          <w:szCs w:val="28"/>
          <w:u w:val="single"/>
        </w:rPr>
        <w:t>Требования к оформлению краеведческого исследования: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709"/>
        <w:contextualSpacing/>
        <w:jc w:val="both"/>
        <w:rPr>
          <w:rFonts w:eastAsia="Calibri"/>
          <w:b/>
          <w:i/>
          <w:sz w:val="28"/>
          <w:szCs w:val="28"/>
          <w:u w:val="single"/>
        </w:rPr>
      </w:pPr>
      <w:r w:rsidRPr="00DA57E3">
        <w:rPr>
          <w:rFonts w:eastAsia="Calibri"/>
          <w:sz w:val="28"/>
          <w:szCs w:val="28"/>
        </w:rPr>
        <w:t>На титульном листе у</w:t>
      </w:r>
      <w:r>
        <w:rPr>
          <w:rFonts w:eastAsia="Calibri"/>
          <w:sz w:val="28"/>
          <w:szCs w:val="28"/>
        </w:rPr>
        <w:t xml:space="preserve">казать: название конкурса, тему </w:t>
      </w:r>
      <w:r w:rsidRPr="00DA57E3">
        <w:rPr>
          <w:rFonts w:eastAsia="Calibri"/>
          <w:sz w:val="28"/>
          <w:szCs w:val="28"/>
        </w:rPr>
        <w:t>исследовательской работы, фамилию, имя, отчество автора (полностью), учебное заведение, класс, район, фамилию, имя, отчество (полностью) научного руководителя.</w:t>
      </w:r>
    </w:p>
    <w:p w:rsidR="00921A9A" w:rsidRPr="00F10949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Название должно точно отражать содержание работы.</w:t>
      </w:r>
    </w:p>
    <w:p w:rsidR="00921A9A" w:rsidRPr="00F10949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Работа должна содержать план или оглавление с указанием глав, разделов, страниц.</w:t>
      </w:r>
    </w:p>
    <w:p w:rsidR="00921A9A" w:rsidRPr="00F10949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lastRenderedPageBreak/>
        <w:t>Введение. Во введении обосновывается выбор темы, актуальность и новизна постановки проблемы, обзор литературы и источников по данной теме, формируется цель работы.</w:t>
      </w:r>
    </w:p>
    <w:p w:rsidR="00921A9A" w:rsidRPr="00F10949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Первая глава работы должна ответить на вопросы: почему, зачем выполняется Ваша работа, какая в ней надобность? 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Основная часть работы состоит из нескольких глав, в которых раскрывается содержание проблемы. Большое внимание необходимо уделить четкости, логической стройности изложения. Все исследование должно стать цепью доказательств, аргументов, раскрывающих основную тему, ее различные аспекты.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Заключение. Автор излагает выводы, к которым пришел в результате изучения проблемы, раскрывает практическое значение проделанной работы (например, использование ее для подготовки экскурсии по своему району, школьному музею, проведение лекций, бесед по актуальным историко-краеведческим проблемам и т.п.).</w:t>
      </w:r>
    </w:p>
    <w:p w:rsidR="00921A9A" w:rsidRPr="00F10949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Исследование должно быть правильно оформлено (пронумерованы страницы, сокращение слов недопустимо, текст делится на части, абзацы, обязательные сноски).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567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Особые требования предъявляются к качеству иллюстраций. Они должны быть чистыми, аккуратными и достаточно наглядными. 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426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Любая работа заканчивается списком использованной литературы, который содержит перечисление всех упомянутых в тексте статей и книг. Статьи и книги в списке принято располагать в алфавитном порядке по фамилиям авторов.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426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Объем работы: введение не более 2 страниц; исследовательская часть – не более 20 страниц; заключение – не более 1 -2 страницы.</w:t>
      </w:r>
    </w:p>
    <w:p w:rsidR="00921A9A" w:rsidRPr="00DA57E3" w:rsidRDefault="00921A9A" w:rsidP="00921A9A">
      <w:pPr>
        <w:numPr>
          <w:ilvl w:val="0"/>
          <w:numId w:val="3"/>
        </w:numPr>
        <w:tabs>
          <w:tab w:val="left" w:pos="993"/>
        </w:tabs>
        <w:spacing w:before="60" w:after="160" w:line="259" w:lineRule="auto"/>
        <w:ind w:left="0" w:right="20" w:firstLine="426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К тексту, выполненному ни компьютере, предъявляются следующие требования:</w:t>
      </w:r>
    </w:p>
    <w:p w:rsidR="00921A9A" w:rsidRPr="00DA57E3" w:rsidRDefault="00921A9A" w:rsidP="00921A9A">
      <w:pPr>
        <w:numPr>
          <w:ilvl w:val="0"/>
          <w:numId w:val="4"/>
        </w:numPr>
        <w:tabs>
          <w:tab w:val="left" w:pos="851"/>
          <w:tab w:val="left" w:pos="993"/>
        </w:tabs>
        <w:spacing w:line="259" w:lineRule="auto"/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Размер шрифта 14, Times NEW Roman, обычный;</w:t>
      </w:r>
    </w:p>
    <w:p w:rsidR="00921A9A" w:rsidRDefault="00921A9A" w:rsidP="00921A9A">
      <w:pPr>
        <w:numPr>
          <w:ilvl w:val="0"/>
          <w:numId w:val="4"/>
        </w:numPr>
        <w:tabs>
          <w:tab w:val="left" w:pos="851"/>
          <w:tab w:val="left" w:pos="993"/>
        </w:tabs>
        <w:spacing w:line="259" w:lineRule="auto"/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Интервал – 1,5 </w:t>
      </w:r>
    </w:p>
    <w:p w:rsidR="00921A9A" w:rsidRDefault="00921A9A" w:rsidP="00921A9A">
      <w:pPr>
        <w:numPr>
          <w:ilvl w:val="0"/>
          <w:numId w:val="4"/>
        </w:numPr>
        <w:tabs>
          <w:tab w:val="left" w:pos="851"/>
          <w:tab w:val="left" w:pos="993"/>
        </w:tabs>
        <w:spacing w:line="259" w:lineRule="auto"/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Размер полей: левого 30мм, правого – 10мм, верхнего – 20 мм, нижнего – 20 мм.</w:t>
      </w:r>
    </w:p>
    <w:p w:rsidR="00921A9A" w:rsidRPr="00DA57E3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Все страницы нумеруются, начиная с титульного листа; цифру номера страницы ставят вверху по центру страницы; на титульном листе номер страницы не ставится. Каждый новый раздел (введение, заключение, список источников, приложения) надо начинать с новой страницы. Расстояние между названиями раздела, заголовками главы или параграфа и последующим текстом должно быть ровно трем интервалам. Заголовок располагается посередине строки, точку в конце заголовка не ставят.</w:t>
      </w:r>
    </w:p>
    <w:p w:rsidR="00921A9A" w:rsidRPr="000C7235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0C7235">
        <w:rPr>
          <w:rFonts w:eastAsia="Calibri"/>
          <w:sz w:val="28"/>
          <w:szCs w:val="28"/>
        </w:rPr>
        <w:t>Максимальный балл за исследовательскую работу – 35.</w:t>
      </w:r>
    </w:p>
    <w:p w:rsidR="00921A9A" w:rsidRPr="00C31278" w:rsidRDefault="00921A9A" w:rsidP="00921A9A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C31278">
        <w:rPr>
          <w:rFonts w:eastAsia="Calibri"/>
          <w:sz w:val="28"/>
          <w:szCs w:val="28"/>
          <w:u w:val="single"/>
        </w:rPr>
        <w:t>Критерии оценивания:</w:t>
      </w:r>
    </w:p>
    <w:p w:rsidR="00921A9A" w:rsidRPr="00C31278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lastRenderedPageBreak/>
        <w:t>При оценивании исследовательской работы учитываются следующие компоненты:</w:t>
      </w:r>
    </w:p>
    <w:p w:rsidR="00921A9A" w:rsidRPr="00DA57E3" w:rsidRDefault="00921A9A" w:rsidP="00921A9A">
      <w:pPr>
        <w:numPr>
          <w:ilvl w:val="0"/>
          <w:numId w:val="5"/>
        </w:numPr>
        <w:tabs>
          <w:tab w:val="left" w:pos="993"/>
        </w:tabs>
        <w:spacing w:line="259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DA57E3">
        <w:rPr>
          <w:rFonts w:eastAsia="Calibri"/>
          <w:sz w:val="28"/>
          <w:szCs w:val="28"/>
        </w:rPr>
        <w:t>одержательная часть (неординарность темы, глубин</w:t>
      </w:r>
      <w:r w:rsidRPr="001F045A">
        <w:rPr>
          <w:rFonts w:eastAsia="Calibri"/>
          <w:sz w:val="28"/>
          <w:szCs w:val="28"/>
        </w:rPr>
        <w:t>у</w:t>
      </w:r>
      <w:r w:rsidRPr="00DA57E3">
        <w:rPr>
          <w:rFonts w:eastAsia="Calibri"/>
          <w:sz w:val="28"/>
          <w:szCs w:val="28"/>
        </w:rPr>
        <w:t xml:space="preserve"> раскрытия проблемы, структуру работы, актуальность и т.п.);</w:t>
      </w:r>
    </w:p>
    <w:p w:rsidR="00921A9A" w:rsidRPr="00DA57E3" w:rsidRDefault="00921A9A" w:rsidP="00921A9A">
      <w:pPr>
        <w:numPr>
          <w:ilvl w:val="0"/>
          <w:numId w:val="5"/>
        </w:numPr>
        <w:tabs>
          <w:tab w:val="left" w:pos="993"/>
        </w:tabs>
        <w:spacing w:line="259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DA57E3">
        <w:rPr>
          <w:rFonts w:eastAsia="Calibri"/>
          <w:sz w:val="28"/>
          <w:szCs w:val="28"/>
        </w:rPr>
        <w:t>формление (соответствие стандарту оформления, эстетику ил</w:t>
      </w:r>
      <w:r>
        <w:rPr>
          <w:rFonts w:eastAsia="Calibri"/>
          <w:sz w:val="28"/>
          <w:szCs w:val="28"/>
        </w:rPr>
        <w:t>люстративного материала и т.д.).</w:t>
      </w:r>
    </w:p>
    <w:p w:rsidR="00921A9A" w:rsidRPr="00DA57E3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Защита исследовательской работы проходит с помощью компьютерной презентации. Регламент выступления не более 10 минут. В ходе выступления презентация должна дополнять выступление, а не дублировать его.</w:t>
      </w:r>
    </w:p>
    <w:p w:rsidR="00921A9A" w:rsidRPr="00C31278" w:rsidRDefault="00921A9A" w:rsidP="00921A9A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C31278">
        <w:rPr>
          <w:rFonts w:eastAsia="Calibri"/>
          <w:sz w:val="28"/>
          <w:szCs w:val="28"/>
          <w:u w:val="single"/>
        </w:rPr>
        <w:t>Что можно разместить на слайде: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Название исследовательской работы., фамилия, имя автора.</w:t>
      </w:r>
    </w:p>
    <w:p w:rsidR="00921A9A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Цель и краткая формулировка задач исследования.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Этапы исследования.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Иллюстрации по теме выступления.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Основные результаты, полученные в ходе исследования.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Выводы.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Выражение благодарности тем, кто оказывал помощь в проведении исследования.</w:t>
      </w:r>
    </w:p>
    <w:p w:rsidR="00921A9A" w:rsidRPr="00C31278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  <w:u w:val="single"/>
        </w:rPr>
      </w:pPr>
      <w:r w:rsidRPr="00C31278">
        <w:rPr>
          <w:rFonts w:eastAsia="Calibri"/>
          <w:sz w:val="28"/>
          <w:szCs w:val="28"/>
          <w:u w:val="single"/>
        </w:rPr>
        <w:t>Критерии оценивания презентации: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Оформление презентации;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Представление на процедуре защиты (как ученик дер</w:t>
      </w:r>
      <w:r>
        <w:rPr>
          <w:rFonts w:eastAsia="Calibri"/>
          <w:sz w:val="28"/>
          <w:szCs w:val="28"/>
        </w:rPr>
        <w:t>жится, как отвечает на вопросы);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Полнота изложения материала (формулировка темы, целей и задач проекта; актуальность темы; научная новизна темы; последовательность составления плана;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достоверность предоставленного краеведческого материала; наличие выводов в раб</w:t>
      </w:r>
      <w:r>
        <w:rPr>
          <w:rFonts w:eastAsia="Calibri"/>
          <w:sz w:val="28"/>
          <w:szCs w:val="28"/>
        </w:rPr>
        <w:t>оте; чёткость и обоснованность);</w:t>
      </w:r>
    </w:p>
    <w:p w:rsidR="00921A9A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Речь.</w:t>
      </w:r>
    </w:p>
    <w:p w:rsidR="00921A9A" w:rsidRPr="00BC5F21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BC5F21">
        <w:rPr>
          <w:rFonts w:eastAsia="Calibri"/>
          <w:sz w:val="28"/>
          <w:szCs w:val="28"/>
        </w:rPr>
        <w:t>Максимальный балл за защиту краеведческого исследования – 20 баллов.</w:t>
      </w:r>
    </w:p>
    <w:p w:rsidR="00921A9A" w:rsidRPr="00BC5F21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BC5F21">
        <w:rPr>
          <w:rFonts w:eastAsia="Calibri"/>
          <w:sz w:val="28"/>
          <w:szCs w:val="28"/>
        </w:rPr>
        <w:t>Общий максимальный балл   – 100 баллов.</w:t>
      </w:r>
    </w:p>
    <w:p w:rsidR="00921A9A" w:rsidRPr="00C31278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  <w:u w:val="single"/>
        </w:rPr>
      </w:pPr>
      <w:r w:rsidRPr="00C31278">
        <w:rPr>
          <w:rFonts w:eastAsia="Calibri"/>
          <w:sz w:val="28"/>
          <w:szCs w:val="28"/>
          <w:u w:val="single"/>
        </w:rPr>
        <w:t>Примерные направления при выборе т</w:t>
      </w:r>
      <w:r>
        <w:rPr>
          <w:rFonts w:eastAsia="Calibri"/>
          <w:sz w:val="28"/>
          <w:szCs w:val="28"/>
          <w:u w:val="single"/>
        </w:rPr>
        <w:t>емы краеведческого исследования: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История повседневности и быта населения Ленинградской области.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Личность в истории (политические, культурные и др. деятели Ленинградской области).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Исторические памятники в Ленинградской области.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Достопримечательности Ленинградской области.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Памятники культовой архитектуры.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Дворцово – парковые  ансамбли и усадебные комплексы.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Ленинградская область в годы Великой Отечественной войны.</w:t>
      </w:r>
    </w:p>
    <w:p w:rsidR="00921A9A" w:rsidRPr="00DA57E3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lastRenderedPageBreak/>
        <w:t>Путешествие в прошлое.</w:t>
      </w:r>
    </w:p>
    <w:p w:rsidR="00921A9A" w:rsidRDefault="00921A9A" w:rsidP="00921A9A">
      <w:pPr>
        <w:numPr>
          <w:ilvl w:val="0"/>
          <w:numId w:val="7"/>
        </w:numPr>
        <w:tabs>
          <w:tab w:val="clear" w:pos="1080"/>
          <w:tab w:val="num" w:pos="0"/>
          <w:tab w:val="left" w:pos="993"/>
        </w:tabs>
        <w:spacing w:line="259" w:lineRule="auto"/>
        <w:ind w:left="0" w:firstLine="709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Страницы истории Ленинградской области.</w:t>
      </w:r>
    </w:p>
    <w:p w:rsidR="00921A9A" w:rsidRDefault="00921A9A" w:rsidP="00921A9A">
      <w:pPr>
        <w:tabs>
          <w:tab w:val="left" w:pos="993"/>
        </w:tabs>
        <w:spacing w:line="259" w:lineRule="auto"/>
        <w:jc w:val="both"/>
        <w:rPr>
          <w:rFonts w:eastAsia="Calibri"/>
          <w:b/>
          <w:sz w:val="28"/>
          <w:szCs w:val="28"/>
        </w:rPr>
      </w:pPr>
      <w:r w:rsidRPr="00B4005A">
        <w:rPr>
          <w:rFonts w:eastAsia="Calibri"/>
          <w:b/>
          <w:sz w:val="28"/>
          <w:szCs w:val="28"/>
        </w:rPr>
        <w:t xml:space="preserve">     </w:t>
      </w:r>
    </w:p>
    <w:p w:rsidR="00921A9A" w:rsidRPr="00DA57E3" w:rsidRDefault="00921A9A" w:rsidP="00921A9A">
      <w:pPr>
        <w:tabs>
          <w:tab w:val="left" w:pos="993"/>
        </w:tabs>
        <w:spacing w:line="259" w:lineRule="auto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Сроки, место и форма проведения заключительного этапа Олимпиады устанавливаются оргкомитетом и утверждаются распоряжением комитета общего и профессионального образования Ленинградской области. </w:t>
      </w:r>
    </w:p>
    <w:p w:rsidR="00921A9A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Формы проведения заключительного этапа Олимпиады: </w:t>
      </w:r>
    </w:p>
    <w:p w:rsidR="00921A9A" w:rsidRPr="00D24C08" w:rsidRDefault="00921A9A" w:rsidP="00921A9A">
      <w:pPr>
        <w:ind w:left="-680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</w:rPr>
        <w:t xml:space="preserve">для </w:t>
      </w:r>
      <w:r>
        <w:rPr>
          <w:rFonts w:eastAsia="Calibri"/>
          <w:sz w:val="28"/>
          <w:szCs w:val="28"/>
        </w:rPr>
        <w:t xml:space="preserve">обучающихся </w:t>
      </w:r>
      <w:r w:rsidRPr="00D24C08">
        <w:rPr>
          <w:rFonts w:eastAsia="Calibri"/>
          <w:sz w:val="28"/>
          <w:szCs w:val="28"/>
        </w:rPr>
        <w:t>8, 9, 10, 11  классов заключительный этап включает в себя два тура:</w:t>
      </w:r>
    </w:p>
    <w:p w:rsidR="00921A9A" w:rsidRPr="00D24C08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  <w:lang w:val="en-US"/>
        </w:rPr>
        <w:t>I</w:t>
      </w:r>
      <w:r w:rsidRPr="00D24C08">
        <w:rPr>
          <w:rFonts w:eastAsia="Calibri"/>
          <w:sz w:val="28"/>
          <w:szCs w:val="28"/>
        </w:rPr>
        <w:t xml:space="preserve"> тур: задания с кратким или развернутым ответом. Максим</w:t>
      </w:r>
      <w:r>
        <w:rPr>
          <w:rFonts w:eastAsia="Calibri"/>
          <w:sz w:val="28"/>
          <w:szCs w:val="28"/>
        </w:rPr>
        <w:t xml:space="preserve">альный  балл – 45. </w:t>
      </w:r>
      <w:r w:rsidRPr="00D24C08">
        <w:rPr>
          <w:rFonts w:eastAsia="Calibri"/>
          <w:sz w:val="28"/>
          <w:szCs w:val="28"/>
        </w:rPr>
        <w:t>Время выполнения этой части работы 1 астрономический час.</w:t>
      </w:r>
      <w:r w:rsidRPr="00D24C08">
        <w:rPr>
          <w:rFonts w:eastAsia="Calibri"/>
          <w:sz w:val="28"/>
          <w:szCs w:val="28"/>
        </w:rPr>
        <w:tab/>
      </w:r>
    </w:p>
    <w:p w:rsidR="00921A9A" w:rsidRPr="00D24C08" w:rsidRDefault="00921A9A" w:rsidP="00921A9A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  <w:lang w:val="en-US"/>
        </w:rPr>
        <w:t>II</w:t>
      </w:r>
      <w:r w:rsidRPr="00D24C08">
        <w:rPr>
          <w:rFonts w:eastAsia="Calibri"/>
          <w:sz w:val="28"/>
          <w:szCs w:val="28"/>
        </w:rPr>
        <w:t xml:space="preserve"> тур: презентация краеведческого исследовательского проекта. Максимальное количество баллов – 55. Время на презентацию исследовательской работы – 2 часа.</w:t>
      </w:r>
    </w:p>
    <w:p w:rsidR="00921A9A" w:rsidRPr="008522B1" w:rsidRDefault="00921A9A" w:rsidP="00921A9A">
      <w:pPr>
        <w:ind w:firstLine="709"/>
        <w:jc w:val="both"/>
        <w:rPr>
          <w:rFonts w:eastAsia="Calibri"/>
          <w:sz w:val="28"/>
          <w:szCs w:val="28"/>
        </w:rPr>
      </w:pPr>
      <w:r w:rsidRPr="00D24C08">
        <w:rPr>
          <w:rFonts w:eastAsia="Calibri"/>
          <w:sz w:val="28"/>
          <w:szCs w:val="28"/>
        </w:rPr>
        <w:t>Максимальное количество баллов за правильно выполненную работу  – 100.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Работы должны бы</w:t>
      </w:r>
      <w:r>
        <w:rPr>
          <w:rFonts w:eastAsia="Calibri"/>
          <w:sz w:val="28"/>
          <w:szCs w:val="28"/>
        </w:rPr>
        <w:t>ть сданы в электронном виде за 1 неделю</w:t>
      </w:r>
      <w:r w:rsidRPr="00DA57E3">
        <w:rPr>
          <w:rFonts w:eastAsia="Calibri"/>
          <w:sz w:val="28"/>
          <w:szCs w:val="28"/>
        </w:rPr>
        <w:t xml:space="preserve"> до заключительного этапа Олимпиады (каб. 409), эл. почта: </w:t>
      </w:r>
      <w:r w:rsidRPr="00DA57E3">
        <w:rPr>
          <w:rFonts w:eastAsia="Calibri"/>
          <w:sz w:val="28"/>
          <w:szCs w:val="28"/>
          <w:lang w:val="en-US"/>
        </w:rPr>
        <w:t>history</w:t>
      </w:r>
      <w:r w:rsidRPr="00DA57E3">
        <w:rPr>
          <w:rFonts w:eastAsia="Calibri"/>
          <w:sz w:val="28"/>
          <w:szCs w:val="28"/>
        </w:rPr>
        <w:t>-</w:t>
      </w:r>
      <w:r w:rsidRPr="00DA57E3">
        <w:rPr>
          <w:rFonts w:eastAsia="Calibri"/>
          <w:sz w:val="28"/>
          <w:szCs w:val="28"/>
          <w:lang w:val="en-US"/>
        </w:rPr>
        <w:t>loiro</w:t>
      </w:r>
      <w:r w:rsidRPr="00DA57E3">
        <w:rPr>
          <w:rFonts w:eastAsia="Calibri"/>
          <w:sz w:val="28"/>
          <w:szCs w:val="28"/>
        </w:rPr>
        <w:t>@</w:t>
      </w:r>
      <w:r w:rsidRPr="00DA57E3">
        <w:rPr>
          <w:rFonts w:eastAsia="Calibri"/>
          <w:sz w:val="28"/>
          <w:szCs w:val="28"/>
          <w:lang w:val="en-US"/>
        </w:rPr>
        <w:t>yandex</w:t>
      </w:r>
      <w:r w:rsidRPr="00DA57E3">
        <w:rPr>
          <w:rFonts w:eastAsia="Calibri"/>
          <w:sz w:val="28"/>
          <w:szCs w:val="28"/>
        </w:rPr>
        <w:t>.</w:t>
      </w:r>
      <w:r w:rsidRPr="00DA57E3">
        <w:rPr>
          <w:rFonts w:eastAsia="Calibri"/>
          <w:sz w:val="28"/>
          <w:szCs w:val="28"/>
          <w:lang w:val="en-US"/>
        </w:rPr>
        <w:t>ru</w:t>
      </w:r>
      <w:r w:rsidRPr="00DA57E3">
        <w:rPr>
          <w:rFonts w:eastAsia="Calibri"/>
          <w:sz w:val="28"/>
          <w:szCs w:val="28"/>
        </w:rPr>
        <w:t>.</w:t>
      </w:r>
    </w:p>
    <w:p w:rsidR="00921A9A" w:rsidRPr="00DA57E3" w:rsidRDefault="00921A9A" w:rsidP="00921A9A">
      <w:pPr>
        <w:jc w:val="both"/>
        <w:rPr>
          <w:rFonts w:eastAsia="Calibri"/>
          <w:sz w:val="28"/>
          <w:szCs w:val="28"/>
        </w:rPr>
      </w:pPr>
    </w:p>
    <w:p w:rsidR="00921A9A" w:rsidRDefault="00921A9A" w:rsidP="00921A9A">
      <w:pPr>
        <w:numPr>
          <w:ilvl w:val="0"/>
          <w:numId w:val="1"/>
        </w:numPr>
        <w:jc w:val="center"/>
        <w:rPr>
          <w:rFonts w:eastAsia="Calibri"/>
          <w:b/>
          <w:sz w:val="28"/>
          <w:szCs w:val="28"/>
        </w:rPr>
      </w:pPr>
      <w:r w:rsidRPr="00DA57E3">
        <w:rPr>
          <w:rFonts w:eastAsia="Calibri"/>
          <w:b/>
          <w:sz w:val="28"/>
          <w:szCs w:val="28"/>
        </w:rPr>
        <w:t>Функции оргкомитета и жюри олимпиады.</w:t>
      </w:r>
    </w:p>
    <w:p w:rsidR="00921A9A" w:rsidRDefault="00921A9A" w:rsidP="00921A9A">
      <w:pPr>
        <w:ind w:left="36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Регламент работы жюри</w:t>
      </w:r>
    </w:p>
    <w:p w:rsidR="00921A9A" w:rsidRPr="00DA57E3" w:rsidRDefault="00921A9A" w:rsidP="00921A9A">
      <w:pPr>
        <w:ind w:left="360"/>
        <w:jc w:val="center"/>
        <w:rPr>
          <w:rFonts w:eastAsia="Calibri"/>
          <w:b/>
          <w:sz w:val="28"/>
          <w:szCs w:val="28"/>
        </w:rPr>
      </w:pP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Оргкомитет Олимпиады: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определяет форму, порядок и сроки проведения муниципального и заключит</w:t>
      </w:r>
      <w:r>
        <w:rPr>
          <w:rFonts w:eastAsia="Calibri"/>
          <w:sz w:val="28"/>
          <w:szCs w:val="28"/>
        </w:rPr>
        <w:t>ельного этапов О</w:t>
      </w:r>
      <w:r w:rsidRPr="00DA57E3">
        <w:rPr>
          <w:rFonts w:eastAsia="Calibri"/>
          <w:sz w:val="28"/>
          <w:szCs w:val="28"/>
        </w:rPr>
        <w:t>лимпиады;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формирует методическую комиссию по предмету</w:t>
      </w:r>
      <w:r w:rsidRPr="00DA57E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</w:t>
      </w:r>
      <w:r w:rsidRPr="00DA57E3">
        <w:rPr>
          <w:rFonts w:eastAsia="Calibri"/>
          <w:sz w:val="28"/>
          <w:szCs w:val="28"/>
        </w:rPr>
        <w:t>для обеспечения необходимого научно</w:t>
      </w:r>
      <w:r>
        <w:rPr>
          <w:rFonts w:eastAsia="Calibri"/>
          <w:sz w:val="28"/>
          <w:szCs w:val="28"/>
        </w:rPr>
        <w:t xml:space="preserve"> </w:t>
      </w:r>
      <w:r w:rsidRPr="00DA57E3">
        <w:rPr>
          <w:rFonts w:eastAsia="Calibri"/>
          <w:sz w:val="28"/>
          <w:szCs w:val="28"/>
        </w:rPr>
        <w:t>- методического уровня проведения Олимпиады</w:t>
      </w:r>
      <w:r>
        <w:rPr>
          <w:rFonts w:eastAsia="Calibri"/>
          <w:sz w:val="28"/>
          <w:szCs w:val="28"/>
        </w:rPr>
        <w:t>)</w:t>
      </w:r>
      <w:r w:rsidRPr="00DA57E3">
        <w:rPr>
          <w:rFonts w:eastAsia="Calibri"/>
          <w:sz w:val="28"/>
          <w:szCs w:val="28"/>
        </w:rPr>
        <w:t>;</w:t>
      </w:r>
    </w:p>
    <w:p w:rsidR="00921A9A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осуществляет общее руководство подготовкой и проведением заключительного этапа Олимпиады;</w:t>
      </w:r>
    </w:p>
    <w:p w:rsidR="00921A9A" w:rsidRPr="00C31278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формирует </w:t>
      </w:r>
      <w:r w:rsidRPr="00C31278">
        <w:rPr>
          <w:rFonts w:eastAsia="Calibri"/>
          <w:sz w:val="28"/>
          <w:szCs w:val="28"/>
        </w:rPr>
        <w:t xml:space="preserve">жюри </w:t>
      </w:r>
      <w:r>
        <w:rPr>
          <w:rFonts w:eastAsia="Calibri"/>
          <w:sz w:val="28"/>
          <w:szCs w:val="28"/>
        </w:rPr>
        <w:t>заключительного этапа Олимпиады (по представлению методической комиссии по предмету)</w:t>
      </w:r>
      <w:r w:rsidRPr="00C31278">
        <w:rPr>
          <w:rFonts w:eastAsia="Calibri"/>
          <w:sz w:val="28"/>
          <w:szCs w:val="28"/>
        </w:rPr>
        <w:t>.</w:t>
      </w:r>
    </w:p>
    <w:p w:rsidR="00921A9A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анализирует и обобщает итоги Олимпиады и представля</w:t>
      </w:r>
      <w:r>
        <w:rPr>
          <w:rFonts w:eastAsia="Calibri"/>
          <w:sz w:val="28"/>
          <w:szCs w:val="28"/>
        </w:rPr>
        <w:t>ет в комитет отчет о проведении Олимпиады.</w:t>
      </w:r>
    </w:p>
    <w:p w:rsidR="00921A9A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EF793E">
        <w:rPr>
          <w:rFonts w:eastAsia="Calibri"/>
          <w:sz w:val="28"/>
          <w:szCs w:val="28"/>
        </w:rPr>
        <w:t>Состав жюри заключительного этапа Олимпиады утверждает</w:t>
      </w:r>
      <w:r>
        <w:rPr>
          <w:rFonts w:eastAsia="Calibri"/>
          <w:sz w:val="28"/>
          <w:szCs w:val="28"/>
        </w:rPr>
        <w:t>ся распоряжением комитета.</w:t>
      </w:r>
    </w:p>
    <w:p w:rsidR="00921A9A" w:rsidRPr="00EF793E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EF793E">
        <w:rPr>
          <w:rFonts w:eastAsia="Calibri"/>
          <w:sz w:val="28"/>
          <w:szCs w:val="28"/>
        </w:rPr>
        <w:t xml:space="preserve">Для методического обеспечения проведения муниципального и заключительного этапов Олимпиады формируется методическая комиссия по краеведению. Председатель методической комиссии и состав </w:t>
      </w:r>
      <w:r>
        <w:rPr>
          <w:rFonts w:eastAsia="Calibri"/>
          <w:sz w:val="28"/>
          <w:szCs w:val="28"/>
        </w:rPr>
        <w:t xml:space="preserve">утверждается распорядительным актом </w:t>
      </w:r>
      <w:r w:rsidRPr="00EF793E">
        <w:rPr>
          <w:rFonts w:eastAsia="Calibri"/>
          <w:sz w:val="28"/>
          <w:szCs w:val="28"/>
        </w:rPr>
        <w:t>ГАОУ ДПО «Ленинградский областной институт развития образования».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Методическая комиссия: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lastRenderedPageBreak/>
        <w:t>разрабатывает задания муниципального этапа и о</w:t>
      </w:r>
      <w:r>
        <w:rPr>
          <w:rFonts w:eastAsia="Calibri"/>
          <w:sz w:val="28"/>
          <w:szCs w:val="28"/>
        </w:rPr>
        <w:t xml:space="preserve">существляет подготовку заданий </w:t>
      </w:r>
      <w:r w:rsidRPr="00DA57E3">
        <w:rPr>
          <w:rFonts w:eastAsia="Calibri"/>
          <w:sz w:val="28"/>
          <w:szCs w:val="28"/>
        </w:rPr>
        <w:t>заключительного этапа Олимпиады;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обобщает, анализирует опыт проведения Олимпиады и представляет результаты анализа в оргкомитет;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формирует и представляет в оргкомитет Олимпиады кандидатуры в состав жюри заключительного этапа Олимпиады.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 состав жюри</w:t>
      </w:r>
      <w:r>
        <w:rPr>
          <w:rFonts w:eastAsia="Calibri"/>
          <w:sz w:val="28"/>
          <w:szCs w:val="28"/>
        </w:rPr>
        <w:t xml:space="preserve"> заключительного этапа Олимпиады</w:t>
      </w:r>
      <w:r w:rsidRPr="00DA57E3">
        <w:rPr>
          <w:rFonts w:eastAsia="Calibri"/>
          <w:sz w:val="28"/>
          <w:szCs w:val="28"/>
        </w:rPr>
        <w:t xml:space="preserve"> включаются преподаватели, аспиранты, студенты вузов, методисты, представители </w:t>
      </w:r>
      <w:r>
        <w:rPr>
          <w:rFonts w:eastAsia="Calibri"/>
          <w:sz w:val="28"/>
          <w:szCs w:val="28"/>
        </w:rPr>
        <w:t>предметно-методической комиссии</w:t>
      </w:r>
      <w:r w:rsidRPr="00DA57E3">
        <w:rPr>
          <w:rFonts w:eastAsia="Calibri"/>
          <w:sz w:val="28"/>
          <w:szCs w:val="28"/>
        </w:rPr>
        <w:t xml:space="preserve"> по краеведению.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Жюри</w:t>
      </w:r>
      <w:r>
        <w:rPr>
          <w:rFonts w:eastAsia="Calibri"/>
          <w:sz w:val="28"/>
          <w:szCs w:val="28"/>
        </w:rPr>
        <w:t xml:space="preserve"> заключительного этапа Олимпиады</w:t>
      </w:r>
      <w:r w:rsidRPr="00DA57E3">
        <w:rPr>
          <w:rFonts w:eastAsia="Calibri"/>
          <w:sz w:val="28"/>
          <w:szCs w:val="28"/>
        </w:rPr>
        <w:t>: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проводит проверку и оценивает выполнение заданий участниками Олимпиады;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определяет победителей и распределяет призовые места;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готовит предложения по награждению победителей;</w:t>
      </w:r>
    </w:p>
    <w:p w:rsidR="00921A9A" w:rsidRPr="00DA57E3" w:rsidRDefault="00921A9A" w:rsidP="00921A9A">
      <w:pPr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проводит анализ выполненных заданий с участниками Олимпиады.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Для оценки работ участников Олимпиады разрабатываются критерии для каждого задания отдельно по элементам знаний и умений, которые подлежат проверке.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Победители и призеры </w:t>
      </w:r>
      <w:r>
        <w:rPr>
          <w:rFonts w:eastAsia="Calibri"/>
          <w:sz w:val="28"/>
          <w:szCs w:val="28"/>
        </w:rPr>
        <w:t xml:space="preserve">заключительного этапа Олимпиады       </w:t>
      </w:r>
      <w:r w:rsidRPr="00DA57E3">
        <w:rPr>
          <w:rFonts w:eastAsia="Calibri"/>
          <w:sz w:val="28"/>
          <w:szCs w:val="28"/>
        </w:rPr>
        <w:t>определяется из числа участников согласно протоколу, исходя из количества набранных ими баллов.</w:t>
      </w:r>
    </w:p>
    <w:p w:rsidR="00921A9A" w:rsidRPr="00DA57E3" w:rsidRDefault="00921A9A" w:rsidP="00921A9A">
      <w:pPr>
        <w:ind w:left="360"/>
        <w:jc w:val="both"/>
        <w:rPr>
          <w:rFonts w:eastAsia="Calibri"/>
          <w:sz w:val="28"/>
          <w:szCs w:val="28"/>
        </w:rPr>
      </w:pPr>
    </w:p>
    <w:p w:rsidR="00921A9A" w:rsidRPr="00DA57E3" w:rsidRDefault="00921A9A" w:rsidP="00921A9A">
      <w:pPr>
        <w:numPr>
          <w:ilvl w:val="0"/>
          <w:numId w:val="1"/>
        </w:numPr>
        <w:jc w:val="center"/>
        <w:rPr>
          <w:rFonts w:eastAsia="Calibri"/>
          <w:b/>
          <w:sz w:val="28"/>
          <w:szCs w:val="28"/>
        </w:rPr>
      </w:pPr>
      <w:r w:rsidRPr="00DA57E3">
        <w:rPr>
          <w:rFonts w:eastAsia="Calibri"/>
          <w:b/>
          <w:sz w:val="28"/>
          <w:szCs w:val="28"/>
        </w:rPr>
        <w:t>Финансовые условия</w:t>
      </w:r>
    </w:p>
    <w:p w:rsidR="00921A9A" w:rsidRPr="00DA57E3" w:rsidRDefault="00921A9A" w:rsidP="00921A9A">
      <w:pPr>
        <w:ind w:firstLine="540"/>
        <w:rPr>
          <w:rFonts w:eastAsia="Calibri"/>
          <w:b/>
          <w:sz w:val="28"/>
          <w:szCs w:val="28"/>
        </w:rPr>
      </w:pP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Органы местного самоуправления</w:t>
      </w:r>
      <w:r>
        <w:rPr>
          <w:rFonts w:eastAsia="Calibri"/>
          <w:sz w:val="28"/>
          <w:szCs w:val="28"/>
        </w:rPr>
        <w:t xml:space="preserve"> Ленинградской области</w:t>
      </w:r>
      <w:r w:rsidRPr="00DA57E3">
        <w:rPr>
          <w:rFonts w:eastAsia="Calibri"/>
          <w:sz w:val="28"/>
          <w:szCs w:val="28"/>
        </w:rPr>
        <w:t>, осуществляющие управление в сфере образования, финансируют:</w:t>
      </w:r>
    </w:p>
    <w:p w:rsidR="00921A9A" w:rsidRPr="00DA57E3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проведение школьного и муниципального этапов Олимпиады;</w:t>
      </w:r>
    </w:p>
    <w:p w:rsidR="00921A9A" w:rsidRPr="00DA57E3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проез</w:t>
      </w:r>
      <w:r>
        <w:rPr>
          <w:rFonts w:eastAsia="Calibri"/>
          <w:sz w:val="28"/>
          <w:szCs w:val="28"/>
        </w:rPr>
        <w:t>д, питание и проживание обучающихся</w:t>
      </w:r>
      <w:r w:rsidRPr="00DA57E3">
        <w:rPr>
          <w:rFonts w:eastAsia="Calibri"/>
          <w:sz w:val="28"/>
          <w:szCs w:val="28"/>
        </w:rPr>
        <w:t xml:space="preserve"> подведомств</w:t>
      </w:r>
      <w:r>
        <w:rPr>
          <w:rFonts w:eastAsia="Calibri"/>
          <w:sz w:val="28"/>
          <w:szCs w:val="28"/>
        </w:rPr>
        <w:t>енных образовательных организаций</w:t>
      </w:r>
      <w:r w:rsidRPr="00DA57E3">
        <w:rPr>
          <w:rFonts w:eastAsia="Calibri"/>
          <w:sz w:val="28"/>
          <w:szCs w:val="28"/>
        </w:rPr>
        <w:t xml:space="preserve">, участвующих в заключительном этапе Олимпиады, и </w:t>
      </w:r>
      <w:r>
        <w:rPr>
          <w:rFonts w:eastAsia="Calibri"/>
          <w:sz w:val="28"/>
          <w:szCs w:val="28"/>
        </w:rPr>
        <w:t>лиц их</w:t>
      </w:r>
      <w:r w:rsidRPr="00DA57E3">
        <w:rPr>
          <w:rFonts w:eastAsia="Calibri"/>
          <w:sz w:val="28"/>
          <w:szCs w:val="28"/>
        </w:rPr>
        <w:t xml:space="preserve"> сопровождающих.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ГБУ ДО «Ленинградский областной центр развит</w:t>
      </w:r>
      <w:r>
        <w:rPr>
          <w:rFonts w:eastAsia="Calibri"/>
          <w:sz w:val="28"/>
          <w:szCs w:val="28"/>
        </w:rPr>
        <w:t xml:space="preserve">ия одаренных детей и юношества </w:t>
      </w:r>
      <w:r w:rsidRPr="00DA57E3">
        <w:rPr>
          <w:rFonts w:eastAsia="Calibri"/>
          <w:sz w:val="28"/>
          <w:szCs w:val="28"/>
        </w:rPr>
        <w:t>«Интеллект» производит расходы по:</w:t>
      </w:r>
    </w:p>
    <w:p w:rsidR="00921A9A" w:rsidRPr="00DA57E3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разработке заданий для проведения муниципального и заключительного этапов Олимпиады; </w:t>
      </w:r>
    </w:p>
    <w:p w:rsidR="00921A9A" w:rsidRPr="00DA57E3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оплате работы членов жюри, приобретению канцелярских товаров, расходных материалов и оборудования для проведения теоретического и практического тура заключительного этапа Олимпиады;</w:t>
      </w:r>
    </w:p>
    <w:p w:rsidR="00921A9A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награждению победителей. </w:t>
      </w:r>
    </w:p>
    <w:p w:rsidR="00921A9A" w:rsidRDefault="00921A9A" w:rsidP="00921A9A">
      <w:pPr>
        <w:ind w:firstLine="540"/>
        <w:jc w:val="both"/>
        <w:rPr>
          <w:rFonts w:eastAsia="Calibri"/>
          <w:sz w:val="28"/>
          <w:szCs w:val="28"/>
        </w:rPr>
      </w:pPr>
    </w:p>
    <w:p w:rsidR="00921A9A" w:rsidRDefault="00921A9A" w:rsidP="00921A9A">
      <w:pPr>
        <w:ind w:firstLine="540"/>
        <w:jc w:val="both"/>
        <w:rPr>
          <w:rFonts w:eastAsia="Calibri"/>
          <w:sz w:val="28"/>
          <w:szCs w:val="28"/>
        </w:rPr>
      </w:pPr>
    </w:p>
    <w:p w:rsidR="00921A9A" w:rsidRDefault="00921A9A" w:rsidP="00921A9A">
      <w:pPr>
        <w:ind w:firstLine="540"/>
        <w:jc w:val="both"/>
        <w:rPr>
          <w:rFonts w:eastAsia="Calibri"/>
          <w:sz w:val="28"/>
          <w:szCs w:val="28"/>
        </w:rPr>
      </w:pPr>
    </w:p>
    <w:p w:rsidR="00921A9A" w:rsidRDefault="00921A9A" w:rsidP="00921A9A">
      <w:pPr>
        <w:ind w:firstLine="540"/>
        <w:jc w:val="both"/>
        <w:rPr>
          <w:rFonts w:eastAsia="Calibri"/>
          <w:sz w:val="28"/>
          <w:szCs w:val="28"/>
        </w:rPr>
      </w:pPr>
    </w:p>
    <w:p w:rsidR="00921A9A" w:rsidRPr="00DA57E3" w:rsidRDefault="00921A9A" w:rsidP="00921A9A">
      <w:pPr>
        <w:ind w:firstLine="540"/>
        <w:jc w:val="both"/>
        <w:rPr>
          <w:rFonts w:eastAsia="Calibri"/>
          <w:sz w:val="28"/>
          <w:szCs w:val="28"/>
        </w:rPr>
      </w:pPr>
    </w:p>
    <w:p w:rsidR="00921A9A" w:rsidRPr="00DA57E3" w:rsidRDefault="00921A9A" w:rsidP="00921A9A">
      <w:pPr>
        <w:numPr>
          <w:ilvl w:val="0"/>
          <w:numId w:val="1"/>
        </w:numPr>
        <w:jc w:val="center"/>
        <w:rPr>
          <w:rFonts w:eastAsia="Calibri"/>
          <w:b/>
          <w:sz w:val="28"/>
          <w:szCs w:val="28"/>
        </w:rPr>
      </w:pPr>
      <w:r w:rsidRPr="00DA57E3">
        <w:rPr>
          <w:rFonts w:eastAsia="Calibri"/>
          <w:b/>
          <w:sz w:val="28"/>
          <w:szCs w:val="28"/>
        </w:rPr>
        <w:lastRenderedPageBreak/>
        <w:t>Формы награждения</w:t>
      </w:r>
    </w:p>
    <w:p w:rsidR="00921A9A" w:rsidRPr="00DA57E3" w:rsidRDefault="00921A9A" w:rsidP="00921A9A">
      <w:pPr>
        <w:jc w:val="center"/>
        <w:rPr>
          <w:rFonts w:eastAsia="Calibri"/>
          <w:b/>
          <w:sz w:val="28"/>
          <w:szCs w:val="28"/>
        </w:rPr>
      </w:pP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На всех этапах Олимпиады по результатам, показанным ее участниками, определяются победители и призеры.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Победителем</w:t>
      </w:r>
      <w:r w:rsidRPr="00DA57E3">
        <w:rPr>
          <w:rFonts w:eastAsia="Calibri"/>
          <w:sz w:val="28"/>
          <w:szCs w:val="28"/>
        </w:rPr>
        <w:t xml:space="preserve"> заключительного этапа Олимпиады </w:t>
      </w:r>
      <w:r>
        <w:rPr>
          <w:rFonts w:eastAsia="Calibri"/>
          <w:sz w:val="28"/>
          <w:szCs w:val="28"/>
        </w:rPr>
        <w:t>в каждой возрастной группе признае</w:t>
      </w:r>
      <w:r w:rsidRPr="00DA57E3">
        <w:rPr>
          <w:rFonts w:eastAsia="Calibri"/>
          <w:sz w:val="28"/>
          <w:szCs w:val="28"/>
        </w:rPr>
        <w:t>тся участники заключител</w:t>
      </w:r>
      <w:r>
        <w:rPr>
          <w:rFonts w:eastAsia="Calibri"/>
          <w:sz w:val="28"/>
          <w:szCs w:val="28"/>
        </w:rPr>
        <w:t>ьного этапа Олимпиады, набравший</w:t>
      </w:r>
      <w:r w:rsidRPr="00DA57E3">
        <w:rPr>
          <w:rFonts w:eastAsia="Calibri"/>
          <w:sz w:val="28"/>
          <w:szCs w:val="28"/>
        </w:rPr>
        <w:t xml:space="preserve"> наибольшее количество баллов.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Призерами заключительного этапа Олимпиады в пределах установленной квоты признаются все участники заключительного этапа Олимпиады, следующие в итоговой таблице за победителями.</w:t>
      </w:r>
    </w:p>
    <w:p w:rsidR="00921A9A" w:rsidRPr="00DA57E3" w:rsidRDefault="00921A9A" w:rsidP="00921A9A">
      <w:pPr>
        <w:ind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 случае, когда у участника,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</w:t>
      </w:r>
    </w:p>
    <w:p w:rsidR="00921A9A" w:rsidRPr="00DA57E3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все участники признаются призерами, если набранные ими баллы больше половины максимально возможных;</w:t>
      </w:r>
    </w:p>
    <w:p w:rsidR="00921A9A" w:rsidRPr="00DA57E3" w:rsidRDefault="00921A9A" w:rsidP="00921A9A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все участники не признаются призерами, если набранные ими баллы не превышают половины максимально возможных.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Квота на количество победителей и призеров регионального этапа Олимпиады может составлять не более 45% от общего количества участников заключительного этапа Олимпиады.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Победители и призеры заключительного этапа Олимпиады награждаются дипломами.</w:t>
      </w:r>
    </w:p>
    <w:p w:rsidR="00921A9A" w:rsidRPr="00DA57E3" w:rsidRDefault="00921A9A" w:rsidP="00921A9A">
      <w:pPr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A57E3">
        <w:rPr>
          <w:rFonts w:eastAsia="Calibri"/>
          <w:sz w:val="28"/>
          <w:szCs w:val="28"/>
        </w:rPr>
        <w:t>По итогам заключительного этапа Олимпиады комитет издает распоряжение.</w:t>
      </w:r>
    </w:p>
    <w:p w:rsidR="00921A9A" w:rsidRPr="00DA57E3" w:rsidRDefault="00921A9A" w:rsidP="00921A9A">
      <w:pPr>
        <w:jc w:val="both"/>
        <w:rPr>
          <w:rFonts w:eastAsia="Calibri"/>
          <w:color w:val="FF0000"/>
          <w:sz w:val="28"/>
          <w:szCs w:val="28"/>
        </w:rPr>
      </w:pPr>
      <w:r w:rsidRPr="00DA57E3">
        <w:rPr>
          <w:rFonts w:eastAsia="Calibri"/>
          <w:sz w:val="28"/>
          <w:szCs w:val="28"/>
        </w:rPr>
        <w:t xml:space="preserve">          </w:t>
      </w:r>
    </w:p>
    <w:p w:rsidR="00921A9A" w:rsidRPr="00DA57E3" w:rsidRDefault="00921A9A" w:rsidP="00921A9A">
      <w:pPr>
        <w:rPr>
          <w:rFonts w:eastAsia="Calibri"/>
          <w:color w:val="FF0000"/>
          <w:sz w:val="28"/>
          <w:szCs w:val="28"/>
        </w:rPr>
      </w:pPr>
    </w:p>
    <w:p w:rsidR="00921A9A" w:rsidRPr="00DA57E3" w:rsidRDefault="00921A9A" w:rsidP="00921A9A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921A9A" w:rsidRDefault="00921A9A" w:rsidP="00921A9A">
      <w:pPr>
        <w:jc w:val="center"/>
        <w:rPr>
          <w:sz w:val="28"/>
          <w:szCs w:val="28"/>
        </w:rPr>
      </w:pPr>
    </w:p>
    <w:p w:rsidR="00921A9A" w:rsidRDefault="00921A9A" w:rsidP="00921A9A">
      <w:pPr>
        <w:jc w:val="center"/>
        <w:rPr>
          <w:sz w:val="28"/>
          <w:szCs w:val="28"/>
        </w:rPr>
      </w:pPr>
    </w:p>
    <w:p w:rsidR="00921A9A" w:rsidRDefault="00921A9A" w:rsidP="00921A9A">
      <w:pPr>
        <w:jc w:val="center"/>
        <w:rPr>
          <w:sz w:val="28"/>
          <w:szCs w:val="28"/>
        </w:rPr>
      </w:pPr>
    </w:p>
    <w:p w:rsidR="00921A9A" w:rsidRDefault="00921A9A" w:rsidP="00921A9A">
      <w:pPr>
        <w:jc w:val="center"/>
        <w:rPr>
          <w:sz w:val="28"/>
          <w:szCs w:val="28"/>
        </w:rPr>
      </w:pPr>
    </w:p>
    <w:p w:rsidR="00921A9A" w:rsidRPr="008A4B40" w:rsidRDefault="00921A9A" w:rsidP="00921A9A">
      <w:pPr>
        <w:jc w:val="center"/>
        <w:rPr>
          <w:sz w:val="28"/>
          <w:szCs w:val="28"/>
        </w:rPr>
      </w:pPr>
    </w:p>
    <w:p w:rsidR="00921A9A" w:rsidRDefault="00921A9A" w:rsidP="00921A9A">
      <w:pPr>
        <w:rPr>
          <w:sz w:val="28"/>
          <w:szCs w:val="28"/>
        </w:rPr>
      </w:pPr>
    </w:p>
    <w:p w:rsidR="00921A9A" w:rsidRDefault="00921A9A" w:rsidP="00921A9A">
      <w:pPr>
        <w:rPr>
          <w:color w:val="FF0000"/>
          <w:sz w:val="28"/>
          <w:szCs w:val="28"/>
        </w:rPr>
      </w:pPr>
    </w:p>
    <w:p w:rsidR="00921A9A" w:rsidRDefault="00921A9A" w:rsidP="00921A9A">
      <w:pPr>
        <w:rPr>
          <w:color w:val="FF0000"/>
          <w:sz w:val="28"/>
          <w:szCs w:val="28"/>
        </w:rPr>
      </w:pPr>
    </w:p>
    <w:p w:rsidR="00D45AE0" w:rsidRDefault="00D45AE0">
      <w:bookmarkStart w:id="0" w:name="_GoBack"/>
      <w:bookmarkEnd w:id="0"/>
    </w:p>
    <w:sectPr w:rsidR="00D4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50890"/>
    <w:multiLevelType w:val="hybridMultilevel"/>
    <w:tmpl w:val="67D01B02"/>
    <w:lvl w:ilvl="0" w:tplc="469EA8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1C6E76"/>
    <w:multiLevelType w:val="hybridMultilevel"/>
    <w:tmpl w:val="EE1092C0"/>
    <w:lvl w:ilvl="0" w:tplc="469EA81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52C3338"/>
    <w:multiLevelType w:val="hybridMultilevel"/>
    <w:tmpl w:val="36F00298"/>
    <w:lvl w:ilvl="0" w:tplc="469E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07A63"/>
    <w:multiLevelType w:val="hybridMultilevel"/>
    <w:tmpl w:val="01DEF7C0"/>
    <w:lvl w:ilvl="0" w:tplc="469E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A0DE6"/>
    <w:multiLevelType w:val="hybridMultilevel"/>
    <w:tmpl w:val="FA227DA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13EE056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D0B04A2"/>
    <w:multiLevelType w:val="hybridMultilevel"/>
    <w:tmpl w:val="5388DD26"/>
    <w:lvl w:ilvl="0" w:tplc="74124FA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21A93"/>
    <w:multiLevelType w:val="hybridMultilevel"/>
    <w:tmpl w:val="41E6A948"/>
    <w:lvl w:ilvl="0" w:tplc="469EA8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AA4318E"/>
    <w:multiLevelType w:val="multilevel"/>
    <w:tmpl w:val="09AA16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98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83B"/>
    <w:rsid w:val="00921A9A"/>
    <w:rsid w:val="009F783B"/>
    <w:rsid w:val="00A95E30"/>
    <w:rsid w:val="00D4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8D86E-5B04-498B-B61B-023F2C65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1965</Words>
  <Characters>11204</Characters>
  <Application>Microsoft Office Word</Application>
  <DocSecurity>0</DocSecurity>
  <Lines>93</Lines>
  <Paragraphs>26</Paragraphs>
  <ScaleCrop>false</ScaleCrop>
  <Company/>
  <LinksUpToDate>false</LinksUpToDate>
  <CharactersWithSpaces>13143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2023-02-15T05:39:00Z</dcterms:created>
  <dcterms:modified xsi:type="dcterms:W3CDTF">2023-02-15T05:39:00Z</dcterms:modified>
</cp:coreProperties>
</file>