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5D82" w:rsidRDefault="004C5F67">
      <w:pPr>
        <w:spacing w:after="172"/>
        <w:ind w:left="10" w:right="61" w:hanging="10"/>
        <w:jc w:val="right"/>
      </w:pPr>
      <w:r>
        <w:rPr>
          <w:rFonts w:ascii="Times New Roman" w:eastAsia="Times New Roman" w:hAnsi="Times New Roman" w:cs="Times New Roman"/>
          <w:sz w:val="28"/>
        </w:rPr>
        <w:t xml:space="preserve">Приложение № 1 </w:t>
      </w:r>
    </w:p>
    <w:p w:rsidR="009D5D82" w:rsidRDefault="004C5F67">
      <w:pPr>
        <w:spacing w:after="215"/>
        <w:ind w:left="5050" w:right="3975" w:hanging="10"/>
        <w:jc w:val="center"/>
      </w:pPr>
      <w:r>
        <w:rPr>
          <w:rFonts w:ascii="Times New Roman" w:eastAsia="Times New Roman" w:hAnsi="Times New Roman" w:cs="Times New Roman"/>
          <w:sz w:val="28"/>
        </w:rPr>
        <w:t xml:space="preserve">Пресс-релиз </w:t>
      </w:r>
    </w:p>
    <w:p w:rsidR="009D5D82" w:rsidRDefault="004C5F67">
      <w:pPr>
        <w:spacing w:after="0"/>
        <w:ind w:left="1474" w:hanging="10"/>
      </w:pPr>
      <w:r>
        <w:rPr>
          <w:rFonts w:ascii="Times New Roman" w:eastAsia="Times New Roman" w:hAnsi="Times New Roman" w:cs="Times New Roman"/>
          <w:b/>
          <w:sz w:val="28"/>
        </w:rPr>
        <w:t xml:space="preserve">«Ростелеком» и АНО «Цифровая экономика» запускают новый сезон </w:t>
      </w:r>
    </w:p>
    <w:p w:rsidR="009D5D82" w:rsidRDefault="004C5F67">
      <w:pPr>
        <w:spacing w:after="205"/>
        <w:ind w:left="350"/>
        <w:jc w:val="center"/>
      </w:pPr>
      <w:r>
        <w:rPr>
          <w:rFonts w:ascii="Times New Roman" w:eastAsia="Times New Roman" w:hAnsi="Times New Roman" w:cs="Times New Roman"/>
          <w:b/>
          <w:sz w:val="28"/>
        </w:rPr>
        <w:t xml:space="preserve">«Цифрового ликбеза» о телефонном мошенничестве </w:t>
      </w:r>
    </w:p>
    <w:p w:rsidR="009D5D82" w:rsidRDefault="004C5F67">
      <w:pPr>
        <w:spacing w:after="0"/>
        <w:ind w:left="10" w:right="61" w:hanging="10"/>
        <w:jc w:val="right"/>
      </w:pPr>
      <w:r>
        <w:rPr>
          <w:rFonts w:ascii="Times New Roman" w:eastAsia="Times New Roman" w:hAnsi="Times New Roman" w:cs="Times New Roman"/>
          <w:sz w:val="28"/>
        </w:rPr>
        <w:t xml:space="preserve">«Ростелеком» и АНО «Цифровая экономика» при поддержке Минпросвещения </w:t>
      </w:r>
    </w:p>
    <w:p w:rsidR="009D5D82" w:rsidRDefault="004C5F67">
      <w:pPr>
        <w:spacing w:after="5" w:line="248" w:lineRule="auto"/>
        <w:ind w:left="410" w:right="62"/>
        <w:jc w:val="both"/>
      </w:pPr>
      <w:r>
        <w:rPr>
          <w:rFonts w:ascii="Times New Roman" w:eastAsia="Times New Roman" w:hAnsi="Times New Roman" w:cs="Times New Roman"/>
          <w:sz w:val="28"/>
        </w:rPr>
        <w:t xml:space="preserve">России и </w:t>
      </w:r>
      <w:proofErr w:type="spellStart"/>
      <w:r>
        <w:rPr>
          <w:rFonts w:ascii="Times New Roman" w:eastAsia="Times New Roman" w:hAnsi="Times New Roman" w:cs="Times New Roman"/>
          <w:sz w:val="28"/>
        </w:rPr>
        <w:t>Минцифры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России запускают новый цикл уроков по цифровой грамотности. Школьники познакомятся с темой телефонного мошенничества, узнают,  как правильно реагировать на тревожные звонки и манипуляции злоумышленников.  </w:t>
      </w:r>
    </w:p>
    <w:p w:rsidR="009D5D82" w:rsidRDefault="004C5F67">
      <w:pPr>
        <w:spacing w:after="5" w:line="248" w:lineRule="auto"/>
        <w:ind w:left="410" w:right="62" w:firstLine="698"/>
        <w:jc w:val="both"/>
      </w:pPr>
      <w:r>
        <w:rPr>
          <w:rFonts w:ascii="Times New Roman" w:eastAsia="Times New Roman" w:hAnsi="Times New Roman" w:cs="Times New Roman"/>
          <w:sz w:val="28"/>
        </w:rPr>
        <w:t xml:space="preserve"> Уроки стартуют 4 мая 2026 года в рамках третьего сезона всероссийского просветительского проекта «Цифровой ликбез». Образовательная инициатива реализуется в поддержку федерального проекта «Кадры для цифровой трансформации» национального проекта «Экономика данных и цифровая трансформация государства», а также национальной цели «Технологическое лидерство». </w:t>
      </w:r>
    </w:p>
    <w:p w:rsidR="009D5D82" w:rsidRDefault="004C5F67">
      <w:pPr>
        <w:spacing w:after="5" w:line="248" w:lineRule="auto"/>
        <w:ind w:left="410" w:right="62" w:firstLine="698"/>
        <w:jc w:val="both"/>
      </w:pPr>
      <w:r>
        <w:rPr>
          <w:rFonts w:ascii="Times New Roman" w:eastAsia="Times New Roman" w:hAnsi="Times New Roman" w:cs="Times New Roman"/>
          <w:sz w:val="28"/>
        </w:rPr>
        <w:t xml:space="preserve">Тема нового сезона – телефонное мошенничество. Главными героями уроков  от Ростелекома выступают </w:t>
      </w:r>
      <w:proofErr w:type="spellStart"/>
      <w:r>
        <w:rPr>
          <w:rFonts w:ascii="Times New Roman" w:eastAsia="Times New Roman" w:hAnsi="Times New Roman" w:cs="Times New Roman"/>
          <w:sz w:val="28"/>
        </w:rPr>
        <w:t>сомик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Ростик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и семга Соня. Жители подводного города </w:t>
      </w:r>
      <w:proofErr w:type="spellStart"/>
      <w:r>
        <w:rPr>
          <w:rFonts w:ascii="Times New Roman" w:eastAsia="Times New Roman" w:hAnsi="Times New Roman" w:cs="Times New Roman"/>
          <w:sz w:val="28"/>
        </w:rPr>
        <w:t>Рифтелеком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попадают в опасную детективную историю. Вместе с ними школьники узнают, как в обычном телефонном звонке от близкого родственника распознать мошенника, как правильно реагировать на срочные запросы и просьбы о помощи,  на что стоит обращать особое внимание при разговоре, какие средства защиты необходимо установить на смартфон, чтобы защитить себя от уловок телефонных мошенников. </w:t>
      </w:r>
    </w:p>
    <w:p w:rsidR="009D5D82" w:rsidRDefault="004C5F67">
      <w:pPr>
        <w:spacing w:after="5" w:line="248" w:lineRule="auto"/>
        <w:ind w:left="410" w:right="62" w:firstLine="698"/>
        <w:jc w:val="both"/>
      </w:pPr>
      <w:r>
        <w:rPr>
          <w:rFonts w:ascii="Times New Roman" w:eastAsia="Times New Roman" w:hAnsi="Times New Roman" w:cs="Times New Roman"/>
          <w:sz w:val="28"/>
        </w:rPr>
        <w:t xml:space="preserve"> Материалы урока одобрены ФГБНУ «Институт изучения детства, семьи  и воспитания» и рекомендованы для просмотра детям вместе с родителями  и педагогами. Для педагогов подготовлен комплект методических материалов, который позволит провести занятие по теме «Телефонное мошенничество» в классах с любым уровнем технического оснащения – как с использованием компьютеров,  так и без них. </w:t>
      </w:r>
    </w:p>
    <w:p w:rsidR="009D5D82" w:rsidRDefault="004C5F67">
      <w:pPr>
        <w:spacing w:after="5" w:line="248" w:lineRule="auto"/>
        <w:ind w:left="410" w:right="62" w:firstLine="698"/>
        <w:jc w:val="both"/>
      </w:pPr>
      <w:r>
        <w:rPr>
          <w:rFonts w:ascii="Times New Roman" w:eastAsia="Times New Roman" w:hAnsi="Times New Roman" w:cs="Times New Roman"/>
          <w:sz w:val="28"/>
        </w:rPr>
        <w:t xml:space="preserve"> «Ростелеком», как одна из лидирующих технологический компаний, ведет большую просветительскую работу, помогая россиянам повышать уровень </w:t>
      </w:r>
      <w:proofErr w:type="spellStart"/>
      <w:r>
        <w:rPr>
          <w:rFonts w:ascii="Times New Roman" w:eastAsia="Times New Roman" w:hAnsi="Times New Roman" w:cs="Times New Roman"/>
          <w:sz w:val="28"/>
        </w:rPr>
        <w:t>киберкультуры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. «Цифровой ликбез» – это уникальный по своей глубине и масштабу образовательный проект. Он позволяет крупным компаниям объединять усилия  и формировать </w:t>
      </w:r>
      <w:proofErr w:type="spellStart"/>
      <w:r>
        <w:rPr>
          <w:rFonts w:ascii="Times New Roman" w:eastAsia="Times New Roman" w:hAnsi="Times New Roman" w:cs="Times New Roman"/>
          <w:sz w:val="28"/>
        </w:rPr>
        <w:t>киберкультурный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код страны. </w:t>
      </w:r>
    </w:p>
    <w:p w:rsidR="009D5D82" w:rsidRDefault="004C5F67">
      <w:pPr>
        <w:spacing w:after="190" w:line="238" w:lineRule="auto"/>
        <w:ind w:left="410" w:right="56" w:firstLine="698"/>
        <w:jc w:val="both"/>
      </w:pPr>
      <w:r>
        <w:rPr>
          <w:rFonts w:ascii="Times New Roman" w:eastAsia="Times New Roman" w:hAnsi="Times New Roman" w:cs="Times New Roman"/>
          <w:i/>
          <w:sz w:val="28"/>
        </w:rPr>
        <w:t xml:space="preserve"> «В условиях стремительного роста онлайн-коммуникаций смартфоны часто становятся инструментом мошенничества и жестких манипуляций. В преддверии сезона сдачи экзаменов и сессий телефонные мошенники используют схемы, направленные на школьников и студентов, активно манипулируя их эмоциями  и страхами. Новый сезон проекта, посвященный проблеме телефонного мошенничества, поможет пользователям научиться </w:t>
      </w:r>
      <w:proofErr w:type="gramStart"/>
      <w:r>
        <w:rPr>
          <w:rFonts w:ascii="Times New Roman" w:eastAsia="Times New Roman" w:hAnsi="Times New Roman" w:cs="Times New Roman"/>
          <w:i/>
          <w:sz w:val="28"/>
        </w:rPr>
        <w:t>правильно</w:t>
      </w:r>
      <w:proofErr w:type="gramEnd"/>
      <w:r>
        <w:rPr>
          <w:rFonts w:ascii="Times New Roman" w:eastAsia="Times New Roman" w:hAnsi="Times New Roman" w:cs="Times New Roman"/>
          <w:i/>
          <w:sz w:val="28"/>
        </w:rPr>
        <w:t xml:space="preserve"> реагировать  на неожиданные запросы и тревожные звонки, критически оценивать ситуацию  и сохранять спокойствие в любой ситуации»,</w:t>
      </w:r>
      <w:r>
        <w:rPr>
          <w:rFonts w:ascii="Times New Roman" w:eastAsia="Times New Roman" w:hAnsi="Times New Roman" w:cs="Times New Roman"/>
          <w:sz w:val="28"/>
        </w:rPr>
        <w:t xml:space="preserve"> – отметила Марина </w:t>
      </w:r>
      <w:proofErr w:type="spellStart"/>
      <w:r>
        <w:rPr>
          <w:rFonts w:ascii="Times New Roman" w:eastAsia="Times New Roman" w:hAnsi="Times New Roman" w:cs="Times New Roman"/>
          <w:sz w:val="28"/>
        </w:rPr>
        <w:t>Копрусова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, начальник отдела повышения осведомленности блока информационной безопасности ПАО «Ростелеком». </w:t>
      </w:r>
    </w:p>
    <w:p w:rsidR="009D5D82" w:rsidRDefault="004C5F67">
      <w:pPr>
        <w:spacing w:after="0"/>
        <w:ind w:left="352"/>
        <w:jc w:val="center"/>
      </w:pPr>
      <w:r>
        <w:rPr>
          <w:rFonts w:ascii="Times New Roman" w:eastAsia="Times New Roman" w:hAnsi="Times New Roman" w:cs="Times New Roman"/>
        </w:rPr>
        <w:t xml:space="preserve">2 </w:t>
      </w:r>
    </w:p>
    <w:p w:rsidR="009D5D82" w:rsidRDefault="004C5F67">
      <w:pPr>
        <w:spacing w:after="352"/>
        <w:ind w:left="425"/>
      </w:pPr>
      <w:r>
        <w:t xml:space="preserve"> </w:t>
      </w:r>
    </w:p>
    <w:p w:rsidR="009D5D82" w:rsidRDefault="004C5F67">
      <w:pPr>
        <w:spacing w:after="190" w:line="238" w:lineRule="auto"/>
        <w:ind w:left="410" w:right="56" w:firstLine="698"/>
        <w:jc w:val="both"/>
      </w:pPr>
      <w:r>
        <w:rPr>
          <w:rFonts w:ascii="Times New Roman" w:eastAsia="Times New Roman" w:hAnsi="Times New Roman" w:cs="Times New Roman"/>
          <w:sz w:val="28"/>
        </w:rPr>
        <w:lastRenderedPageBreak/>
        <w:t xml:space="preserve"> </w:t>
      </w:r>
      <w:r>
        <w:rPr>
          <w:rFonts w:ascii="Times New Roman" w:eastAsia="Times New Roman" w:hAnsi="Times New Roman" w:cs="Times New Roman"/>
          <w:i/>
          <w:sz w:val="28"/>
        </w:rPr>
        <w:t xml:space="preserve">«Новый сезон «Цифрового ликбеза» посвящен одной из самых болезненных  тем </w:t>
      </w:r>
      <w:r>
        <w:rPr>
          <w:rFonts w:ascii="Times New Roman" w:eastAsia="Times New Roman" w:hAnsi="Times New Roman" w:cs="Times New Roman"/>
          <w:sz w:val="28"/>
        </w:rPr>
        <w:t>–</w:t>
      </w:r>
      <w:r>
        <w:rPr>
          <w:rFonts w:ascii="Times New Roman" w:eastAsia="Times New Roman" w:hAnsi="Times New Roman" w:cs="Times New Roman"/>
          <w:i/>
          <w:sz w:val="28"/>
        </w:rPr>
        <w:t xml:space="preserve"> телефонному мошенничеству. Сегодня смартфон стал для нас не только средством коммуникации, но и «банком данных», в котором хранится вся наша жизнь. Наши дети практически с рождения растут со смартфонами в руках, а наши бабушки и дедушки </w:t>
      </w:r>
      <w:proofErr w:type="gramStart"/>
      <w:r>
        <w:rPr>
          <w:rFonts w:ascii="Times New Roman" w:eastAsia="Times New Roman" w:hAnsi="Times New Roman" w:cs="Times New Roman"/>
          <w:i/>
          <w:sz w:val="28"/>
        </w:rPr>
        <w:t>благодаря</w:t>
      </w:r>
      <w:proofErr w:type="gramEnd"/>
      <w:r>
        <w:rPr>
          <w:rFonts w:ascii="Times New Roman" w:eastAsia="Times New Roman" w:hAnsi="Times New Roman" w:cs="Times New Roman"/>
          <w:i/>
          <w:sz w:val="28"/>
        </w:rPr>
        <w:t xml:space="preserve"> мобильной и интернет-связи могут решать множество бытовых вопросов. Количество мошеннических схем с использованием смартфонов растет каждый день, жестокость и профессионализм, с </w:t>
      </w:r>
      <w:proofErr w:type="gramStart"/>
      <w:r>
        <w:rPr>
          <w:rFonts w:ascii="Times New Roman" w:eastAsia="Times New Roman" w:hAnsi="Times New Roman" w:cs="Times New Roman"/>
          <w:i/>
          <w:sz w:val="28"/>
        </w:rPr>
        <w:t>которыми</w:t>
      </w:r>
      <w:proofErr w:type="gramEnd"/>
      <w:r>
        <w:rPr>
          <w:rFonts w:ascii="Times New Roman" w:eastAsia="Times New Roman" w:hAnsi="Times New Roman" w:cs="Times New Roman"/>
          <w:i/>
          <w:sz w:val="28"/>
        </w:rPr>
        <w:t xml:space="preserve"> действуют мошенники, поражают. Именно поэтому так важно с раннего возраста прививать навыки безопасного поведения в сети, критическое мышление, умение распознавать мошенников с первых слов в телефонном разговоре»,</w:t>
      </w:r>
      <w:r>
        <w:rPr>
          <w:rFonts w:ascii="Times New Roman" w:eastAsia="Times New Roman" w:hAnsi="Times New Roman" w:cs="Times New Roman"/>
          <w:sz w:val="28"/>
        </w:rPr>
        <w:t xml:space="preserve"> – рассказала Юлия </w:t>
      </w:r>
      <w:proofErr w:type="spellStart"/>
      <w:r>
        <w:rPr>
          <w:rFonts w:ascii="Times New Roman" w:eastAsia="Times New Roman" w:hAnsi="Times New Roman" w:cs="Times New Roman"/>
          <w:sz w:val="28"/>
        </w:rPr>
        <w:t>Горячкина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, директор направления «Кадры для цифровой экономики»  АНО «Цифровая экономика». </w:t>
      </w:r>
    </w:p>
    <w:p w:rsidR="009D5D82" w:rsidRDefault="004C5F67">
      <w:pPr>
        <w:spacing w:after="189"/>
        <w:ind w:left="1133"/>
      </w:pPr>
      <w:r>
        <w:rPr>
          <w:rFonts w:ascii="Times New Roman" w:eastAsia="Times New Roman" w:hAnsi="Times New Roman" w:cs="Times New Roman"/>
          <w:b/>
          <w:i/>
        </w:rPr>
        <w:t xml:space="preserve">Справочно: </w:t>
      </w:r>
    </w:p>
    <w:p w:rsidR="009D5D82" w:rsidRDefault="00D266FF">
      <w:pPr>
        <w:spacing w:after="0" w:line="249" w:lineRule="auto"/>
        <w:ind w:left="410" w:right="61" w:firstLine="698"/>
        <w:jc w:val="both"/>
      </w:pPr>
      <w:hyperlink r:id="rId5">
        <w:r w:rsidR="004C5F67">
          <w:rPr>
            <w:rFonts w:ascii="Times New Roman" w:eastAsia="Times New Roman" w:hAnsi="Times New Roman" w:cs="Times New Roman"/>
            <w:color w:val="0000FF"/>
            <w:sz w:val="24"/>
            <w:u w:val="single" w:color="0000FF"/>
          </w:rPr>
          <w:t>ПАО «Ростелеком»</w:t>
        </w:r>
      </w:hyperlink>
      <w:hyperlink r:id="rId6">
        <w:r w:rsidR="004C5F67">
          <w:rPr>
            <w:rFonts w:ascii="Times New Roman" w:eastAsia="Times New Roman" w:hAnsi="Times New Roman" w:cs="Times New Roman"/>
            <w:sz w:val="24"/>
          </w:rPr>
          <w:t xml:space="preserve"> </w:t>
        </w:r>
      </w:hyperlink>
      <w:r w:rsidR="004C5F67">
        <w:rPr>
          <w:rFonts w:ascii="Times New Roman" w:eastAsia="Times New Roman" w:hAnsi="Times New Roman" w:cs="Times New Roman"/>
          <w:sz w:val="24"/>
        </w:rPr>
        <w:t xml:space="preserve">- крупнейший в России интегрированный провайдер цифровых услуг  и решений, который присутствует во всех сегментах рынка и обслуживает миллионы домохозяйств, государственных и частных организаций. </w:t>
      </w:r>
    </w:p>
    <w:p w:rsidR="009D5D82" w:rsidRDefault="004C5F67">
      <w:pPr>
        <w:spacing w:after="0" w:line="249" w:lineRule="auto"/>
        <w:ind w:left="410" w:right="61" w:firstLine="698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Компания занимает лидирующие позиции на рынке услуг высокоскоростного доступа  в интернет (первое место с 14,1 </w:t>
      </w:r>
      <w:proofErr w:type="gramStart"/>
      <w:r>
        <w:rPr>
          <w:rFonts w:ascii="Times New Roman" w:eastAsia="Times New Roman" w:hAnsi="Times New Roman" w:cs="Times New Roman"/>
          <w:sz w:val="24"/>
        </w:rPr>
        <w:t>млн</w:t>
      </w:r>
      <w:proofErr w:type="gramEnd"/>
      <w:r>
        <w:rPr>
          <w:rFonts w:ascii="Times New Roman" w:eastAsia="Times New Roman" w:hAnsi="Times New Roman" w:cs="Times New Roman"/>
          <w:sz w:val="24"/>
        </w:rPr>
        <w:t xml:space="preserve"> клиентов, подключенных по оптическим технологиям), мобильной связи (входит в топ-3 мобильных операторов страны с 49 млн абонентов) и платного телевидения (первое место с 12 млн домохозяйств). Совместно с партнерами «Ростелеком» развивает онлайн-кинотеатр </w:t>
      </w:r>
      <w:proofErr w:type="spellStart"/>
      <w:r>
        <w:rPr>
          <w:rFonts w:ascii="Times New Roman" w:eastAsia="Times New Roman" w:hAnsi="Times New Roman" w:cs="Times New Roman"/>
          <w:sz w:val="24"/>
        </w:rPr>
        <w:t>Wink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, </w:t>
      </w:r>
      <w:proofErr w:type="gramStart"/>
      <w:r>
        <w:rPr>
          <w:rFonts w:ascii="Times New Roman" w:eastAsia="Times New Roman" w:hAnsi="Times New Roman" w:cs="Times New Roman"/>
          <w:sz w:val="24"/>
        </w:rPr>
        <w:t>который</w:t>
      </w:r>
      <w:proofErr w:type="gramEnd"/>
      <w:r>
        <w:rPr>
          <w:rFonts w:ascii="Times New Roman" w:eastAsia="Times New Roman" w:hAnsi="Times New Roman" w:cs="Times New Roman"/>
          <w:sz w:val="24"/>
        </w:rPr>
        <w:t xml:space="preserve"> входит в топ-3 крупнейших </w:t>
      </w:r>
      <w:proofErr w:type="spellStart"/>
      <w:r>
        <w:rPr>
          <w:rFonts w:ascii="Times New Roman" w:eastAsia="Times New Roman" w:hAnsi="Times New Roman" w:cs="Times New Roman"/>
          <w:sz w:val="24"/>
        </w:rPr>
        <w:t>видеосервисов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России. </w:t>
      </w:r>
    </w:p>
    <w:p w:rsidR="009D5D82" w:rsidRDefault="004C5F67">
      <w:pPr>
        <w:spacing w:after="0" w:line="249" w:lineRule="auto"/>
        <w:ind w:left="410" w:right="61" w:firstLine="698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Компания выступает ключевым технологическим партнером в реализации приоритетного национального проекта «Экономика данных и цифровая трансформация государства», занимаясь разработкой цифровых государственных сервисов, развитием и эксплуатацией важнейших государственных информационных систем и платформ. </w:t>
      </w:r>
    </w:p>
    <w:p w:rsidR="009D5D82" w:rsidRDefault="004C5F67">
      <w:pPr>
        <w:spacing w:after="0" w:line="249" w:lineRule="auto"/>
        <w:ind w:left="410" w:right="61" w:firstLine="698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«Ростелеком» – признанный лидер в таких областях, как </w:t>
      </w:r>
      <w:proofErr w:type="spellStart"/>
      <w:r>
        <w:rPr>
          <w:rFonts w:ascii="Times New Roman" w:eastAsia="Times New Roman" w:hAnsi="Times New Roman" w:cs="Times New Roman"/>
          <w:sz w:val="24"/>
        </w:rPr>
        <w:t>кибербезопасность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, </w:t>
      </w:r>
      <w:proofErr w:type="gramStart"/>
      <w:r>
        <w:rPr>
          <w:rFonts w:ascii="Times New Roman" w:eastAsia="Times New Roman" w:hAnsi="Times New Roman" w:cs="Times New Roman"/>
          <w:sz w:val="24"/>
        </w:rPr>
        <w:t>дата-центры</w:t>
      </w:r>
      <w:proofErr w:type="gramEnd"/>
      <w:r>
        <w:rPr>
          <w:rFonts w:ascii="Times New Roman" w:eastAsia="Times New Roman" w:hAnsi="Times New Roman" w:cs="Times New Roman"/>
          <w:sz w:val="24"/>
        </w:rPr>
        <w:t xml:space="preserve">  и облачные сервисы, а также </w:t>
      </w:r>
      <w:proofErr w:type="spellStart"/>
      <w:r>
        <w:rPr>
          <w:rFonts w:ascii="Times New Roman" w:eastAsia="Times New Roman" w:hAnsi="Times New Roman" w:cs="Times New Roman"/>
          <w:sz w:val="24"/>
        </w:rPr>
        <w:t>цифровизация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регионов, промышленности, АПК, здравоохранения, образования и других направлений. Компания последовательно работает над обеспечением технологического суверенитета, развивает собственное производство телеком-оборудования  и </w:t>
      </w:r>
      <w:proofErr w:type="gramStart"/>
      <w:r>
        <w:rPr>
          <w:rFonts w:ascii="Times New Roman" w:eastAsia="Times New Roman" w:hAnsi="Times New Roman" w:cs="Times New Roman"/>
          <w:sz w:val="24"/>
        </w:rPr>
        <w:t>разработку</w:t>
      </w:r>
      <w:proofErr w:type="gramEnd"/>
      <w:r>
        <w:rPr>
          <w:rFonts w:ascii="Times New Roman" w:eastAsia="Times New Roman" w:hAnsi="Times New Roman" w:cs="Times New Roman"/>
          <w:sz w:val="24"/>
        </w:rPr>
        <w:t xml:space="preserve"> ПО, которые включены в отечественные реестры. </w:t>
      </w:r>
      <w:proofErr w:type="gramStart"/>
      <w:r>
        <w:rPr>
          <w:rFonts w:ascii="Times New Roman" w:eastAsia="Times New Roman" w:hAnsi="Times New Roman" w:cs="Times New Roman"/>
          <w:sz w:val="24"/>
        </w:rPr>
        <w:t xml:space="preserve">Более 60 коммерческих ИТ-решений компании лидируют в своих рыночных сегментах. </w:t>
      </w:r>
      <w:proofErr w:type="gramEnd"/>
    </w:p>
    <w:p w:rsidR="009D5D82" w:rsidRDefault="004C5F67">
      <w:pPr>
        <w:spacing w:after="0"/>
        <w:ind w:left="425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9D5D82" w:rsidRDefault="004C5F67">
      <w:pPr>
        <w:spacing w:after="69"/>
        <w:ind w:left="396"/>
      </w:pPr>
      <w:r>
        <w:rPr>
          <w:noProof/>
        </w:rPr>
        <mc:AlternateContent>
          <mc:Choice Requires="wpg">
            <w:drawing>
              <wp:inline distT="0" distB="0" distL="0" distR="0">
                <wp:extent cx="6519672" cy="18287"/>
                <wp:effectExtent l="0" t="0" r="0" b="0"/>
                <wp:docPr id="4627" name="Group 462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519672" cy="18287"/>
                          <a:chOff x="0" y="0"/>
                          <a:chExt cx="6519672" cy="18287"/>
                        </a:xfrm>
                      </wpg:grpSpPr>
                      <wps:wsp>
                        <wps:cNvPr id="5986" name="Shape 5986"/>
                        <wps:cNvSpPr/>
                        <wps:spPr>
                          <a:xfrm>
                            <a:off x="0" y="0"/>
                            <a:ext cx="6519672" cy="182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519672" h="18287">
                                <a:moveTo>
                                  <a:pt x="0" y="0"/>
                                </a:moveTo>
                                <a:lnTo>
                                  <a:pt x="6519672" y="0"/>
                                </a:lnTo>
                                <a:lnTo>
                                  <a:pt x="6519672" y="18287"/>
                                </a:lnTo>
                                <a:lnTo>
                                  <a:pt x="0" y="18287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group id="Group 4627" style="width:513.36pt;height:1.43994pt;mso-position-horizontal-relative:char;mso-position-vertical-relative:line" coordsize="65196,182">
                <v:shape id="Shape 5987" style="position:absolute;width:65196;height:182;left:0;top:0;" coordsize="6519672,18287" path="m0,0l6519672,0l6519672,18287l0,18287l0,0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</w:p>
    <w:p w:rsidR="009D5D82" w:rsidRDefault="004C5F67">
      <w:pPr>
        <w:spacing w:after="0"/>
        <w:ind w:left="420" w:hanging="10"/>
      </w:pPr>
      <w:r>
        <w:rPr>
          <w:rFonts w:ascii="Times New Roman" w:eastAsia="Times New Roman" w:hAnsi="Times New Roman" w:cs="Times New Roman"/>
          <w:b/>
          <w:sz w:val="28"/>
        </w:rPr>
        <w:t>*Пресс-релиз не подлежит распространению до 4 мая 2026 г.</w:t>
      </w:r>
      <w:r>
        <w:rPr>
          <w:rFonts w:ascii="Times New Roman" w:eastAsia="Times New Roman" w:hAnsi="Times New Roman" w:cs="Times New Roman"/>
          <w:sz w:val="28"/>
        </w:rPr>
        <w:t xml:space="preserve"> </w:t>
      </w:r>
    </w:p>
    <w:p w:rsidR="009D5D82" w:rsidRDefault="004C5F67">
      <w:pPr>
        <w:spacing w:after="0"/>
        <w:ind w:left="1133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9D5D82" w:rsidRDefault="004C5F67">
      <w:pPr>
        <w:spacing w:after="14"/>
        <w:ind w:left="1133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9D5D82" w:rsidRDefault="004C5F67">
      <w:pPr>
        <w:spacing w:after="0"/>
        <w:ind w:left="1133"/>
      </w:pPr>
      <w:r>
        <w:rPr>
          <w:rFonts w:ascii="Times New Roman" w:eastAsia="Times New Roman" w:hAnsi="Times New Roman" w:cs="Times New Roman"/>
          <w:sz w:val="28"/>
        </w:rPr>
        <w:t xml:space="preserve"> </w:t>
      </w:r>
    </w:p>
    <w:p w:rsidR="009D5D82" w:rsidRDefault="004C5F67">
      <w:pPr>
        <w:spacing w:after="0"/>
        <w:ind w:left="1133"/>
      </w:pPr>
      <w:r>
        <w:rPr>
          <w:rFonts w:ascii="Times New Roman" w:eastAsia="Times New Roman" w:hAnsi="Times New Roman" w:cs="Times New Roman"/>
          <w:sz w:val="28"/>
        </w:rPr>
        <w:t xml:space="preserve"> </w:t>
      </w:r>
    </w:p>
    <w:p w:rsidR="009D5D82" w:rsidRDefault="004C5F67">
      <w:pPr>
        <w:spacing w:after="0"/>
        <w:ind w:left="1133"/>
      </w:pPr>
      <w:r>
        <w:rPr>
          <w:rFonts w:ascii="Times New Roman" w:eastAsia="Times New Roman" w:hAnsi="Times New Roman" w:cs="Times New Roman"/>
          <w:sz w:val="28"/>
        </w:rPr>
        <w:t xml:space="preserve"> </w:t>
      </w:r>
    </w:p>
    <w:p w:rsidR="009D5D82" w:rsidRDefault="004C5F67">
      <w:pPr>
        <w:spacing w:after="0"/>
        <w:ind w:left="1133"/>
      </w:pPr>
      <w:r>
        <w:rPr>
          <w:rFonts w:ascii="Times New Roman" w:eastAsia="Times New Roman" w:hAnsi="Times New Roman" w:cs="Times New Roman"/>
          <w:sz w:val="28"/>
        </w:rPr>
        <w:t xml:space="preserve"> </w:t>
      </w:r>
    </w:p>
    <w:p w:rsidR="009D5D82" w:rsidRDefault="004C5F67">
      <w:pPr>
        <w:spacing w:after="0"/>
        <w:ind w:left="1133"/>
      </w:pPr>
      <w:r>
        <w:rPr>
          <w:rFonts w:ascii="Times New Roman" w:eastAsia="Times New Roman" w:hAnsi="Times New Roman" w:cs="Times New Roman"/>
          <w:sz w:val="28"/>
        </w:rPr>
        <w:t xml:space="preserve"> </w:t>
      </w:r>
    </w:p>
    <w:p w:rsidR="009D5D82" w:rsidRDefault="004C5F67">
      <w:pPr>
        <w:spacing w:after="0"/>
        <w:ind w:left="1133"/>
      </w:pPr>
      <w:r>
        <w:rPr>
          <w:rFonts w:ascii="Times New Roman" w:eastAsia="Times New Roman" w:hAnsi="Times New Roman" w:cs="Times New Roman"/>
          <w:sz w:val="28"/>
        </w:rPr>
        <w:t xml:space="preserve"> </w:t>
      </w:r>
    </w:p>
    <w:p w:rsidR="009D5D82" w:rsidRDefault="004C5F67">
      <w:pPr>
        <w:spacing w:after="0"/>
        <w:ind w:left="1133"/>
      </w:pPr>
      <w:r>
        <w:rPr>
          <w:rFonts w:ascii="Times New Roman" w:eastAsia="Times New Roman" w:hAnsi="Times New Roman" w:cs="Times New Roman"/>
          <w:sz w:val="28"/>
        </w:rPr>
        <w:t xml:space="preserve"> </w:t>
      </w:r>
    </w:p>
    <w:p w:rsidR="009D5D82" w:rsidRDefault="004C5F67">
      <w:pPr>
        <w:spacing w:after="0"/>
        <w:ind w:left="1133"/>
      </w:pPr>
      <w:r>
        <w:rPr>
          <w:rFonts w:ascii="Times New Roman" w:eastAsia="Times New Roman" w:hAnsi="Times New Roman" w:cs="Times New Roman"/>
          <w:sz w:val="28"/>
        </w:rPr>
        <w:t xml:space="preserve"> </w:t>
      </w:r>
    </w:p>
    <w:p w:rsidR="009D5D82" w:rsidRDefault="004C5F67">
      <w:pPr>
        <w:spacing w:after="1173"/>
        <w:ind w:left="425"/>
      </w:pPr>
      <w:r>
        <w:rPr>
          <w:rFonts w:ascii="Times New Roman" w:eastAsia="Times New Roman" w:hAnsi="Times New Roman" w:cs="Times New Roman"/>
          <w:sz w:val="28"/>
        </w:rPr>
        <w:t xml:space="preserve"> </w:t>
      </w:r>
    </w:p>
    <w:p w:rsidR="009D5D82" w:rsidRDefault="004C5F67">
      <w:pPr>
        <w:spacing w:after="0"/>
        <w:ind w:left="425"/>
      </w:pPr>
      <w:r>
        <w:t xml:space="preserve"> </w:t>
      </w:r>
    </w:p>
    <w:p w:rsidR="009D5D82" w:rsidRDefault="004C5F67">
      <w:pPr>
        <w:spacing w:after="0"/>
        <w:ind w:left="2931"/>
      </w:pPr>
      <w:r>
        <w:t xml:space="preserve"> </w:t>
      </w:r>
      <w:r>
        <w:tab/>
        <w:t xml:space="preserve"> </w:t>
      </w:r>
      <w:r>
        <w:tab/>
      </w:r>
      <w:r>
        <w:rPr>
          <w:sz w:val="28"/>
        </w:rPr>
        <w:t xml:space="preserve"> </w:t>
      </w:r>
    </w:p>
    <w:p w:rsidR="009D5D82" w:rsidRDefault="004C5F67" w:rsidP="00D266FF">
      <w:pPr>
        <w:spacing w:after="433"/>
        <w:ind w:left="425"/>
      </w:pPr>
      <w:r>
        <w:rPr>
          <w:sz w:val="2"/>
        </w:rPr>
        <w:t xml:space="preserve"> </w:t>
      </w:r>
      <w:bookmarkStart w:id="0" w:name="_GoBack"/>
      <w:bookmarkEnd w:id="0"/>
    </w:p>
    <w:sectPr w:rsidR="009D5D82">
      <w:pgSz w:w="11906" w:h="16841"/>
      <w:pgMar w:top="329" w:right="494" w:bottom="567" w:left="70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5D82"/>
    <w:rsid w:val="004C5F67"/>
    <w:rsid w:val="009D5D82"/>
    <w:rsid w:val="00D266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Calibri" w:eastAsia="Calibri" w:hAnsi="Calibri" w:cs="Calibri"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Calibri" w:eastAsia="Calibri" w:hAnsi="Calibri" w:cs="Calibri"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www.company.rt.ru/press/" TargetMode="External"/><Relationship Id="rId5" Type="http://schemas.openxmlformats.org/officeDocument/2006/relationships/hyperlink" Target="https://www.company.rt.ru/press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776</Words>
  <Characters>4428</Characters>
  <Application>Microsoft Office Word</Application>
  <DocSecurity>0</DocSecurity>
  <Lines>36</Lines>
  <Paragraphs>10</Paragraphs>
  <ScaleCrop>false</ScaleCrop>
  <Company/>
  <LinksUpToDate>false</LinksUpToDate>
  <CharactersWithSpaces>5194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Сильманович Марья Васильевна</dc:creator>
  <cp:keywords/>
  <cp:lastModifiedBy>Ирина</cp:lastModifiedBy>
  <cp:revision>4</cp:revision>
  <dcterms:created xsi:type="dcterms:W3CDTF">2026-04-30T12:34:00Z</dcterms:created>
  <dcterms:modified xsi:type="dcterms:W3CDTF">2026-05-04T13:07:00Z</dcterms:modified>
</cp:coreProperties>
</file>