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A3" w:rsidRDefault="00526FA3" w:rsidP="00526FA3">
      <w:pPr>
        <w:shd w:val="clear" w:color="auto" w:fill="FFFFFF"/>
        <w:spacing w:line="360" w:lineRule="atLeast"/>
        <w:jc w:val="center"/>
        <w:outlineLvl w:val="0"/>
        <w:rPr>
          <w:rFonts w:ascii="Times New Roman" w:eastAsia="Times New Roman" w:hAnsi="Times New Roman" w:cs="Times New Roman"/>
          <w:b/>
          <w:color w:val="FF0000"/>
          <w:kern w:val="36"/>
          <w:sz w:val="36"/>
          <w:szCs w:val="36"/>
        </w:rPr>
      </w:pPr>
      <w:bookmarkStart w:id="0" w:name="_GoBack"/>
      <w:r w:rsidRPr="00526FA3">
        <w:rPr>
          <w:rFonts w:ascii="Times New Roman" w:eastAsia="Times New Roman" w:hAnsi="Times New Roman" w:cs="Times New Roman"/>
          <w:b/>
          <w:color w:val="FF0000"/>
          <w:kern w:val="36"/>
          <w:sz w:val="36"/>
          <w:szCs w:val="36"/>
        </w:rPr>
        <w:t>Предупредит</w:t>
      </w:r>
      <w:r>
        <w:rPr>
          <w:rFonts w:ascii="Times New Roman" w:eastAsia="Times New Roman" w:hAnsi="Times New Roman" w:cs="Times New Roman"/>
          <w:b/>
          <w:color w:val="FF0000"/>
          <w:kern w:val="36"/>
          <w:sz w:val="36"/>
          <w:szCs w:val="36"/>
        </w:rPr>
        <w:t>ельная информация для родителей</w:t>
      </w:r>
    </w:p>
    <w:p w:rsidR="00526FA3" w:rsidRPr="00526FA3" w:rsidRDefault="00526FA3" w:rsidP="00526FA3">
      <w:pPr>
        <w:shd w:val="clear" w:color="auto" w:fill="FFFFFF"/>
        <w:spacing w:line="360" w:lineRule="atLeast"/>
        <w:jc w:val="center"/>
        <w:outlineLvl w:val="0"/>
        <w:rPr>
          <w:rFonts w:ascii="Times New Roman" w:eastAsia="Times New Roman" w:hAnsi="Times New Roman" w:cs="Times New Roman"/>
          <w:b/>
          <w:color w:val="FF0000"/>
          <w:kern w:val="36"/>
          <w:sz w:val="36"/>
          <w:szCs w:val="36"/>
        </w:rPr>
      </w:pPr>
    </w:p>
    <w:bookmarkEnd w:id="0"/>
    <w:p w:rsidR="00526FA3" w:rsidRPr="00526FA3" w:rsidRDefault="00526FA3" w:rsidP="00526FA3">
      <w:pPr>
        <w:shd w:val="clear" w:color="auto" w:fill="FFFFFF"/>
        <w:spacing w:line="360" w:lineRule="atLeast"/>
        <w:jc w:val="center"/>
        <w:outlineLvl w:val="0"/>
        <w:rPr>
          <w:rFonts w:ascii="Times New Roman" w:eastAsia="Times New Roman" w:hAnsi="Times New Roman" w:cs="Times New Roman"/>
          <w:b/>
          <w:color w:val="FF0000"/>
          <w:kern w:val="36"/>
          <w:sz w:val="32"/>
          <w:szCs w:val="36"/>
          <w:u w:val="single"/>
        </w:rPr>
      </w:pPr>
      <w:r w:rsidRPr="00526FA3">
        <w:rPr>
          <w:rFonts w:ascii="Times New Roman" w:eastAsia="Times New Roman" w:hAnsi="Times New Roman" w:cs="Times New Roman"/>
          <w:b/>
          <w:color w:val="FF0000"/>
          <w:kern w:val="36"/>
          <w:sz w:val="32"/>
          <w:szCs w:val="36"/>
          <w:u w:val="single"/>
        </w:rPr>
        <w:t>О недопустимости участия несовершеннолетних в массовых протестных публичных мероприятиях</w:t>
      </w:r>
    </w:p>
    <w:p w:rsidR="00526FA3" w:rsidRPr="00A92826" w:rsidRDefault="00526FA3" w:rsidP="00526FA3">
      <w:pPr>
        <w:shd w:val="clear" w:color="auto" w:fill="FFFFFF"/>
        <w:spacing w:after="0" w:line="263" w:lineRule="atLeast"/>
        <w:ind w:firstLine="567"/>
        <w:jc w:val="right"/>
        <w:rPr>
          <w:rFonts w:ascii="Times New Roman" w:eastAsia="Times New Roman" w:hAnsi="Times New Roman" w:cs="Times New Roman"/>
          <w:sz w:val="28"/>
          <w:szCs w:val="28"/>
        </w:rPr>
      </w:pPr>
    </w:p>
    <w:p w:rsidR="00526FA3" w:rsidRPr="00C87553" w:rsidRDefault="00526FA3" w:rsidP="00C87553">
      <w:pPr>
        <w:shd w:val="clear" w:color="auto" w:fill="FFFFFF"/>
        <w:spacing w:after="0" w:line="263" w:lineRule="atLeast"/>
        <w:ind w:firstLine="567"/>
        <w:jc w:val="center"/>
        <w:rPr>
          <w:rFonts w:ascii="Times New Roman" w:eastAsia="Times New Roman" w:hAnsi="Times New Roman" w:cs="Times New Roman"/>
          <w:b/>
          <w:sz w:val="28"/>
          <w:szCs w:val="28"/>
        </w:rPr>
      </w:pPr>
      <w:r w:rsidRPr="00C87553">
        <w:rPr>
          <w:rFonts w:ascii="Times New Roman" w:eastAsia="Times New Roman" w:hAnsi="Times New Roman" w:cs="Times New Roman"/>
          <w:b/>
          <w:i/>
          <w:iCs/>
          <w:sz w:val="28"/>
          <w:szCs w:val="28"/>
        </w:rPr>
        <w:t>Уважаемые родители!</w:t>
      </w:r>
    </w:p>
    <w:p w:rsidR="00526FA3" w:rsidRPr="00A92826" w:rsidRDefault="00526FA3" w:rsidP="00526FA3">
      <w:pPr>
        <w:shd w:val="clear" w:color="auto" w:fill="FFFFFF"/>
        <w:spacing w:after="0" w:line="263" w:lineRule="atLeast"/>
        <w:ind w:firstLine="567"/>
        <w:jc w:val="both"/>
        <w:rPr>
          <w:rFonts w:ascii="Times New Roman" w:eastAsia="Times New Roman" w:hAnsi="Times New Roman" w:cs="Times New Roman"/>
          <w:sz w:val="28"/>
          <w:szCs w:val="28"/>
        </w:rPr>
      </w:pPr>
      <w:r w:rsidRPr="00A92826">
        <w:rPr>
          <w:rFonts w:ascii="Times New Roman" w:eastAsia="Times New Roman" w:hAnsi="Times New Roman" w:cs="Times New Roman"/>
          <w:sz w:val="28"/>
          <w:szCs w:val="28"/>
        </w:rPr>
        <w:t xml:space="preserve">Убедительная просьба, разъясните своим несовершеннолетним детям, положения статей </w:t>
      </w:r>
      <w:proofErr w:type="spellStart"/>
      <w:r w:rsidRPr="00A92826">
        <w:rPr>
          <w:rFonts w:ascii="Times New Roman" w:eastAsia="Times New Roman" w:hAnsi="Times New Roman" w:cs="Times New Roman"/>
          <w:sz w:val="28"/>
          <w:szCs w:val="28"/>
        </w:rPr>
        <w:t>КоАП</w:t>
      </w:r>
      <w:proofErr w:type="spellEnd"/>
      <w:r w:rsidRPr="00A92826">
        <w:rPr>
          <w:rFonts w:ascii="Times New Roman" w:eastAsia="Times New Roman" w:hAnsi="Times New Roman" w:cs="Times New Roman"/>
          <w:sz w:val="28"/>
          <w:szCs w:val="28"/>
        </w:rPr>
        <w:t xml:space="preserve"> РФ с целью недопущения совершения ими административных правонарушений, посягающих на права граждан:</w:t>
      </w:r>
    </w:p>
    <w:p w:rsidR="00526FA3" w:rsidRPr="00A92826" w:rsidRDefault="00526FA3" w:rsidP="00526FA3">
      <w:pPr>
        <w:shd w:val="clear" w:color="auto" w:fill="FFFFFF"/>
        <w:spacing w:after="0" w:line="263" w:lineRule="atLeast"/>
        <w:ind w:firstLine="567"/>
        <w:jc w:val="both"/>
        <w:rPr>
          <w:rFonts w:ascii="Times New Roman" w:eastAsia="Times New Roman" w:hAnsi="Times New Roman" w:cs="Times New Roman"/>
          <w:sz w:val="28"/>
          <w:szCs w:val="28"/>
        </w:rPr>
      </w:pPr>
      <w:r w:rsidRPr="00A92826">
        <w:rPr>
          <w:rFonts w:ascii="Times New Roman" w:eastAsia="Times New Roman" w:hAnsi="Times New Roman" w:cs="Times New Roman"/>
          <w:sz w:val="28"/>
          <w:szCs w:val="28"/>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26FA3" w:rsidRPr="00A92826" w:rsidRDefault="00526FA3" w:rsidP="00526FA3">
      <w:pPr>
        <w:shd w:val="clear" w:color="auto" w:fill="FFFFFF"/>
        <w:spacing w:after="0" w:line="263" w:lineRule="atLeast"/>
        <w:ind w:firstLine="567"/>
        <w:jc w:val="both"/>
        <w:rPr>
          <w:rFonts w:ascii="Times New Roman" w:eastAsia="Times New Roman" w:hAnsi="Times New Roman" w:cs="Times New Roman"/>
          <w:sz w:val="28"/>
          <w:szCs w:val="28"/>
        </w:rPr>
      </w:pPr>
      <w:r w:rsidRPr="00A92826">
        <w:rPr>
          <w:rFonts w:ascii="Times New Roman" w:eastAsia="Times New Roman" w:hAnsi="Times New Roman" w:cs="Times New Roman"/>
          <w:sz w:val="28"/>
          <w:szCs w:val="28"/>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26FA3" w:rsidRPr="00A92826" w:rsidRDefault="00526FA3" w:rsidP="00526FA3">
      <w:pPr>
        <w:shd w:val="clear" w:color="auto" w:fill="FFFFFF"/>
        <w:spacing w:after="0" w:line="263" w:lineRule="atLeast"/>
        <w:ind w:firstLine="567"/>
        <w:jc w:val="both"/>
        <w:rPr>
          <w:rFonts w:ascii="Times New Roman" w:eastAsia="Times New Roman" w:hAnsi="Times New Roman" w:cs="Times New Roman"/>
          <w:sz w:val="28"/>
          <w:szCs w:val="28"/>
        </w:rPr>
      </w:pPr>
      <w:r w:rsidRPr="00A92826">
        <w:rPr>
          <w:rFonts w:ascii="Times New Roman" w:eastAsia="Times New Roman" w:hAnsi="Times New Roman" w:cs="Times New Roman"/>
          <w:sz w:val="28"/>
          <w:szCs w:val="28"/>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526FA3" w:rsidRDefault="00526FA3" w:rsidP="00526FA3">
      <w:pPr>
        <w:shd w:val="clear" w:color="auto" w:fill="FFFFFF"/>
        <w:spacing w:after="0" w:line="330" w:lineRule="atLeast"/>
        <w:ind w:firstLine="567"/>
        <w:jc w:val="both"/>
        <w:rPr>
          <w:rFonts w:ascii="Times New Roman" w:eastAsia="Times New Roman" w:hAnsi="Times New Roman" w:cs="Times New Roman"/>
          <w:sz w:val="28"/>
          <w:szCs w:val="28"/>
        </w:rPr>
      </w:pPr>
      <w:r w:rsidRPr="00A92826">
        <w:rPr>
          <w:rFonts w:ascii="Times New Roman" w:eastAsia="Times New Roman" w:hAnsi="Times New Roman" w:cs="Times New Roman"/>
          <w:sz w:val="28"/>
          <w:szCs w:val="28"/>
        </w:rPr>
        <w:t> </w:t>
      </w:r>
    </w:p>
    <w:p w:rsidR="00526FA3" w:rsidRPr="00844BD4" w:rsidRDefault="00526FA3" w:rsidP="00526FA3">
      <w:pPr>
        <w:shd w:val="clear" w:color="auto" w:fill="FFFFFF"/>
        <w:spacing w:after="0" w:line="330" w:lineRule="atLeast"/>
        <w:ind w:firstLine="567"/>
        <w:jc w:val="both"/>
        <w:rPr>
          <w:rFonts w:ascii="Times New Roman" w:eastAsia="Times New Roman" w:hAnsi="Times New Roman" w:cs="Times New Roman"/>
          <w:sz w:val="28"/>
          <w:szCs w:val="28"/>
        </w:rPr>
      </w:pPr>
    </w:p>
    <w:p w:rsidR="00526FA3" w:rsidRPr="00526FA3" w:rsidRDefault="00526FA3" w:rsidP="00526FA3">
      <w:pPr>
        <w:spacing w:after="0" w:line="240" w:lineRule="auto"/>
        <w:ind w:firstLine="567"/>
        <w:jc w:val="center"/>
        <w:rPr>
          <w:rFonts w:ascii="Times New Roman" w:hAnsi="Times New Roman" w:cs="Times New Roman"/>
          <w:b/>
          <w:color w:val="FF0000"/>
          <w:sz w:val="32"/>
          <w:szCs w:val="32"/>
        </w:rPr>
      </w:pPr>
      <w:r w:rsidRPr="00526FA3">
        <w:rPr>
          <w:rFonts w:ascii="Times New Roman" w:hAnsi="Times New Roman" w:cs="Times New Roman"/>
          <w:b/>
          <w:color w:val="FF0000"/>
          <w:sz w:val="32"/>
          <w:szCs w:val="32"/>
          <w:u w:val="single"/>
        </w:rPr>
        <w:t>Правовая ответственность родителей</w:t>
      </w:r>
    </w:p>
    <w:p w:rsidR="00526FA3" w:rsidRPr="00844BD4" w:rsidRDefault="00526FA3" w:rsidP="00526FA3">
      <w:pPr>
        <w:spacing w:after="0" w:line="240" w:lineRule="auto"/>
        <w:ind w:firstLine="567"/>
        <w:jc w:val="center"/>
        <w:rPr>
          <w:rFonts w:ascii="Times New Roman" w:hAnsi="Times New Roman" w:cs="Times New Roman"/>
          <w:b/>
          <w:color w:val="000000"/>
          <w:sz w:val="28"/>
          <w:szCs w:val="24"/>
        </w:rPr>
      </w:pPr>
    </w:p>
    <w:p w:rsidR="00526FA3" w:rsidRPr="00844BD4" w:rsidRDefault="00526FA3" w:rsidP="00526FA3">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Cs/>
          <w:color w:val="000000"/>
          <w:sz w:val="28"/>
          <w:szCs w:val="24"/>
        </w:rPr>
        <w:t>За не 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r w:rsidRPr="00844BD4">
        <w:rPr>
          <w:rFonts w:ascii="Times New Roman" w:hAnsi="Times New Roman" w:cs="Times New Roman"/>
          <w:b/>
          <w:bCs/>
          <w:color w:val="000000"/>
          <w:sz w:val="28"/>
          <w:szCs w:val="24"/>
        </w:rPr>
        <w:t xml:space="preserve">: </w:t>
      </w:r>
    </w:p>
    <w:p w:rsidR="00526FA3" w:rsidRPr="00844BD4" w:rsidRDefault="00526FA3" w:rsidP="00526FA3">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административная</w:t>
      </w:r>
      <w:r w:rsidRPr="00844BD4">
        <w:rPr>
          <w:rFonts w:ascii="Times New Roman" w:hAnsi="Times New Roman" w:cs="Times New Roman"/>
          <w:color w:val="000000"/>
          <w:sz w:val="28"/>
          <w:szCs w:val="24"/>
        </w:rPr>
        <w:t xml:space="preserve">, предусматривающая ответственность в виде предупреждения или наложения административного штрафа в размере от 100 до 500 руб. (ст. 5.35 </w:t>
      </w:r>
      <w:proofErr w:type="spellStart"/>
      <w:r w:rsidRPr="00844BD4">
        <w:rPr>
          <w:rFonts w:ascii="Times New Roman" w:hAnsi="Times New Roman" w:cs="Times New Roman"/>
          <w:color w:val="000000"/>
          <w:sz w:val="28"/>
          <w:szCs w:val="24"/>
        </w:rPr>
        <w:t>КоАП</w:t>
      </w:r>
      <w:proofErr w:type="spellEnd"/>
      <w:r w:rsidRPr="00844BD4">
        <w:rPr>
          <w:rFonts w:ascii="Times New Roman" w:hAnsi="Times New Roman" w:cs="Times New Roman"/>
          <w:color w:val="000000"/>
          <w:sz w:val="28"/>
          <w:szCs w:val="24"/>
        </w:rPr>
        <w:t xml:space="preserve"> РФ);</w:t>
      </w:r>
    </w:p>
    <w:p w:rsidR="00526FA3" w:rsidRPr="00844BD4" w:rsidRDefault="00526FA3" w:rsidP="00526FA3">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 xml:space="preserve">семейно-правовая </w:t>
      </w:r>
      <w:r w:rsidRPr="00844BD4">
        <w:rPr>
          <w:rFonts w:ascii="Times New Roman" w:hAnsi="Times New Roman" w:cs="Times New Roman"/>
          <w:color w:val="000000"/>
          <w:sz w:val="28"/>
          <w:szCs w:val="24"/>
        </w:rPr>
        <w:t>- в виде лишения или ограничения родительских прав, а также отбирания ребенка (ст. ст. 69, 73, 77 СК РФ);</w:t>
      </w:r>
    </w:p>
    <w:p w:rsidR="00526FA3" w:rsidRPr="00844BD4" w:rsidRDefault="00526FA3" w:rsidP="00526FA3">
      <w:pPr>
        <w:spacing w:after="0" w:line="240" w:lineRule="auto"/>
        <w:ind w:firstLine="567"/>
        <w:jc w:val="both"/>
        <w:rPr>
          <w:rFonts w:ascii="Times New Roman" w:hAnsi="Times New Roman" w:cs="Times New Roman"/>
          <w:color w:val="000000"/>
          <w:sz w:val="28"/>
          <w:szCs w:val="24"/>
        </w:rPr>
      </w:pPr>
      <w:r w:rsidRPr="00844BD4">
        <w:rPr>
          <w:rFonts w:ascii="Times New Roman" w:hAnsi="Times New Roman" w:cs="Times New Roman"/>
          <w:b/>
          <w:bCs/>
          <w:color w:val="000000"/>
          <w:sz w:val="28"/>
          <w:szCs w:val="24"/>
        </w:rPr>
        <w:t>уголовная</w:t>
      </w:r>
      <w:r w:rsidRPr="00844BD4">
        <w:rPr>
          <w:rFonts w:ascii="Times New Roman" w:hAnsi="Times New Roman" w:cs="Times New Roman"/>
          <w:color w:val="000000"/>
          <w:sz w:val="28"/>
          <w:szCs w:val="24"/>
        </w:rPr>
        <w:t>, предусматривающая в зависимости от степени вины и тяжести деяния штраф в размере до 40 тыс</w:t>
      </w:r>
      <w:proofErr w:type="gramStart"/>
      <w:r w:rsidRPr="00844BD4">
        <w:rPr>
          <w:rFonts w:ascii="Times New Roman" w:hAnsi="Times New Roman" w:cs="Times New Roman"/>
          <w:color w:val="000000"/>
          <w:sz w:val="28"/>
          <w:szCs w:val="24"/>
        </w:rPr>
        <w:t>.р</w:t>
      </w:r>
      <w:proofErr w:type="gramEnd"/>
      <w:r w:rsidRPr="00844BD4">
        <w:rPr>
          <w:rFonts w:ascii="Times New Roman" w:hAnsi="Times New Roman" w:cs="Times New Roman"/>
          <w:color w:val="000000"/>
          <w:sz w:val="28"/>
          <w:szCs w:val="24"/>
        </w:rPr>
        <w:t>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p w:rsidR="006A59C4" w:rsidRDefault="006A59C4"/>
    <w:sectPr w:rsidR="006A59C4" w:rsidSect="005A7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6FA3"/>
    <w:rsid w:val="00526FA3"/>
    <w:rsid w:val="005A7CCB"/>
    <w:rsid w:val="006A59C4"/>
    <w:rsid w:val="00C87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1409</Characters>
  <Application>Microsoft Office Word</Application>
  <DocSecurity>0</DocSecurity>
  <Lines>11</Lines>
  <Paragraphs>3</Paragraphs>
  <ScaleCrop>false</ScaleCrop>
  <Company>Microsoft</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2021-03-03T07:51:00Z</dcterms:created>
  <dcterms:modified xsi:type="dcterms:W3CDTF">2021-03-03T08:25:00Z</dcterms:modified>
</cp:coreProperties>
</file>