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2E" w:rsidRDefault="00BF702E" w:rsidP="00BF702E">
      <w:pPr>
        <w:rPr>
          <w:sz w:val="22"/>
          <w:szCs w:val="22"/>
          <w:lang w:eastAsia="en-US"/>
        </w:rPr>
      </w:pPr>
      <w:bookmarkStart w:id="0" w:name="_GoBack"/>
      <w:bookmarkEnd w:id="0"/>
    </w:p>
    <w:p w:rsidR="00BF702E" w:rsidRDefault="00BF702E" w:rsidP="00BF702E">
      <w:pPr>
        <w:ind w:left="-180" w:hanging="720"/>
        <w:jc w:val="center"/>
        <w:rPr>
          <w:b/>
          <w:bCs w:val="0"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sz w:val="32"/>
          <w:szCs w:val="32"/>
        </w:rPr>
      </w:pPr>
      <w:r>
        <w:rPr>
          <w:b/>
          <w:bCs w:val="0"/>
          <w:sz w:val="32"/>
          <w:szCs w:val="32"/>
        </w:rPr>
        <w:t>БЕЗОПАСНОСТЬ НА  ВОДЕ - СОХРАНЕНИЕ ЖИЗНИ ДЕТЕЙ И ПОДРОСТКОВ</w:t>
      </w: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6"/>
          <w:szCs w:val="36"/>
        </w:rPr>
      </w:pPr>
      <w:r>
        <w:rPr>
          <w:b/>
          <w:bCs w:val="0"/>
        </w:rPr>
        <w:t xml:space="preserve">            </w:t>
      </w:r>
      <w:r>
        <w:rPr>
          <w:bCs w:val="0"/>
        </w:rPr>
        <w:t>(памятка для родителей и руководителей оздоровительных учреждений)</w:t>
      </w:r>
    </w:p>
    <w:p w:rsidR="00BF702E" w:rsidRDefault="00BF702E" w:rsidP="00BF702E">
      <w:pPr>
        <w:spacing w:before="100" w:beforeAutospacing="1" w:after="100" w:afterAutospacing="1"/>
        <w:jc w:val="both"/>
        <w:rPr>
          <w:bCs w:val="0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50800</wp:posOffset>
            </wp:positionV>
            <wp:extent cx="2508250" cy="1504950"/>
            <wp:effectExtent l="0" t="0" r="6350" b="0"/>
            <wp:wrapSquare wrapText="bothSides"/>
            <wp:docPr id="20" name="Рисунок 20" descr="Вторичное утопление у детей: все родители должны об этом знать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торичное утопление у детей: все родители должны об этом знать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sz w:val="28"/>
            <w:szCs w:val="28"/>
          </w:rPr>
          <w:t>22 метрах</w:t>
        </w:r>
      </w:smartTag>
      <w:r>
        <w:rPr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b/>
          <w:bCs w:val="0"/>
          <w:i/>
          <w:sz w:val="28"/>
          <w:szCs w:val="28"/>
        </w:rPr>
        <w:t xml:space="preserve">            </w:t>
      </w:r>
    </w:p>
    <w:p w:rsidR="00BF702E" w:rsidRDefault="00BF702E" w:rsidP="00BF702E">
      <w:pPr>
        <w:rPr>
          <w:bCs w:val="0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114935</wp:posOffset>
            </wp:positionV>
            <wp:extent cx="2286000" cy="1428750"/>
            <wp:effectExtent l="0" t="0" r="0" b="0"/>
            <wp:wrapSquare wrapText="bothSides"/>
            <wp:docPr id="19" name="Рисунок 19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 xml:space="preserve">            Признаки   состояния   утопления:</w:t>
      </w:r>
      <w:r>
        <w:rPr>
          <w:i/>
          <w:sz w:val="28"/>
          <w:szCs w:val="28"/>
        </w:rPr>
        <w:br/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- голова находится низко в воде, рот на  уровне воды;</w:t>
      </w:r>
      <w:r>
        <w:rPr>
          <w:i/>
          <w:sz w:val="28"/>
          <w:szCs w:val="28"/>
        </w:rPr>
        <w:br/>
        <w:t>- человек наклоняет назад голову, открывает рот;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lastRenderedPageBreak/>
        <w:t>- глаза как будто стеклянные и пустые, закрытые глаза;</w:t>
      </w:r>
      <w:r>
        <w:rPr>
          <w:i/>
          <w:sz w:val="28"/>
          <w:szCs w:val="28"/>
        </w:rPr>
        <w:br/>
        <w:t>- волосы на лбу или на глазах;</w:t>
      </w:r>
      <w:r>
        <w:rPr>
          <w:i/>
          <w:sz w:val="28"/>
          <w:szCs w:val="28"/>
        </w:rPr>
        <w:br/>
        <w:t xml:space="preserve">- держится в воде вертикально; не пользуется ногами; </w:t>
      </w:r>
      <w:r>
        <w:rPr>
          <w:b/>
          <w:i/>
          <w:sz w:val="28"/>
          <w:szCs w:val="28"/>
        </w:rPr>
        <w:t xml:space="preserve">  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дышит часто и поверхностно, либо хватает ртом воздух;</w:t>
      </w:r>
      <w:r>
        <w:rPr>
          <w:i/>
          <w:sz w:val="28"/>
          <w:szCs w:val="28"/>
        </w:rPr>
        <w:br/>
        <w:t>- пытается перевернуться на спину;</w:t>
      </w:r>
      <w:r>
        <w:rPr>
          <w:i/>
          <w:sz w:val="28"/>
          <w:szCs w:val="28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не отвечает на вопрос, имеет бессмысленный взгляд;</w:t>
      </w:r>
    </w:p>
    <w:p w:rsidR="00BF702E" w:rsidRDefault="00BF702E" w:rsidP="00BF702E">
      <w:pPr>
        <w:rPr>
          <w:b/>
          <w:kern w:val="36"/>
          <w:sz w:val="28"/>
          <w:szCs w:val="28"/>
        </w:rPr>
      </w:pPr>
      <w:r>
        <w:rPr>
          <w:i/>
          <w:sz w:val="28"/>
          <w:szCs w:val="28"/>
        </w:rPr>
        <w:t>- наступает тишина во время шумной игры детей на воде.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282575</wp:posOffset>
            </wp:positionV>
            <wp:extent cx="2028825" cy="1143000"/>
            <wp:effectExtent l="0" t="0" r="9525" b="0"/>
            <wp:wrapSquare wrapText="bothSides"/>
            <wp:docPr id="18" name="Рисунок 18" descr="&amp;kcy;&amp;acy;&amp;rcy;&amp;tcy;&amp;icy;&amp;ncy;&amp;kcy;&amp;icy; &amp;ucy;&amp;tcy;&amp;ocy;&amp;pcy;&amp;lcy;&amp;iecy;&amp;ncy;&amp;i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ucy;&amp;tcy;&amp;ocy;&amp;pcy;&amp;lcy;&amp;iecy;&amp;ncy;&amp;i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>Помните!  Е</w:t>
      </w:r>
      <w:r>
        <w:rPr>
          <w:b/>
          <w:i/>
          <w:sz w:val="28"/>
          <w:szCs w:val="28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BF702E" w:rsidRDefault="00BF702E" w:rsidP="00BF702E">
      <w:pPr>
        <w:ind w:firstLine="708"/>
        <w:jc w:val="center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Родители и работники оздоровительных учреждений </w:t>
      </w:r>
    </w:p>
    <w:p w:rsidR="00BF702E" w:rsidRDefault="00BF702E" w:rsidP="00BF702E">
      <w:pPr>
        <w:ind w:firstLine="708"/>
        <w:jc w:val="center"/>
        <w:rPr>
          <w:bCs w:val="0"/>
          <w:i/>
        </w:rPr>
      </w:pPr>
      <w:r>
        <w:rPr>
          <w:b/>
          <w:bCs w:val="0"/>
          <w:i/>
          <w:kern w:val="36"/>
          <w:sz w:val="28"/>
          <w:szCs w:val="28"/>
        </w:rPr>
        <w:t>должны знать об о</w:t>
      </w:r>
      <w:r>
        <w:rPr>
          <w:b/>
          <w:bCs w:val="0"/>
          <w:i/>
          <w:sz w:val="28"/>
          <w:szCs w:val="28"/>
        </w:rPr>
        <w:t>пасных  моментах</w:t>
      </w:r>
      <w:r>
        <w:rPr>
          <w:b/>
          <w:bCs w:val="0"/>
          <w:i/>
          <w:kern w:val="36"/>
          <w:sz w:val="28"/>
          <w:szCs w:val="28"/>
        </w:rPr>
        <w:t>!</w:t>
      </w:r>
      <w:r>
        <w:rPr>
          <w:i/>
        </w:rPr>
        <w:t xml:space="preserve">  </w:t>
      </w:r>
    </w:p>
    <w:p w:rsidR="00BF702E" w:rsidRDefault="00BF702E" w:rsidP="00BF702E">
      <w:pPr>
        <w:ind w:firstLine="708"/>
        <w:jc w:val="center"/>
      </w:pP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 «Вторичное  утопление»  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bCs w:val="0"/>
          <w:sz w:val="28"/>
          <w:szCs w:val="28"/>
        </w:rPr>
        <w:t>постепенно развивается отек легких</w:t>
      </w:r>
      <w:r>
        <w:rPr>
          <w:sz w:val="28"/>
          <w:szCs w:val="28"/>
        </w:rPr>
        <w:t xml:space="preserve">. В результате ребенок задыхается во сне.  </w:t>
      </w:r>
    </w:p>
    <w:p w:rsidR="00BF702E" w:rsidRDefault="00BF702E" w:rsidP="00BF702E">
      <w:pPr>
        <w:spacing w:before="100" w:beforeAutospacing="1" w:after="100" w:afterAutospacing="1"/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rStyle w:val="a3"/>
          <w:rFonts w:ascii="Calibri" w:hAnsi="Calibri"/>
          <w:sz w:val="22"/>
          <w:szCs w:val="22"/>
          <w:lang w:eastAsia="en-US"/>
        </w:rPr>
      </w:pPr>
      <w:r>
        <w:rPr>
          <w:b/>
          <w:i/>
          <w:sz w:val="28"/>
          <w:szCs w:val="28"/>
        </w:rPr>
        <w:t>«Сухое» утопление</w:t>
      </w:r>
      <w:r>
        <w:rPr>
          <w:sz w:val="28"/>
          <w:szCs w:val="28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bCs w:val="0"/>
          <w:sz w:val="28"/>
          <w:szCs w:val="28"/>
        </w:rPr>
        <w:t>роисходит спазм дыхательных путей</w:t>
      </w:r>
      <w:r>
        <w:rPr>
          <w:sz w:val="28"/>
          <w:szCs w:val="28"/>
        </w:rPr>
        <w:t>. В легкие не входит ни вода, ни  воздух, в результате человек остается без кислорода и задыхается.</w:t>
      </w:r>
    </w:p>
    <w:p w:rsidR="00BF702E" w:rsidRDefault="00FE3338" w:rsidP="00BF702E">
      <w:pPr>
        <w:spacing w:before="100" w:beforeAutospacing="1" w:after="100" w:afterAutospacing="1"/>
        <w:ind w:left="360" w:hanging="927"/>
        <w:jc w:val="center"/>
        <w:rPr>
          <w:rStyle w:val="a3"/>
          <w:b/>
          <w:color w:val="auto"/>
          <w:sz w:val="28"/>
          <w:szCs w:val="28"/>
          <w:u w:val="none"/>
        </w:rPr>
      </w:pPr>
      <w:hyperlink r:id="rId9" w:history="1">
        <w:r w:rsidR="00BF702E">
          <w:rPr>
            <w:rStyle w:val="a3"/>
            <w:b/>
            <w:color w:val="auto"/>
            <w:sz w:val="28"/>
            <w:szCs w:val="28"/>
            <w:u w:val="none"/>
          </w:rPr>
          <w:t xml:space="preserve">     С</w:t>
        </w:r>
        <w:r w:rsidR="00BF702E">
          <w:rPr>
            <w:rStyle w:val="a3"/>
            <w:b/>
            <w:i/>
            <w:color w:val="auto"/>
            <w:sz w:val="28"/>
            <w:szCs w:val="28"/>
            <w:u w:val="none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BF702E" w:rsidRDefault="00BF702E" w:rsidP="00BF702E">
      <w:pPr>
        <w:ind w:firstLine="708"/>
        <w:jc w:val="center"/>
        <w:rPr>
          <w:rFonts w:ascii="Calibri" w:hAnsi="Calibri"/>
          <w:i/>
          <w:sz w:val="22"/>
          <w:szCs w:val="22"/>
          <w:lang w:eastAsia="en-US"/>
        </w:rPr>
      </w:pPr>
      <w:r>
        <w:t xml:space="preserve"> </w:t>
      </w:r>
      <w:r>
        <w:rPr>
          <w:b/>
          <w:i/>
          <w:sz w:val="28"/>
          <w:szCs w:val="28"/>
        </w:rPr>
        <w:t>Обязательно обращение к врачу, если у ребенка возникло затрудненное и учащенное дыхание, посинение губ, кашель, рассеянность, сильная слабость!</w:t>
      </w: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noProof/>
          <w:kern w:val="36"/>
          <w:sz w:val="28"/>
          <w:szCs w:val="28"/>
        </w:rPr>
        <w:lastRenderedPageBreak/>
        <w:t xml:space="preserve">                   </w:t>
      </w:r>
      <w:r>
        <w:rPr>
          <w:b/>
          <w:bCs w:val="0"/>
          <w:i/>
          <w:kern w:val="36"/>
          <w:sz w:val="28"/>
          <w:szCs w:val="28"/>
        </w:rPr>
        <w:t xml:space="preserve">КАК  СОХРАНИТЬ  ЖИЗНЬ  ДЕТЕЙ? 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708"/>
        <w:jc w:val="both"/>
        <w:rPr>
          <w:bCs w:val="0"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Рекомендации для</w:t>
      </w:r>
      <w:r>
        <w:rPr>
          <w:sz w:val="32"/>
          <w:szCs w:val="32"/>
        </w:rPr>
        <w:t xml:space="preserve"> </w:t>
      </w:r>
      <w:r>
        <w:rPr>
          <w:b/>
          <w:bCs w:val="0"/>
          <w:i/>
          <w:kern w:val="36"/>
          <w:sz w:val="32"/>
          <w:szCs w:val="32"/>
        </w:rPr>
        <w:t xml:space="preserve"> родителей:</w:t>
      </w:r>
      <w:r>
        <w:rPr>
          <w:sz w:val="32"/>
          <w:szCs w:val="32"/>
        </w:rPr>
        <w:t xml:space="preserve"> </w:t>
      </w:r>
    </w:p>
    <w:p w:rsidR="00BF702E" w:rsidRDefault="00BF702E" w:rsidP="00BF702E">
      <w:pPr>
        <w:ind w:firstLine="708"/>
        <w:jc w:val="center"/>
        <w:rPr>
          <w:sz w:val="28"/>
          <w:szCs w:val="28"/>
        </w:rPr>
      </w:pPr>
    </w:p>
    <w:p w:rsidR="00BF702E" w:rsidRDefault="00BF702E" w:rsidP="00BF702E">
      <w:pPr>
        <w:jc w:val="center"/>
        <w:rPr>
          <w:b/>
          <w:i/>
          <w:kern w:val="36"/>
          <w:sz w:val="28"/>
          <w:szCs w:val="28"/>
        </w:rPr>
      </w:pPr>
      <w:r>
        <w:rPr>
          <w:b/>
          <w:i/>
          <w:sz w:val="28"/>
          <w:szCs w:val="28"/>
        </w:rPr>
        <w:t>Будьте бдительны!  Обеспечьте постоянное наблюдение за детьми!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bCs w:val="0"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>Летом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BF702E" w:rsidRDefault="00BF702E" w:rsidP="00BF702E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/>
        <w:ind w:left="360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Обучайте  детей элементам само- и взаимопомощи для предупреждения утопления.      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Зимой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детям кататься на санках около воды.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Следует знать: родники и водные резервуары должны иметь прочное ограждение. 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ванной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бассейне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 xml:space="preserve">.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          Соблюдайте  правила  купания! 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купание должно происходить  только в разрешенных местах, на благоустроенных пляжах;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категорически запрещается купание в состоянии алкогольного опьянения;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нельзя  отплывать далеко  от берега на надувных матрасах и кругах, если вы не умеете плавать;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на лодках, </w:t>
      </w:r>
      <w:r>
        <w:rPr>
          <w:b/>
          <w:bCs w:val="0"/>
          <w:sz w:val="28"/>
          <w:szCs w:val="28"/>
        </w:rPr>
        <w:t>опасно</w:t>
      </w:r>
      <w:r>
        <w:rPr>
          <w:sz w:val="28"/>
          <w:szCs w:val="28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важно  знать, что ограничительные знаки на воде указывают на конец акватории с проверенным дном;</w:t>
      </w:r>
    </w:p>
    <w:p w:rsidR="00BF702E" w:rsidRDefault="00BF702E" w:rsidP="00BF702E">
      <w:pPr>
        <w:tabs>
          <w:tab w:val="num" w:pos="426"/>
        </w:tabs>
        <w:spacing w:before="100" w:beforeAutospacing="1" w:after="100" w:afterAutospacing="1"/>
        <w:ind w:left="426" w:hanging="426"/>
        <w:rPr>
          <w:b/>
          <w:i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Помните! Безопасность детей  -  забота  взрослых! </w:t>
      </w:r>
    </w:p>
    <w:p w:rsidR="00BF702E" w:rsidRDefault="00BF702E" w:rsidP="00BF702E">
      <w:pPr>
        <w:spacing w:before="100" w:beforeAutospacing="1" w:after="100" w:afterAutospacing="1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135255</wp:posOffset>
            </wp:positionV>
            <wp:extent cx="2981325" cy="1485900"/>
            <wp:effectExtent l="0" t="0" r="9525" b="0"/>
            <wp:wrapSquare wrapText="bothSides"/>
            <wp:docPr id="17" name="Рисунок 17" descr="Вторичное утопление у детей: все родители должны об этом знать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торичное утопление у детей: все родители должны об этом знать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BF702E" w:rsidRDefault="00BF702E" w:rsidP="00BF702E">
      <w:pPr>
        <w:pStyle w:val="a4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lastRenderedPageBreak/>
        <w:t>НЕ ОСТАВЛЯЙТЕ ИХ БЕЗ ПРИСМОТРА!</w:t>
      </w:r>
      <w:r>
        <w:rPr>
          <w:bCs/>
        </w:rPr>
        <w:t xml:space="preserve">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0" t="0" r="9525" b="9525"/>
            <wp:wrapSquare wrapText="bothSides"/>
            <wp:docPr id="16" name="Рисунок 16" descr="Описание: 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 первые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BF702E" w:rsidRDefault="00BF702E" w:rsidP="00BF702E">
      <w:pPr>
        <w:pStyle w:val="a4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sz w:val="36"/>
          <w:szCs w:val="36"/>
        </w:rPr>
      </w:pPr>
      <w:r>
        <w:rPr>
          <w:b/>
          <w:sz w:val="36"/>
          <w:szCs w:val="36"/>
        </w:rPr>
        <w:t xml:space="preserve">ПОМНИТЕ!                  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Рекомендации для молодых мам: обеспечить малышу безопасную среду и </w:t>
      </w:r>
      <w:r>
        <w:rPr>
          <w:noProof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5000" cy="1495425"/>
            <wp:effectExtent l="0" t="0" r="0" b="9525"/>
            <wp:wrapSquare wrapText="bothSides"/>
            <wp:docPr id="14" name="Рисунок 14" descr="Описание: 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исключить факторы риска!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BF702E" w:rsidRDefault="00BF702E" w:rsidP="00BF702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BF702E" w:rsidRDefault="00BF702E" w:rsidP="00BF702E">
      <w:pPr>
        <w:numPr>
          <w:ilvl w:val="0"/>
          <w:numId w:val="3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кормить ребенка грудью и продолжать естественное вскармливание как можно дольше, особенно  в первые 6 месяцев жизни, что укрепляет иммунную систему и снижает риск внезапной смерти ребенка;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b/>
          <w:i/>
          <w:sz w:val="28"/>
          <w:szCs w:val="28"/>
        </w:rPr>
        <w:t xml:space="preserve">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питательная смесь должна быть теплой, но не холодной  или горячей, чтобы  не  вызвать спазм.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следует перекармливать детей;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  <w:tab w:val="left" w:pos="709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укладывания  ребенка в постель для сна вместе с собой;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укладывать ребенка в кроватку с мягкими одеялами, периной мягкими игрушками; подушка должна быть плоской, не более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 xml:space="preserve"> толщиной;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142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постоянную оптимальную (23-24 </w:t>
      </w:r>
      <w:proofErr w:type="spellStart"/>
      <w:r>
        <w:rPr>
          <w:sz w:val="28"/>
          <w:szCs w:val="28"/>
        </w:rPr>
        <w:t>гр.С</w:t>
      </w:r>
      <w:proofErr w:type="spellEnd"/>
      <w:r>
        <w:rPr>
          <w:sz w:val="28"/>
          <w:szCs w:val="28"/>
        </w:rPr>
        <w:t>) температуру в помещении для пребывания ребенка;</w:t>
      </w:r>
    </w:p>
    <w:p w:rsidR="00BF702E" w:rsidRDefault="00BF702E" w:rsidP="00BF702E">
      <w:pPr>
        <w:numPr>
          <w:ilvl w:val="0"/>
          <w:numId w:val="3"/>
        </w:numPr>
        <w:tabs>
          <w:tab w:val="left" w:pos="567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BF702E" w:rsidRDefault="00BF702E" w:rsidP="00BF702E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709" w:hanging="142"/>
        <w:rPr>
          <w:b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0" t="0" r="0" b="0"/>
            <wp:wrapSquare wrapText="bothSides"/>
            <wp:docPr id="13" name="Рисунок 13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БЕЗОПАСНОСТЬ НА ДОРОГАХ –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СОХРАНЕНИЕ ДЕТСКИХ ЖИЗНЕЙ</w:t>
      </w:r>
    </w:p>
    <w:p w:rsidR="00BF702E" w:rsidRDefault="00BF702E" w:rsidP="00BF702E">
      <w:pPr>
        <w:jc w:val="both"/>
      </w:pPr>
      <w:r>
        <w:t xml:space="preserve">                                  (памятка для населения)</w:t>
      </w:r>
    </w:p>
    <w:p w:rsidR="00BF702E" w:rsidRDefault="00BF702E" w:rsidP="00BF702E">
      <w:pPr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Дорожно-транспортный травматизм  (далее 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 В  России  уровень детской смертности от внешних причин один из самых высоких в мире. </w:t>
      </w: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Главной причиной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  <w:r>
        <w:br/>
      </w:r>
      <w:r>
        <w:rPr>
          <w:sz w:val="28"/>
          <w:szCs w:val="28"/>
        </w:rPr>
        <w:t xml:space="preserve">          Частота гибели детей – участников 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(31%), как велосипедисты (9%), как мотоциклисты  (6%). Таким образом, дети старшего возраста больше подвержены риску, связанному с автомобилями и моторными двухколесными транспортными средствами,  чем с ходьбой пешком или ездой на велосипеде.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Факторы  риска  ДТТ  у детей: </w:t>
      </w:r>
      <w:r>
        <w:rPr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употребление алкоголя и </w:t>
      </w:r>
      <w:proofErr w:type="spellStart"/>
      <w:r>
        <w:rPr>
          <w:i/>
          <w:sz w:val="28"/>
          <w:szCs w:val="28"/>
        </w:rPr>
        <w:t>психоактивных</w:t>
      </w:r>
      <w:proofErr w:type="spellEnd"/>
      <w:r>
        <w:rPr>
          <w:i/>
          <w:sz w:val="28"/>
          <w:szCs w:val="28"/>
        </w:rPr>
        <w:t xml:space="preserve"> веществ; погодные условия, темное время суток, оставление детей без присмотра.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Чаще всего дети и подростки совершают следующие нарушения:</w:t>
      </w:r>
      <w:r>
        <w:rPr>
          <w:b/>
          <w:i/>
          <w:sz w:val="28"/>
          <w:szCs w:val="28"/>
        </w:rPr>
        <w:br/>
        <w:t>-  переходят дорогу не в установленных для этого местах;</w:t>
      </w:r>
      <w:r>
        <w:rPr>
          <w:b/>
          <w:i/>
          <w:sz w:val="28"/>
          <w:szCs w:val="28"/>
        </w:rPr>
        <w:br/>
        <w:t>-  не замечают запрещающий сигнал светофора;</w:t>
      </w:r>
      <w:r>
        <w:rPr>
          <w:b/>
          <w:i/>
          <w:sz w:val="28"/>
          <w:szCs w:val="28"/>
        </w:rPr>
        <w:br/>
        <w:t>-  перебегают дорогу перед приблизившейся автомашиной;</w:t>
      </w:r>
      <w:r>
        <w:rPr>
          <w:b/>
          <w:i/>
          <w:sz w:val="28"/>
          <w:szCs w:val="28"/>
        </w:rPr>
        <w:br/>
        <w:t>-  нарушают правила управления велосипедами, мопедами,  мотоциклами.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Защитные факторы: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недопущение  езды  детей  на  велосипедах  по  проезжей части;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регулирование скоростного режима;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ремней  и  систем безопасности;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средства ограничения подвижности детей в автомобиле, в </w:t>
      </w:r>
      <w:proofErr w:type="spellStart"/>
      <w:r>
        <w:rPr>
          <w:i/>
          <w:sz w:val="28"/>
          <w:szCs w:val="28"/>
        </w:rPr>
        <w:t>т.ч</w:t>
      </w:r>
      <w:proofErr w:type="spellEnd"/>
      <w:r>
        <w:rPr>
          <w:i/>
          <w:sz w:val="28"/>
          <w:szCs w:val="28"/>
        </w:rPr>
        <w:t xml:space="preserve">. детских кресел;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размещение детей на задних сидениях автомобилей;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наличие и доступность защитных устройств;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 соблюдение правил езды на велосипеде и  мотоцикле;</w:t>
      </w:r>
    </w:p>
    <w:p w:rsidR="00BF702E" w:rsidRDefault="00BF702E" w:rsidP="00BF702E">
      <w:pPr>
        <w:jc w:val="both"/>
        <w:rPr>
          <w:b/>
          <w:i/>
          <w:sz w:val="28"/>
          <w:szCs w:val="28"/>
        </w:rPr>
      </w:pPr>
      <w:r>
        <w:rPr>
          <w:b/>
          <w:bCs w:val="0"/>
          <w:i/>
          <w:sz w:val="28"/>
          <w:szCs w:val="28"/>
        </w:rPr>
        <w:t xml:space="preserve">Предупреждение детского  </w:t>
      </w:r>
      <w:proofErr w:type="spellStart"/>
      <w:r>
        <w:rPr>
          <w:b/>
          <w:bCs w:val="0"/>
          <w:i/>
          <w:sz w:val="28"/>
          <w:szCs w:val="28"/>
        </w:rPr>
        <w:t>дорожно</w:t>
      </w:r>
      <w:proofErr w:type="spellEnd"/>
      <w:r>
        <w:rPr>
          <w:b/>
          <w:bCs w:val="0"/>
          <w:i/>
          <w:sz w:val="28"/>
          <w:szCs w:val="28"/>
        </w:rPr>
        <w:t xml:space="preserve"> - транспортного травматизма</w:t>
      </w:r>
    </w:p>
    <w:p w:rsidR="00BF702E" w:rsidRDefault="00BF702E" w:rsidP="00BF702E">
      <w:pPr>
        <w:pStyle w:val="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навыков соблюдения правил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>
        <w:rPr>
          <w:rFonts w:eastAsia="Calibri"/>
          <w:i/>
          <w:sz w:val="28"/>
          <w:szCs w:val="28"/>
        </w:rPr>
        <w:t>посредством интерактивного обучения, показа видеофильмов, разработки, публикации и изучения материалов по безопасности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1428750" cy="2143125"/>
            <wp:effectExtent l="0" t="0" r="0" b="9525"/>
            <wp:wrapSquare wrapText="bothSides"/>
            <wp:docPr id="12" name="Рисунок 12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sz w:val="28"/>
          <w:szCs w:val="28"/>
        </w:rPr>
        <w:t xml:space="preserve"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</w:t>
      </w:r>
      <w:proofErr w:type="spellStart"/>
      <w:r>
        <w:rPr>
          <w:rFonts w:eastAsia="Calibri"/>
          <w:sz w:val="28"/>
          <w:szCs w:val="28"/>
        </w:rPr>
        <w:t>транспортны</w:t>
      </w:r>
      <w:proofErr w:type="spellEnd"/>
      <w:r>
        <w:rPr>
          <w:rFonts w:eastAsia="Calibri"/>
          <w:sz w:val="28"/>
          <w:szCs w:val="28"/>
        </w:rPr>
        <w:t xml:space="preserve"> средства; значение сигналов светофора и дорожных знаков.</w:t>
      </w:r>
    </w:p>
    <w:p w:rsidR="00BF702E" w:rsidRDefault="00BF702E" w:rsidP="00BF702E">
      <w:pPr>
        <w:pStyle w:val="c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размеренным шагом, без спешки.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Всегда соблюдать правила дорожного движения.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Обращать внимание на нарушителей правил дорожного движения и объяснять ребенку, что так делать нельзя.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только в положенном месте.</w:t>
      </w:r>
    </w:p>
    <w:p w:rsidR="00BF702E" w:rsidRDefault="00BF702E" w:rsidP="00BF702E">
      <w:pPr>
        <w:pStyle w:val="c0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 xml:space="preserve">Закреплять с детьми знания правил дорожного движения при переходе дороги </w:t>
      </w: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000375" cy="2000250"/>
            <wp:effectExtent l="0" t="0" r="9525" b="0"/>
            <wp:wrapSquare wrapText="bothSides"/>
            <wp:docPr id="11" name="Рисунок 1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Правила   дорожного  движения  –  детям! </w:t>
      </w: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numPr>
          <w:ilvl w:val="0"/>
          <w:numId w:val="6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2. Переходить улицу по пешеходному переходу, зебре.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lastRenderedPageBreak/>
        <w:t>3. Переходить улицу на зеленый сигнал светофора.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BF702E" w:rsidRDefault="00BF702E" w:rsidP="00BF702E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5.  Ходить по придорожным тротуарам  только с правой стороны.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9. Никогда не перебегать дорогу перед близко идущим автомобилем.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BF702E" w:rsidRDefault="00BF702E" w:rsidP="00BF702E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6"/>
          <w:szCs w:val="36"/>
        </w:rPr>
      </w:pP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СОХРАНИТЕ  ЖИЗНЬ  ДЕТЕЙ!</w:t>
      </w: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БЕРЕГИТЕ   ИХ  ОТ  ОЖОГОВ!</w:t>
      </w:r>
    </w:p>
    <w:p w:rsidR="00BF702E" w:rsidRDefault="00BF702E" w:rsidP="00BF702E">
      <w:pPr>
        <w:jc w:val="center"/>
      </w:pPr>
      <w:r>
        <w:t xml:space="preserve">              (памятка для родителей</w:t>
      </w:r>
      <w:r>
        <w:rPr>
          <w:i/>
        </w:rPr>
        <w:t>)</w:t>
      </w:r>
      <w:r>
        <w:t xml:space="preserve"> </w:t>
      </w:r>
    </w:p>
    <w:p w:rsidR="00BF702E" w:rsidRDefault="00BF702E" w:rsidP="00BF702E">
      <w:pPr>
        <w:jc w:val="center"/>
      </w:pPr>
    </w:p>
    <w:p w:rsidR="00BF702E" w:rsidRDefault="00BF702E" w:rsidP="00BF702E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BF702E" w:rsidRDefault="00BF702E" w:rsidP="00BF702E">
      <w:pPr>
        <w:pStyle w:val="a4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9325" cy="1485900"/>
            <wp:effectExtent l="0" t="0" r="9525" b="0"/>
            <wp:wrapSquare wrapText="bothSides"/>
            <wp:docPr id="10" name="Рисунок 10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BF702E" w:rsidRDefault="00BF702E" w:rsidP="00BF702E">
      <w:pPr>
        <w:ind w:left="-142"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BF702E" w:rsidRDefault="00BF702E" w:rsidP="00BF702E">
      <w:pPr>
        <w:ind w:left="-142" w:firstLine="85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3200" cy="1828800"/>
            <wp:effectExtent l="0" t="0" r="0" b="0"/>
            <wp:wrapSquare wrapText="bothSides"/>
            <wp:docPr id="9" name="Рисунок 9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sz w:val="28"/>
          <w:szCs w:val="28"/>
        </w:rPr>
        <w:t>электроустройства</w:t>
      </w:r>
      <w:proofErr w:type="spellEnd"/>
      <w:r>
        <w:rPr>
          <w:sz w:val="28"/>
          <w:szCs w:val="28"/>
        </w:rPr>
        <w:t xml:space="preserve"> (такой ожог обычно совмещён с </w:t>
      </w:r>
      <w:proofErr w:type="spellStart"/>
      <w:r>
        <w:rPr>
          <w:sz w:val="28"/>
          <w:szCs w:val="28"/>
        </w:rPr>
        <w:t>электротравмой</w:t>
      </w:r>
      <w:proofErr w:type="spellEnd"/>
      <w:r>
        <w:rPr>
          <w:sz w:val="28"/>
          <w:szCs w:val="28"/>
        </w:rPr>
        <w:t>);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5000" cy="1905000"/>
            <wp:effectExtent l="0" t="0" r="0" b="0"/>
            <wp:wrapSquare wrapText="bothSides"/>
            <wp:docPr id="8" name="Рисунок 8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</w:t>
      </w:r>
      <w:r>
        <w:rPr>
          <w:sz w:val="28"/>
          <w:szCs w:val="28"/>
        </w:rPr>
        <w:lastRenderedPageBreak/>
        <w:t xml:space="preserve">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BF702E" w:rsidRDefault="00BF702E" w:rsidP="00BF702E">
      <w:pPr>
        <w:pStyle w:val="a4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i/>
          <w:sz w:val="28"/>
          <w:szCs w:val="28"/>
        </w:rPr>
        <w:t>криопакет</w:t>
      </w:r>
      <w:proofErr w:type="spellEnd"/>
      <w:r>
        <w:rPr>
          <w:i/>
          <w:sz w:val="28"/>
          <w:szCs w:val="28"/>
        </w:rPr>
        <w:t xml:space="preserve"> (имеется в автоаптечке);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b/>
          <w:i/>
          <w:sz w:val="28"/>
          <w:szCs w:val="28"/>
        </w:rPr>
        <w:t>недопустимо</w:t>
      </w:r>
      <w:r>
        <w:rPr>
          <w:i/>
          <w:sz w:val="28"/>
          <w:szCs w:val="28"/>
        </w:rPr>
        <w:t>!;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доступным способом оперативно перевести грудничка в клинику;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случаях тяжелых поражений вызывать бригаду скорой помощи.</w:t>
      </w:r>
    </w:p>
    <w:p w:rsidR="00BF702E" w:rsidRDefault="00BF702E" w:rsidP="00BF702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BF702E" w:rsidRDefault="00BF702E" w:rsidP="00BF702E">
      <w:pPr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Обеспечить  постоянный  надзор  за  ребенком! </w:t>
      </w:r>
    </w:p>
    <w:p w:rsidR="00BF702E" w:rsidRDefault="00BF702E" w:rsidP="00BF702E">
      <w:pPr>
        <w:pStyle w:val="a4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BF702E" w:rsidRDefault="00BF702E" w:rsidP="00BF702E">
      <w:pPr>
        <w:pStyle w:val="a4"/>
        <w:ind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Проявлять  осторожность в быту: </w:t>
      </w:r>
    </w:p>
    <w:p w:rsidR="00BF702E" w:rsidRDefault="00BF702E" w:rsidP="00BF702E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Никогда</w:t>
      </w:r>
      <w:r>
        <w:rPr>
          <w:sz w:val="28"/>
          <w:szCs w:val="28"/>
        </w:rPr>
        <w:t xml:space="preserve"> не пейте горячие напитки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используйте</w:t>
      </w:r>
      <w:r>
        <w:rPr>
          <w:sz w:val="28"/>
          <w:szCs w:val="28"/>
        </w:rPr>
        <w:t xml:space="preserve"> скатерти и салфетки, которые маленький ребенок может стянуть со стола.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Внимательно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Замените</w:t>
      </w:r>
      <w:r>
        <w:rPr>
          <w:sz w:val="28"/>
          <w:szCs w:val="28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sz w:val="28"/>
          <w:szCs w:val="28"/>
        </w:rPr>
        <w:t>Установите специальные устройства  (заглушки)  в    розетки.</w:t>
      </w:r>
    </w:p>
    <w:p w:rsidR="00BF702E" w:rsidRDefault="00BF702E" w:rsidP="00BF702E">
      <w:pPr>
        <w:pStyle w:val="a4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Строго изолируйте</w:t>
      </w:r>
      <w:r>
        <w:rPr>
          <w:sz w:val="28"/>
          <w:szCs w:val="28"/>
        </w:rPr>
        <w:t xml:space="preserve"> от ребенка нагревательные приборы, утюг.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допускайте</w:t>
      </w:r>
      <w:r>
        <w:rPr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3145" cy="1485900"/>
            <wp:effectExtent l="0" t="0" r="1905" b="0"/>
            <wp:wrapSquare wrapText="bothSides"/>
            <wp:docPr id="7" name="Рисунок 7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Помните! 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Безопасность детей  - забота взрослых!</w:t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2694" w:hanging="2978"/>
        <w:jc w:val="both"/>
      </w:pPr>
      <w:r>
        <w:rPr>
          <w:b/>
          <w:sz w:val="32"/>
          <w:szCs w:val="32"/>
        </w:rPr>
        <w:t>СОХРАНИМ  ЖИЗНЬ  ДЕТЕЙ: ПРЕДУПРЕДИМ ПАДЕНИЯ!</w:t>
      </w:r>
      <w:r>
        <w:t xml:space="preserve">                                                                (памятка для родителей</w:t>
      </w:r>
      <w:r>
        <w:rPr>
          <w:i/>
        </w:rPr>
        <w:t>)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0" t="0" r="0" b="635"/>
            <wp:wrapSquare wrapText="bothSides"/>
            <wp:docPr id="6" name="Рисунок 6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Падения – одна из  основных  причин  всех несчастных случаев детей со смертельным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t xml:space="preserve">Грудные дети чаще падают с мебели: с </w:t>
      </w:r>
      <w:proofErr w:type="spellStart"/>
      <w:r>
        <w:rPr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b/>
          <w:i/>
          <w:color w:val="000000"/>
          <w:sz w:val="28"/>
          <w:szCs w:val="28"/>
        </w:rPr>
        <w:t xml:space="preserve"> столов, </w:t>
      </w:r>
      <w:r>
        <w:rPr>
          <w:b/>
          <w:i/>
          <w:sz w:val="28"/>
          <w:szCs w:val="28"/>
        </w:rPr>
        <w:t xml:space="preserve">с кроватей, с диванов, выпадают из  колясок </w:t>
      </w:r>
      <w:r>
        <w:rPr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>
        <w:rPr>
          <w:b/>
          <w:i/>
          <w:sz w:val="28"/>
          <w:szCs w:val="28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>
        <w:rPr>
          <w:b/>
          <w:i/>
          <w:color w:val="000000"/>
          <w:sz w:val="28"/>
          <w:szCs w:val="28"/>
        </w:rPr>
        <w:t xml:space="preserve"> Дети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>
        <w:rPr>
          <w:b/>
          <w:i/>
          <w:sz w:val="28"/>
          <w:szCs w:val="28"/>
        </w:rPr>
        <w:t>с велосипедов</w:t>
      </w:r>
      <w:r>
        <w:rPr>
          <w:b/>
          <w:i/>
          <w:color w:val="000000"/>
          <w:sz w:val="28"/>
          <w:szCs w:val="28"/>
        </w:rPr>
        <w:t xml:space="preserve">, ударяются о столы, батареи, двери. Дети более старшего возраста чаще падают с высоты: с крыш, балконов, </w:t>
      </w:r>
      <w:r>
        <w:rPr>
          <w:b/>
          <w:i/>
          <w:sz w:val="28"/>
          <w:szCs w:val="28"/>
        </w:rPr>
        <w:t>с деревьев</w:t>
      </w:r>
      <w:r>
        <w:rPr>
          <w:b/>
          <w:i/>
          <w:color w:val="000000"/>
          <w:sz w:val="28"/>
          <w:szCs w:val="28"/>
        </w:rPr>
        <w:t xml:space="preserve"> и пр.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7400" cy="1371600"/>
            <wp:effectExtent l="0" t="0" r="0" b="0"/>
            <wp:wrapSquare wrapText="bothSides"/>
            <wp:docPr id="5" name="Рисунок 5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>
        <w:rPr>
          <w:i/>
          <w:sz w:val="28"/>
          <w:szCs w:val="28"/>
        </w:rPr>
        <w:t xml:space="preserve">В Европейском регионе  падения занимают восьмое место среди главных причин смерти детей  от 0 до 14 лет. Ежегодно три миллиона (один из десяти детей) проходят лечение в кабинетах неотложной помощи с диагнозом «несчастный случай при падении». Падения – частая причина инвалидности в результате  травм с тяжелыми последствиями для здоровья, что  </w:t>
      </w:r>
      <w:r>
        <w:rPr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Факторы риска:</w:t>
      </w:r>
      <w:r>
        <w:rPr>
          <w:color w:val="000000"/>
          <w:sz w:val="28"/>
          <w:szCs w:val="28"/>
        </w:rPr>
        <w:t xml:space="preserve"> возраст ребенка, уровень развития; среда;  тип падения (с одного уровня на другой - с </w:t>
      </w:r>
      <w:proofErr w:type="spellStart"/>
      <w:r>
        <w:rPr>
          <w:color w:val="000000"/>
          <w:sz w:val="28"/>
          <w:szCs w:val="28"/>
        </w:rPr>
        <w:t>двухярусных</w:t>
      </w:r>
      <w:proofErr w:type="spellEnd"/>
      <w:r>
        <w:rPr>
          <w:color w:val="000000"/>
          <w:sz w:val="28"/>
          <w:szCs w:val="28"/>
        </w:rPr>
        <w:t xml:space="preserve"> кроватей, с оборудования  на игровых площадках);  высота и обстоятельства падения.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 родители!  </w:t>
      </w:r>
    </w:p>
    <w:p w:rsidR="00BF702E" w:rsidRDefault="00BF702E" w:rsidP="00BF702E">
      <w:pPr>
        <w:pStyle w:val="a4"/>
        <w:tabs>
          <w:tab w:val="left" w:pos="284"/>
        </w:tabs>
        <w:ind w:left="64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BF702E" w:rsidRDefault="00BF702E" w:rsidP="00BF702E">
      <w:pPr>
        <w:pStyle w:val="a4"/>
        <w:ind w:left="142"/>
        <w:rPr>
          <w:b/>
          <w:i/>
          <w:color w:val="000000"/>
          <w:sz w:val="28"/>
          <w:szCs w:val="28"/>
        </w:rPr>
      </w:pPr>
      <w:r>
        <w:rPr>
          <w:b/>
          <w:i/>
        </w:rPr>
        <w:t>-  отсутствие знаний об окружающей обстановке;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b/>
          <w:i/>
        </w:rPr>
        <w:lastRenderedPageBreak/>
        <w:t>-  недостаточное развитие  простейших двигательных навыков;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0" t="0" r="9525" b="0"/>
            <wp:wrapSquare wrapText="bothSides"/>
            <wp:docPr id="4" name="Рисунок 4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:rsidR="00BF702E" w:rsidRDefault="00BF702E" w:rsidP="00BF702E">
      <w:pPr>
        <w:pStyle w:val="a4"/>
        <w:ind w:left="142"/>
        <w:jc w:val="both"/>
        <w:rPr>
          <w:b/>
          <w:i/>
        </w:rPr>
      </w:pPr>
      <w:r>
        <w:rPr>
          <w:b/>
          <w:i/>
        </w:rPr>
        <w:t>- стремление к самостоятельному удовлетворению своих потребностей, к действиям без помощи взрослых;</w:t>
      </w:r>
    </w:p>
    <w:p w:rsidR="00BF702E" w:rsidRDefault="00BF702E" w:rsidP="00BF702E">
      <w:pPr>
        <w:pStyle w:val="a4"/>
        <w:ind w:left="142"/>
        <w:jc w:val="both"/>
        <w:rPr>
          <w:b/>
          <w:i/>
          <w:color w:val="000000"/>
        </w:rPr>
      </w:pPr>
      <w:r>
        <w:rPr>
          <w:b/>
          <w:i/>
        </w:rPr>
        <w:t xml:space="preserve"> -  нахождение в стадии становления  основных двигательных навыков  (ходьба, бег, лазанье);</w:t>
      </w:r>
      <w:r>
        <w:rPr>
          <w:b/>
          <w:i/>
          <w:color w:val="000000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ind w:left="142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агрессивность;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i/>
        </w:rPr>
        <w:t xml:space="preserve"> --  неумение 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>Каждый год от падений с высоты гибнут дети.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Будьте бдительны!</w:t>
      </w:r>
    </w:p>
    <w:p w:rsidR="00BF702E" w:rsidRDefault="00BF702E" w:rsidP="00BF702E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40280" cy="1371600"/>
            <wp:effectExtent l="0" t="0" r="7620" b="0"/>
            <wp:wrapSquare wrapText="bothSides"/>
            <wp:docPr id="3" name="Рисунок 3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 2.   </w:t>
      </w: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 не держите окна открытыми, если дома ребёнок!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екунда</w:t>
      </w:r>
      <w:proofErr w:type="spellEnd"/>
      <w:r>
        <w:rPr>
          <w:sz w:val="28"/>
          <w:szCs w:val="28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  Установите на окна  блокираторы, чтобы ребёнок не мог самостоятельно открыть окно! Снять ручку - простой способ защиты от открытия окна ребёнком.</w:t>
      </w:r>
      <w:r>
        <w:t xml:space="preserve"> </w:t>
      </w:r>
      <w:r>
        <w:rPr>
          <w:sz w:val="28"/>
          <w:szCs w:val="28"/>
        </w:rPr>
        <w:t>Используйте для проветривания фрамуги и форточки.</w:t>
      </w:r>
      <w:r>
        <w:rPr>
          <w:b/>
          <w:i/>
          <w:noProof/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>
        <w:rPr>
          <w:b/>
          <w:sz w:val="28"/>
          <w:szCs w:val="28"/>
        </w:rPr>
        <w:t>Помните</w:t>
      </w:r>
      <w:r>
        <w:rPr>
          <w:sz w:val="28"/>
          <w:szCs w:val="28"/>
        </w:rPr>
        <w:t xml:space="preserve">, что </w:t>
      </w:r>
      <w:proofErr w:type="spellStart"/>
      <w:r>
        <w:rPr>
          <w:sz w:val="28"/>
          <w:szCs w:val="28"/>
        </w:rPr>
        <w:t>антимоскитные</w:t>
      </w:r>
      <w:proofErr w:type="spellEnd"/>
      <w:r>
        <w:rPr>
          <w:sz w:val="28"/>
          <w:szCs w:val="28"/>
        </w:rPr>
        <w:t xml:space="preserve"> сетки смертельно опасны! Опираясь  на них, дети  выпадают вместе с ними наружу! Ежегодно об этих случаях сообщается в средствах массовой информации.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4.   </w:t>
      </w:r>
      <w:r>
        <w:rPr>
          <w:b/>
          <w:sz w:val="28"/>
          <w:szCs w:val="28"/>
        </w:rPr>
        <w:t>Отодвиньте</w:t>
      </w:r>
      <w:r>
        <w:rPr>
          <w:sz w:val="28"/>
          <w:szCs w:val="28"/>
        </w:rPr>
        <w:t xml:space="preserve"> от окон все виды мебели, чтобы ребёнок не мог залезть на подоконник.</w:t>
      </w:r>
    </w:p>
    <w:p w:rsidR="00BF702E" w:rsidRDefault="00BF702E" w:rsidP="00BF702E">
      <w:pPr>
        <w:pStyle w:val="a4"/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380365</wp:posOffset>
            </wp:positionV>
            <wp:extent cx="1981200" cy="1485900"/>
            <wp:effectExtent l="0" t="0" r="0" b="0"/>
            <wp:wrapSquare wrapText="bothSides"/>
            <wp:docPr id="2" name="Рисунок 2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Формируйте  у  ребенка навыки безопасного        поведения!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Обучайте  ребенка уже с 2 лет навыкам пользования острыми и режущими предметами (вилкой, ножом, ножницами), </w:t>
      </w:r>
      <w:r>
        <w:rPr>
          <w:b/>
          <w:i/>
          <w:sz w:val="28"/>
          <w:szCs w:val="28"/>
        </w:rPr>
        <w:lastRenderedPageBreak/>
        <w:t xml:space="preserve">правилам обращения с горячей посудой (не дотрагиваться до чайника, кастрюли, утюга, сковороды), осторожности перед употреблением горячих напитков, пищи и др.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Помогайте ребенку в игровой форме усваивать необходимые навыки поведения, используйте картинки, книги, диафильмы.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BF702E" w:rsidRDefault="00BF702E" w:rsidP="00BF702E">
      <w:pPr>
        <w:pStyle w:val="a4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>
        <w:rPr>
          <w:i/>
          <w:sz w:val="28"/>
          <w:szCs w:val="28"/>
        </w:rPr>
        <w:t xml:space="preserve">                      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>
        <w:rPr>
          <w:b/>
          <w:i/>
          <w:sz w:val="28"/>
          <w:szCs w:val="28"/>
        </w:rPr>
        <w:t>Предупредите падения  детей с кровати!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318770</wp:posOffset>
            </wp:positionV>
            <wp:extent cx="1104900" cy="1600200"/>
            <wp:effectExtent l="0" t="0" r="0" b="0"/>
            <wp:wrapSquare wrapText="bothSides"/>
            <wp:docPr id="1" name="Рисунок 1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оптимально безопасными для детей первого года жизни считается  детская  кроватка  с ограждениями, манеж  с бортиками;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BF702E" w:rsidRDefault="00BF702E" w:rsidP="00BF702E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Создайте  </w:t>
      </w:r>
      <w:proofErr w:type="spellStart"/>
      <w:r>
        <w:rPr>
          <w:b/>
          <w:i/>
          <w:color w:val="000000"/>
          <w:sz w:val="28"/>
          <w:szCs w:val="28"/>
        </w:rPr>
        <w:t>травмобезопасную</w:t>
      </w:r>
      <w:proofErr w:type="spellEnd"/>
      <w:r>
        <w:rPr>
          <w:b/>
          <w:i/>
          <w:color w:val="000000"/>
          <w:sz w:val="28"/>
          <w:szCs w:val="28"/>
        </w:rPr>
        <w:t xml:space="preserve">  среду  для  детей: 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Закрепите  все  оборудование, расположенное у стен, шкафы, полки, светильники</w:t>
      </w:r>
      <w:r>
        <w:rPr>
          <w:b/>
          <w:i/>
          <w:sz w:val="26"/>
          <w:szCs w:val="26"/>
        </w:rPr>
        <w:t xml:space="preserve">, картины, </w:t>
      </w:r>
      <w:r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</w:rPr>
      </w:pPr>
      <w:r>
        <w:rPr>
          <w:b/>
          <w:i/>
        </w:rPr>
        <w:t xml:space="preserve">Помните!         Безопасность  детей  –  забота  взрослых          </w:t>
      </w:r>
    </w:p>
    <w:p w:rsidR="00BF702E" w:rsidRDefault="00BF702E" w:rsidP="00BF702E">
      <w:r>
        <w:t xml:space="preserve">                                                                       </w:t>
      </w:r>
    </w:p>
    <w:p w:rsidR="007A5456" w:rsidRDefault="007A5456"/>
    <w:sectPr w:rsidR="007A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2F"/>
    <w:rsid w:val="000C45F1"/>
    <w:rsid w:val="0079602F"/>
    <w:rsid w:val="007A5456"/>
    <w:rsid w:val="009742F0"/>
    <w:rsid w:val="00BF702E"/>
    <w:rsid w:val="00DF240B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A26F3C-3912-429E-B7B6-D7D69B8D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hyperlink" Target="http://econet.ru/articles/117462-vtorichnoe-utoplenie-u-detey-vse-roditeli-dolzhny-ob-etom-zna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http://econet.ru/articles/117462-vtorichnoe-utoplenie-u-detey-vse-roditeli-dolzhny-ob-etom-znat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Игорь</cp:lastModifiedBy>
  <cp:revision>3</cp:revision>
  <dcterms:created xsi:type="dcterms:W3CDTF">2019-08-14T13:42:00Z</dcterms:created>
  <dcterms:modified xsi:type="dcterms:W3CDTF">2019-08-20T17:49:00Z</dcterms:modified>
</cp:coreProperties>
</file>