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20" w:rsidRPr="00CB2320" w:rsidRDefault="00CB2320" w:rsidP="00CB2320">
      <w:pPr>
        <w:shd w:val="clear" w:color="auto" w:fill="FFFFFF"/>
        <w:spacing w:after="0" w:line="240" w:lineRule="auto"/>
        <w:ind w:left="375"/>
        <w:outlineLvl w:val="0"/>
        <w:rPr>
          <w:rFonts w:eastAsia="Times New Roman"/>
          <w:b/>
          <w:bCs/>
          <w:kern w:val="36"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kern w:val="36"/>
          <w:sz w:val="24"/>
          <w:szCs w:val="24"/>
          <w:lang w:eastAsia="ru-RU"/>
        </w:rPr>
        <w:t>Методические рекомендации MP 2.4.0179-20 "Рекомендации по 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</w:t>
      </w:r>
    </w:p>
    <w:p w:rsidR="00CB2320" w:rsidRPr="00CB2320" w:rsidRDefault="00DB2090" w:rsidP="00CB232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eastAsia="Times New Roman"/>
          <w:sz w:val="24"/>
          <w:szCs w:val="24"/>
          <w:lang w:eastAsia="ru-RU"/>
        </w:rPr>
      </w:pPr>
      <w:hyperlink r:id="rId5" w:history="1">
        <w:r w:rsidR="00CB2320" w:rsidRPr="00CB2320">
          <w:rPr>
            <w:rFonts w:eastAsia="Times New Roman"/>
            <w:sz w:val="24"/>
            <w:szCs w:val="24"/>
            <w:lang w:eastAsia="ru-RU"/>
          </w:rPr>
          <w:t xml:space="preserve">Приложение 1. 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</w:t>
        </w:r>
        <w:proofErr w:type="gramStart"/>
        <w:r w:rsidR="00CB2320" w:rsidRPr="00CB2320">
          <w:rPr>
            <w:rFonts w:eastAsia="Times New Roman"/>
            <w:sz w:val="24"/>
            <w:szCs w:val="24"/>
            <w:lang w:eastAsia="ru-RU"/>
          </w:rPr>
          <w:t>г</w:t>
        </w:r>
        <w:proofErr w:type="gramEnd"/>
        <w:r w:rsidR="00CB2320" w:rsidRPr="00CB2320">
          <w:rPr>
            <w:rFonts w:eastAsia="Times New Roman"/>
            <w:sz w:val="24"/>
            <w:szCs w:val="24"/>
            <w:lang w:eastAsia="ru-RU"/>
          </w:rPr>
          <w:t>, мл, на 1 ребенка в сутки)</w:t>
        </w:r>
      </w:hyperlink>
    </w:p>
    <w:p w:rsidR="00CB2320" w:rsidRPr="00CB2320" w:rsidRDefault="00DB2090" w:rsidP="00CB232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eastAsia="Times New Roman"/>
          <w:sz w:val="24"/>
          <w:szCs w:val="24"/>
          <w:lang w:eastAsia="ru-RU"/>
        </w:rPr>
      </w:pPr>
      <w:hyperlink r:id="rId6" w:history="1">
        <w:r w:rsidR="00CB2320" w:rsidRPr="00CB2320">
          <w:rPr>
            <w:rFonts w:eastAsia="Times New Roman"/>
            <w:sz w:val="24"/>
            <w:szCs w:val="24"/>
            <w:lang w:eastAsia="ru-RU"/>
          </w:rPr>
          <w:t>Приложение 2. Примерные меню питания для обучающихся 1-4-х и 5-11-х классов</w:t>
        </w:r>
      </w:hyperlink>
    </w:p>
    <w:p w:rsidR="00CB2320" w:rsidRPr="00CB2320" w:rsidRDefault="00DB2090" w:rsidP="00CB232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eastAsia="Times New Roman"/>
          <w:sz w:val="24"/>
          <w:szCs w:val="24"/>
          <w:lang w:eastAsia="ru-RU"/>
        </w:rPr>
      </w:pPr>
      <w:hyperlink r:id="rId7" w:history="1">
        <w:r w:rsidR="00CB2320" w:rsidRPr="00CB2320">
          <w:rPr>
            <w:rFonts w:eastAsia="Times New Roman"/>
            <w:sz w:val="24"/>
            <w:szCs w:val="24"/>
            <w:lang w:eastAsia="ru-RU"/>
          </w:rPr>
          <w:t>Приложение 3. Таблица замены пищевой продукции в граммах (нетто) с учетом их пищевой ценности</w:t>
        </w:r>
      </w:hyperlink>
    </w:p>
    <w:p w:rsidR="00CB2320" w:rsidRPr="00CB2320" w:rsidRDefault="00DB2090" w:rsidP="00CB232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eastAsia="Times New Roman"/>
          <w:sz w:val="24"/>
          <w:szCs w:val="24"/>
          <w:lang w:eastAsia="ru-RU"/>
        </w:rPr>
      </w:pPr>
      <w:hyperlink r:id="rId8" w:history="1">
        <w:r w:rsidR="00CB2320" w:rsidRPr="00CB2320">
          <w:rPr>
            <w:rFonts w:eastAsia="Times New Roman"/>
            <w:sz w:val="24"/>
            <w:szCs w:val="24"/>
            <w:lang w:eastAsia="ru-RU"/>
          </w:rPr>
          <w:t>Приложение 4. Рекомендуемый минимальный перечень оборудования производственных помещений пищеблоков общеобразовательных организаций</w:t>
        </w:r>
      </w:hyperlink>
    </w:p>
    <w:p w:rsidR="00CB2320" w:rsidRPr="00CB2320" w:rsidRDefault="00DB2090" w:rsidP="00CB232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eastAsia="Times New Roman"/>
          <w:sz w:val="24"/>
          <w:szCs w:val="24"/>
          <w:lang w:eastAsia="ru-RU"/>
        </w:rPr>
      </w:pPr>
      <w:hyperlink r:id="rId9" w:history="1">
        <w:r w:rsidR="00CB2320" w:rsidRPr="00CB2320">
          <w:rPr>
            <w:rFonts w:eastAsia="Times New Roman"/>
            <w:sz w:val="24"/>
            <w:szCs w:val="24"/>
            <w:lang w:eastAsia="ru-RU"/>
          </w:rPr>
          <w:t>Приложение 5. 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  </w:r>
      </w:hyperlink>
    </w:p>
    <w:p w:rsidR="00CB2320" w:rsidRPr="00CB2320" w:rsidRDefault="00DB2090" w:rsidP="00CB232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eastAsia="Times New Roman"/>
          <w:sz w:val="24"/>
          <w:szCs w:val="24"/>
          <w:lang w:eastAsia="ru-RU"/>
        </w:rPr>
      </w:pPr>
      <w:hyperlink r:id="rId10" w:history="1">
        <w:r w:rsidR="00CB2320" w:rsidRPr="00CB2320">
          <w:rPr>
            <w:rFonts w:eastAsia="Times New Roman"/>
            <w:sz w:val="24"/>
            <w:szCs w:val="24"/>
            <w:lang w:eastAsia="ru-RU"/>
          </w:rPr>
          <w:t>Приложение 6. Справочная информация о пищевых продуктах для формирования конкурсной документации</w:t>
        </w:r>
      </w:hyperlink>
      <w:r w:rsidR="0062033A">
        <w:t>.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0" w:name="text"/>
      <w:bookmarkEnd w:id="0"/>
      <w:r w:rsidRPr="00CB2320">
        <w:rPr>
          <w:rFonts w:eastAsia="Times New Roman"/>
          <w:b/>
          <w:bCs/>
          <w:sz w:val="24"/>
          <w:szCs w:val="24"/>
          <w:lang w:eastAsia="ru-RU"/>
        </w:rPr>
        <w:t>2.4. Гигиена детей и подростков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>Методические рекомендации MP 2.4.0179-20</w:t>
      </w:r>
      <w:r w:rsidRPr="00CB2320">
        <w:rPr>
          <w:rFonts w:eastAsia="Times New Roman"/>
          <w:b/>
          <w:bCs/>
          <w:sz w:val="24"/>
          <w:szCs w:val="24"/>
          <w:lang w:eastAsia="ru-RU"/>
        </w:rPr>
        <w:br/>
        <w:t>"Рекомендации по организации питания обучающихся общеобразовательных организаций"</w:t>
      </w:r>
      <w:r w:rsidRPr="00CB2320">
        <w:rPr>
          <w:rFonts w:eastAsia="Times New Roman"/>
          <w:b/>
          <w:bCs/>
          <w:sz w:val="24"/>
          <w:szCs w:val="24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ind w:firstLine="680"/>
        <w:jc w:val="right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Введены впервые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 xml:space="preserve">II. </w:t>
      </w:r>
      <w:proofErr w:type="gramStart"/>
      <w:r w:rsidRPr="00CB2320">
        <w:rPr>
          <w:rFonts w:eastAsia="Times New Roman"/>
          <w:b/>
          <w:bCs/>
          <w:sz w:val="24"/>
          <w:szCs w:val="24"/>
          <w:lang w:eastAsia="ru-RU"/>
        </w:rPr>
        <w:t>Организация питания обучающихся в общеобразовательных организациях</w:t>
      </w:r>
      <w:proofErr w:type="gramEnd"/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47FB2">
        <w:rPr>
          <w:rFonts w:eastAsia="Times New Roman"/>
          <w:sz w:val="24"/>
          <w:szCs w:val="24"/>
          <w:highlight w:val="yellow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</w:t>
      </w:r>
      <w:r w:rsidRPr="00CB2320">
        <w:rPr>
          <w:rFonts w:eastAsia="Times New Roman"/>
          <w:sz w:val="24"/>
          <w:szCs w:val="24"/>
          <w:lang w:eastAsia="ru-RU"/>
        </w:rPr>
        <w:t xml:space="preserve"> </w:t>
      </w:r>
      <w:r w:rsidRPr="00CB2320">
        <w:rPr>
          <w:rFonts w:eastAsia="Times New Roman"/>
          <w:sz w:val="24"/>
          <w:szCs w:val="24"/>
          <w:lang w:eastAsia="ru-RU"/>
        </w:rPr>
        <w:lastRenderedPageBreak/>
        <w:t xml:space="preserve">Продолжительность перемены для приема пищи должна составлять не менее 20 минут. </w:t>
      </w:r>
      <w:r w:rsidRPr="00647FB2">
        <w:rPr>
          <w:rFonts w:eastAsia="Times New Roman"/>
          <w:sz w:val="24"/>
          <w:szCs w:val="24"/>
          <w:highlight w:val="yellow"/>
          <w:lang w:eastAsia="ru-RU"/>
        </w:rPr>
        <w:t>Обучающиеся первой смены обеспечиваются завтраком во вторую или третью перемены.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47FB2">
        <w:rPr>
          <w:rFonts w:eastAsia="Times New Roman"/>
          <w:sz w:val="24"/>
          <w:szCs w:val="24"/>
          <w:highlight w:val="yellow"/>
          <w:lang w:eastAsia="ru-RU"/>
        </w:rPr>
        <w:t xml:space="preserve">2.4. </w:t>
      </w:r>
      <w:proofErr w:type="gramStart"/>
      <w:r w:rsidRPr="00647FB2">
        <w:rPr>
          <w:rFonts w:eastAsia="Times New Roman"/>
          <w:sz w:val="24"/>
          <w:szCs w:val="24"/>
          <w:highlight w:val="yellow"/>
          <w:lang w:eastAsia="ru-RU"/>
        </w:rPr>
        <w:t>Обучающиеся</w:t>
      </w:r>
      <w:proofErr w:type="gramEnd"/>
      <w:r w:rsidRPr="00647FB2">
        <w:rPr>
          <w:rFonts w:eastAsia="Times New Roman"/>
          <w:sz w:val="24"/>
          <w:szCs w:val="24"/>
          <w:highlight w:val="yellow"/>
          <w:lang w:eastAsia="ru-RU"/>
        </w:rPr>
        <w:t xml:space="preserve"> во вторую смену обеспечиваются обедом. Не допускается замена обеда завтраком.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Для обеспечения биологической ценности в питании детей рекомендуется использовать: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продукты повышенной пищевой ценности, в т.ч. обогащенные продукты (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макро-микронутриентами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>, витаминами, пищевыми волокнами и биологически активными веществами);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пищевые продукты с ограниченным содержанием жира, сахара и соли.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Содержание вносимой в блюдо соли на каждый прием пищи не рекомендуется превышать 1 грамм на человек.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При составлении меню (завтраков, обедов, полдников, ужинов) рекомендуется использовать среднесуточные наборы продуктов (</w:t>
      </w:r>
      <w:hyperlink r:id="rId11" w:anchor="block_1000" w:history="1">
        <w:r w:rsidRPr="00CB2320">
          <w:rPr>
            <w:rFonts w:eastAsia="Times New Roman"/>
            <w:sz w:val="24"/>
            <w:szCs w:val="24"/>
            <w:lang w:eastAsia="ru-RU"/>
          </w:rPr>
          <w:t>приложение 1</w:t>
        </w:r>
      </w:hyperlink>
      <w:r w:rsidRPr="00CB2320">
        <w:rPr>
          <w:rFonts w:eastAsia="Times New Roman"/>
          <w:sz w:val="24"/>
          <w:szCs w:val="24"/>
          <w:lang w:eastAsia="ru-RU"/>
        </w:rPr>
        <w:t> 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настоящим MP).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r:id="rId12" w:anchor="block_2000" w:history="1">
        <w:r w:rsidRPr="00CB2320">
          <w:rPr>
            <w:rFonts w:eastAsia="Times New Roman"/>
            <w:sz w:val="24"/>
            <w:szCs w:val="24"/>
            <w:lang w:eastAsia="ru-RU"/>
          </w:rPr>
          <w:t>приложение 2</w:t>
        </w:r>
      </w:hyperlink>
      <w:r w:rsidRPr="00CB2320">
        <w:rPr>
          <w:rFonts w:eastAsia="Times New Roman"/>
          <w:sz w:val="24"/>
          <w:szCs w:val="24"/>
          <w:lang w:eastAsia="ru-RU"/>
        </w:rPr>
        <w:t> 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lastRenderedPageBreak/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r:id="rId13" w:anchor="block_3000" w:history="1">
        <w:r w:rsidRPr="00CB2320">
          <w:rPr>
            <w:rFonts w:eastAsia="Times New Roman"/>
            <w:sz w:val="24"/>
            <w:szCs w:val="24"/>
            <w:lang w:eastAsia="ru-RU"/>
          </w:rPr>
          <w:t>приложение 3</w:t>
        </w:r>
      </w:hyperlink>
      <w:r w:rsidRPr="00CB2320">
        <w:rPr>
          <w:rFonts w:eastAsia="Times New Roman"/>
          <w:sz w:val="24"/>
          <w:szCs w:val="24"/>
          <w:lang w:eastAsia="ru-RU"/>
        </w:rPr>
        <w:t> 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настоящим MP).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2.6. Разрабатываемое для обучающихся 1-4 классов меню должно отвечать следующим рекомендациям: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2.6.3.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Суточный режим питания по отдельным приемам пищи и в зависимости от сменности занятий обучающихся представлен в </w:t>
      </w:r>
      <w:hyperlink r:id="rId14" w:anchor="block_1" w:history="1">
        <w:r w:rsidRPr="00CB2320">
          <w:rPr>
            <w:rFonts w:eastAsia="Times New Roman"/>
            <w:sz w:val="24"/>
            <w:szCs w:val="24"/>
            <w:lang w:eastAsia="ru-RU"/>
          </w:rPr>
          <w:t>таблице 1</w:t>
        </w:r>
      </w:hyperlink>
      <w:r w:rsidRPr="00CB2320">
        <w:rPr>
          <w:rFonts w:eastAsia="Times New Roman"/>
          <w:sz w:val="24"/>
          <w:szCs w:val="24"/>
          <w:lang w:eastAsia="ru-RU"/>
        </w:rPr>
        <w:t>. На домашние завтраки обучающихся в первую смену от суточного потребления в среднем может приходиться до 10% энергетической ценности.</w:t>
      </w:r>
      <w:proofErr w:type="gramEnd"/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ind w:firstLine="680"/>
        <w:jc w:val="right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>Таблица 1</w:t>
      </w:r>
    </w:p>
    <w:p w:rsidR="00CB2320" w:rsidRPr="009936A3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highlight w:val="yellow"/>
          <w:lang w:eastAsia="ru-RU"/>
        </w:rPr>
      </w:pPr>
      <w:r w:rsidRPr="009936A3">
        <w:rPr>
          <w:rFonts w:eastAsia="Times New Roman"/>
          <w:b/>
          <w:bCs/>
          <w:sz w:val="24"/>
          <w:szCs w:val="24"/>
          <w:highlight w:val="yellow"/>
          <w:lang w:eastAsia="ru-RU"/>
        </w:rPr>
        <w:t>Режим питания по приемам пищи</w:t>
      </w:r>
    </w:p>
    <w:p w:rsidR="00CB2320" w:rsidRPr="009936A3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highlight w:val="yellow"/>
          <w:lang w:eastAsia="ru-RU"/>
        </w:rPr>
      </w:pPr>
      <w:r w:rsidRPr="009936A3">
        <w:rPr>
          <w:rFonts w:eastAsia="Times New Roman"/>
          <w:sz w:val="24"/>
          <w:szCs w:val="24"/>
          <w:highlight w:val="yellow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7"/>
        <w:gridCol w:w="1808"/>
        <w:gridCol w:w="1838"/>
        <w:gridCol w:w="1522"/>
        <w:gridCol w:w="1657"/>
        <w:gridCol w:w="1853"/>
      </w:tblGrid>
      <w:tr w:rsidR="00CB2320" w:rsidRPr="009936A3" w:rsidTr="00CB2320">
        <w:tc>
          <w:tcPr>
            <w:tcW w:w="5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 смена</w:t>
            </w:r>
          </w:p>
        </w:tc>
        <w:tc>
          <w:tcPr>
            <w:tcW w:w="50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2 смена</w:t>
            </w:r>
          </w:p>
        </w:tc>
      </w:tr>
      <w:tr w:rsidR="00CB2320" w:rsidRPr="009936A3" w:rsidTr="00CB232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Прием пищи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Часы приема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% к суточной калорийности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Прием пищи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Часы приема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% к суточной калорийности</w:t>
            </w:r>
          </w:p>
        </w:tc>
      </w:tr>
      <w:tr w:rsidR="00CB2320" w:rsidRPr="009936A3" w:rsidTr="00CB232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Завтрак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9.30 - 11.00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20-25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Завтрак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7.30 - 8.30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20-25</w:t>
            </w:r>
          </w:p>
        </w:tc>
      </w:tr>
      <w:tr w:rsidR="00CB2320" w:rsidRPr="009936A3" w:rsidTr="00CB232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Обед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13.30 - 14.30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Обед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12.30 - 13.30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30-35</w:t>
            </w:r>
          </w:p>
        </w:tc>
      </w:tr>
      <w:tr w:rsidR="00CB2320" w:rsidRPr="009936A3" w:rsidTr="00CB232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Полдник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15.30 - 16.30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10-15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Полдник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15.30 - 16.30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10-15</w:t>
            </w:r>
          </w:p>
        </w:tc>
      </w:tr>
      <w:tr w:rsidR="00CB2320" w:rsidRPr="00CB2320" w:rsidTr="00CB2320"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Ужин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18.30 - 19.30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20-25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Ужин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9936A3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18.30 - 19.30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36A3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20-25</w:t>
            </w:r>
          </w:p>
        </w:tc>
      </w:tr>
    </w:tbl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 </w:t>
      </w:r>
      <w:hyperlink r:id="rId15" w:anchor="block_2" w:history="1">
        <w:r w:rsidRPr="00CB2320">
          <w:rPr>
            <w:rFonts w:eastAsia="Times New Roman"/>
            <w:sz w:val="24"/>
            <w:szCs w:val="24"/>
            <w:lang w:eastAsia="ru-RU"/>
          </w:rPr>
          <w:t>таблице 2</w:t>
        </w:r>
      </w:hyperlink>
      <w:r w:rsidRPr="00CB2320">
        <w:rPr>
          <w:rFonts w:eastAsia="Times New Roman"/>
          <w:sz w:val="24"/>
          <w:szCs w:val="24"/>
          <w:lang w:eastAsia="ru-RU"/>
        </w:rPr>
        <w:t>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ind w:firstLine="680"/>
        <w:jc w:val="right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>Таблица 2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proofErr w:type="gramStart"/>
      <w:r w:rsidRPr="00CB2320">
        <w:rPr>
          <w:rFonts w:eastAsia="Times New Roman"/>
          <w:b/>
          <w:bCs/>
          <w:sz w:val="24"/>
          <w:szCs w:val="24"/>
          <w:lang w:eastAsia="ru-RU"/>
        </w:rPr>
        <w:t>Рекомендуемая масса порций блюд для обучающихся различного возраста</w:t>
      </w:r>
      <w:proofErr w:type="gramEnd"/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7"/>
        <w:gridCol w:w="1660"/>
        <w:gridCol w:w="2248"/>
      </w:tblGrid>
      <w:tr w:rsidR="00CB2320" w:rsidRPr="00CB2320" w:rsidTr="00CB2320"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Масса порций (в граммах, мл) для обучающихся двух возрастных групп</w:t>
            </w:r>
          </w:p>
        </w:tc>
      </w:tr>
      <w:tr w:rsidR="00CB2320" w:rsidRPr="00CB2320" w:rsidTr="00CB23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с 7 до 11 лет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с 12 лет и старше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200-250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Напитки (чай, какао, сок, компот, молоко, кефир и др.)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Закуски (салат, овощи в нарезке и т.п.)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60-150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200-250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250-300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Мясо, котлета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100-120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180-230</w:t>
            </w:r>
          </w:p>
        </w:tc>
      </w:tr>
      <w:tr w:rsidR="00CB2320" w:rsidRPr="00CB2320" w:rsidTr="00CB2320">
        <w:tc>
          <w:tcPr>
            <w:tcW w:w="6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Фрукты (поштучно)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100-120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100-120</w:t>
            </w:r>
          </w:p>
        </w:tc>
      </w:tr>
    </w:tbl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lastRenderedPageBreak/>
        <w:t>III. Объемно-планировочные решения и размещение организаций общественного питания в общеобразовательных организациях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3.1. Организациями общественного питания общеобразовательных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организаций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для обслуживания обучающихся могут быть: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ии и ее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реализацию;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столовые-доготовочные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порционирование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и выдача блюд;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буфеты-раздаточные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,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осуществляющие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3.2.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Рекомендуемый набор помещений приведен в </w:t>
      </w:r>
      <w:hyperlink r:id="rId16" w:anchor="block_4000" w:history="1">
        <w:r w:rsidRPr="00CB2320">
          <w:rPr>
            <w:rFonts w:eastAsia="Times New Roman"/>
            <w:sz w:val="24"/>
            <w:szCs w:val="24"/>
            <w:lang w:eastAsia="ru-RU"/>
          </w:rPr>
          <w:t>приложении 4</w:t>
        </w:r>
      </w:hyperlink>
      <w:r w:rsidRPr="00CB2320">
        <w:rPr>
          <w:rFonts w:eastAsia="Times New Roman"/>
          <w:sz w:val="24"/>
          <w:szCs w:val="24"/>
          <w:lang w:eastAsia="ru-RU"/>
        </w:rPr>
        <w:t> 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настоящим MP.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гастроемкости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Примерный расчет технологического оборудования и кухонной посуды для пищеблоков: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электрокотла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(объемом не менее 100 л) возможно использование одной электроплиты на 6 конфорок.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х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80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гр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>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пароконвекционными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автоматами (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пароконвектоматы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), в которых возможно одномоментное приготовление основных блюд на всех обучающихся (400-450 чел.).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Пароконвектоматы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обеспечивают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гастроемкостями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пароконвектоматов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рассчитывается, исходя из производственной мощности и количества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обучающихся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>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припускание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и т.п.) и современных технологий приготовления основных блюд на пищеблоке </w:t>
      </w:r>
      <w:r w:rsidRPr="00CB2320">
        <w:rPr>
          <w:rFonts w:eastAsia="Times New Roman"/>
          <w:sz w:val="24"/>
          <w:szCs w:val="24"/>
          <w:lang w:eastAsia="ru-RU"/>
        </w:rPr>
        <w:lastRenderedPageBreak/>
        <w:t xml:space="preserve">необходимо наличие электрического духового (или жарочного) шкафа (на 3 или 4 секции),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электросковороды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>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х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75 мл).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3.6. При доставке готовых блюд и холодных закусок в </w:t>
      </w:r>
      <w:proofErr w:type="spellStart"/>
      <w:proofErr w:type="gramStart"/>
      <w:r w:rsidRPr="00CB2320">
        <w:rPr>
          <w:rFonts w:eastAsia="Times New Roman"/>
          <w:sz w:val="24"/>
          <w:szCs w:val="24"/>
          <w:lang w:eastAsia="ru-RU"/>
        </w:rPr>
        <w:t>буфеты-раздаточные</w:t>
      </w:r>
      <w:proofErr w:type="spellEnd"/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3.7. В </w:t>
      </w:r>
      <w:proofErr w:type="spellStart"/>
      <w:proofErr w:type="gramStart"/>
      <w:r w:rsidRPr="00CB2320">
        <w:rPr>
          <w:rFonts w:eastAsia="Times New Roman"/>
          <w:sz w:val="24"/>
          <w:szCs w:val="24"/>
          <w:lang w:eastAsia="ru-RU"/>
        </w:rPr>
        <w:t>буфетах-раздаточных</w:t>
      </w:r>
      <w:proofErr w:type="spellEnd"/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proofErr w:type="gramStart"/>
      <w:r w:rsidRPr="00CB2320">
        <w:rPr>
          <w:rFonts w:eastAsia="Times New Roman"/>
          <w:sz w:val="24"/>
          <w:szCs w:val="24"/>
          <w:lang w:eastAsia="ru-RU"/>
        </w:rPr>
        <w:t>Буфеты-раздаточные</w:t>
      </w:r>
      <w:proofErr w:type="spellEnd"/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оборудуются минимальным набором помещений и оборудования: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раковина для мытья рук;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CB2320">
        <w:rPr>
          <w:rFonts w:eastAsia="Times New Roman"/>
          <w:sz w:val="24"/>
          <w:szCs w:val="24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термоконтейнеров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>, второй - для нарезки (хлеба, овощей, сыра, масла и т.п.);</w:t>
      </w:r>
      <w:proofErr w:type="gramEnd"/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холодильник (холодильный шкаф);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3.8. 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Порционирование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 xml:space="preserve">IV. Обеспечение контроля качества и организации питания </w:t>
      </w:r>
      <w:proofErr w:type="gramStart"/>
      <w:r w:rsidRPr="00CB2320">
        <w:rPr>
          <w:rFonts w:eastAsia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обучающихся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>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проведение производственного контроля, основанного на принципах ХАССП;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lastRenderedPageBreak/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r:id="rId17" w:anchor="block_5000" w:history="1">
        <w:r w:rsidRPr="00CB2320">
          <w:rPr>
            <w:rFonts w:eastAsia="Times New Roman"/>
            <w:sz w:val="24"/>
            <w:szCs w:val="24"/>
            <w:lang w:eastAsia="ru-RU"/>
          </w:rPr>
          <w:t>приложение 5</w:t>
        </w:r>
      </w:hyperlink>
      <w:r w:rsidRPr="00CB2320">
        <w:rPr>
          <w:rFonts w:eastAsia="Times New Roman"/>
          <w:sz w:val="24"/>
          <w:szCs w:val="24"/>
          <w:lang w:eastAsia="ru-RU"/>
        </w:rPr>
        <w:t> 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настоящим MP).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обучающимся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>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r:id="rId18" w:anchor="block_6000" w:history="1">
        <w:r w:rsidRPr="00CB2320">
          <w:rPr>
            <w:rFonts w:eastAsia="Times New Roman"/>
            <w:sz w:val="24"/>
            <w:szCs w:val="24"/>
            <w:lang w:eastAsia="ru-RU"/>
          </w:rPr>
          <w:t>приложение 6</w:t>
        </w:r>
      </w:hyperlink>
      <w:r w:rsidRPr="00CB2320">
        <w:rPr>
          <w:rFonts w:eastAsia="Times New Roman"/>
          <w:sz w:val="24"/>
          <w:szCs w:val="24"/>
          <w:lang w:eastAsia="ru-RU"/>
        </w:rPr>
        <w:t> 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настоящим MP). Данные характеристики учитываются и при определении прямых поставок продукции (без конкурсных процедур).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4.8.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B2320">
        <w:rPr>
          <w:rFonts w:eastAsia="Times New Roman"/>
          <w:b/>
          <w:bCs/>
          <w:sz w:val="24"/>
          <w:szCs w:val="24"/>
          <w:lang w:eastAsia="ru-RU"/>
        </w:rPr>
        <w:t>V. Организация мониторинга горячего питания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5.1.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5.2. Показателями мониторинга горячего питания являются: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количество обучающихся всего, в т.ч. 1-4 классов, 5-11 классов;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количество обучающихся в первую смену всего, в т.ч. 1-4 классов, 5-11 классов;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количество обучающихся во вторую смену всего, в т.ч. 1-4 классов, 5-11 классов;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CB2320">
        <w:rPr>
          <w:rFonts w:eastAsia="Times New Roman"/>
          <w:sz w:val="24"/>
          <w:szCs w:val="24"/>
          <w:lang w:eastAsia="ru-RU"/>
        </w:rPr>
        <w:t>доготовочные</w:t>
      </w:r>
      <w:proofErr w:type="spellEnd"/>
      <w:r w:rsidRPr="00CB2320">
        <w:rPr>
          <w:rFonts w:eastAsia="Times New Roman"/>
          <w:sz w:val="24"/>
          <w:szCs w:val="24"/>
          <w:lang w:eastAsia="ru-RU"/>
        </w:rPr>
        <w:t xml:space="preserve">), </w:t>
      </w:r>
      <w:proofErr w:type="spellStart"/>
      <w:proofErr w:type="gramStart"/>
      <w:r w:rsidRPr="00CB2320">
        <w:rPr>
          <w:rFonts w:eastAsia="Times New Roman"/>
          <w:sz w:val="24"/>
          <w:szCs w:val="24"/>
          <w:lang w:eastAsia="ru-RU"/>
        </w:rPr>
        <w:t>буфеты-раздаточные</w:t>
      </w:r>
      <w:proofErr w:type="spellEnd"/>
      <w:proofErr w:type="gramEnd"/>
      <w:r w:rsidRPr="00CB2320">
        <w:rPr>
          <w:rFonts w:eastAsia="Times New Roman"/>
          <w:sz w:val="24"/>
          <w:szCs w:val="24"/>
          <w:lang w:eastAsia="ru-RU"/>
        </w:rPr>
        <w:t>);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количество посадочных мест в обеденном зале;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соответствие меню положениям настоящих рекомендаций;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 xml:space="preserve">- наличие родительского (общественного </w:t>
      </w:r>
      <w:proofErr w:type="gramStart"/>
      <w:r w:rsidRPr="00CB2320">
        <w:rPr>
          <w:rFonts w:eastAsia="Times New Roman"/>
          <w:sz w:val="24"/>
          <w:szCs w:val="24"/>
          <w:lang w:eastAsia="ru-RU"/>
        </w:rPr>
        <w:t>контроля) за</w:t>
      </w:r>
      <w:proofErr w:type="gramEnd"/>
      <w:r w:rsidRPr="00CB2320">
        <w:rPr>
          <w:rFonts w:eastAsia="Times New Roman"/>
          <w:sz w:val="24"/>
          <w:szCs w:val="24"/>
          <w:lang w:eastAsia="ru-RU"/>
        </w:rPr>
        <w:t xml:space="preserve"> организацией питания детей;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lastRenderedPageBreak/>
        <w:t>- информация по выполнению контрактных обязательств о качестве и безопасности поставляемых пищевых продуктов.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- удовлетворенность питанием обучающихся и родителей.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5"/>
        <w:gridCol w:w="3213"/>
      </w:tblGrid>
      <w:tr w:rsidR="00CB2320" w:rsidRPr="00CB2320" w:rsidTr="00CB2320">
        <w:tc>
          <w:tcPr>
            <w:tcW w:w="3300" w:type="pct"/>
            <w:shd w:val="clear" w:color="auto" w:fill="FFFFFF"/>
            <w:vAlign w:val="bottom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Руководитель Федеральной службы по</w:t>
            </w:r>
            <w:r w:rsidRPr="00CB2320">
              <w:rPr>
                <w:rFonts w:eastAsia="Times New Roman"/>
                <w:sz w:val="24"/>
                <w:szCs w:val="24"/>
                <w:lang w:eastAsia="ru-RU"/>
              </w:rPr>
              <w:br/>
              <w:t>надзору в сфере защиты прав</w:t>
            </w:r>
            <w:r w:rsidRPr="00CB2320">
              <w:rPr>
                <w:rFonts w:eastAsia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CB2320">
              <w:rPr>
                <w:rFonts w:eastAsia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CB2320">
              <w:rPr>
                <w:rFonts w:eastAsia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B2320" w:rsidRPr="00CB2320" w:rsidRDefault="00CB2320" w:rsidP="00CB2320">
            <w:pPr>
              <w:spacing w:after="0" w:line="240" w:lineRule="auto"/>
              <w:ind w:left="75" w:right="75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</w:p>
    <w:p w:rsidR="00CB2320" w:rsidRPr="00CB2320" w:rsidRDefault="00CB2320" w:rsidP="00CB2320">
      <w:pPr>
        <w:spacing w:before="161" w:after="161" w:line="240" w:lineRule="auto"/>
        <w:ind w:left="288"/>
        <w:jc w:val="center"/>
        <w:outlineLvl w:val="0"/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</w:pPr>
      <w:r w:rsidRPr="00CB2320">
        <w:rPr>
          <w:rFonts w:eastAsia="Times New Roman"/>
          <w:b/>
          <w:bCs/>
          <w:color w:val="22272F"/>
          <w:kern w:val="36"/>
          <w:sz w:val="23"/>
          <w:szCs w:val="23"/>
          <w:lang w:eastAsia="ru-RU"/>
        </w:rPr>
        <w:lastRenderedPageBreak/>
        <w:t>Приложение 2. Примерные меню питания для обучающихся 1-4-х и 5-11-х классов</w:t>
      </w:r>
    </w:p>
    <w:p w:rsidR="00CB2320" w:rsidRPr="00CB2320" w:rsidRDefault="00CB2320" w:rsidP="00CB2320">
      <w:pPr>
        <w:spacing w:after="0" w:line="240" w:lineRule="auto"/>
        <w:ind w:firstLine="680"/>
        <w:jc w:val="right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b/>
          <w:bCs/>
          <w:color w:val="22272F"/>
          <w:sz w:val="18"/>
          <w:lang w:eastAsia="ru-RU"/>
        </w:rPr>
        <w:t>Приложение 2</w:t>
      </w:r>
      <w:r w:rsidRPr="00CB2320">
        <w:rPr>
          <w:rFonts w:eastAsia="Times New Roman"/>
          <w:b/>
          <w:bCs/>
          <w:color w:val="22272F"/>
          <w:sz w:val="18"/>
          <w:szCs w:val="18"/>
          <w:lang w:eastAsia="ru-RU"/>
        </w:rPr>
        <w:br/>
      </w:r>
      <w:r w:rsidRPr="00CB2320">
        <w:rPr>
          <w:rFonts w:eastAsia="Times New Roman"/>
          <w:b/>
          <w:bCs/>
          <w:color w:val="22272F"/>
          <w:sz w:val="18"/>
          <w:lang w:eastAsia="ru-RU"/>
        </w:rPr>
        <w:t>к </w:t>
      </w:r>
      <w:hyperlink r:id="rId19" w:history="1">
        <w:r w:rsidRPr="00CB2320">
          <w:rPr>
            <w:rFonts w:eastAsia="Times New Roman"/>
            <w:b/>
            <w:bCs/>
            <w:color w:val="3272C0"/>
            <w:sz w:val="18"/>
            <w:lang w:eastAsia="ru-RU"/>
          </w:rPr>
          <w:t>MP 2.4.0179-20</w:t>
        </w:r>
      </w:hyperlink>
    </w:p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pacing w:after="230" w:line="240" w:lineRule="auto"/>
        <w:jc w:val="center"/>
        <w:rPr>
          <w:rFonts w:eastAsia="Times New Roman"/>
          <w:b/>
          <w:bCs/>
          <w:color w:val="22272F"/>
          <w:sz w:val="23"/>
          <w:szCs w:val="23"/>
          <w:lang w:eastAsia="ru-RU"/>
        </w:rPr>
      </w:pPr>
      <w:r w:rsidRPr="00CB2320">
        <w:rPr>
          <w:rFonts w:eastAsia="Times New Roman"/>
          <w:b/>
          <w:bCs/>
          <w:color w:val="22272F"/>
          <w:sz w:val="23"/>
          <w:szCs w:val="23"/>
          <w:lang w:eastAsia="ru-RU"/>
        </w:rPr>
        <w:t>Вариант 1. Примерное меню завтраков для обучающихся 1-4-х и 5-11-х классов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5"/>
        <w:gridCol w:w="3068"/>
        <w:gridCol w:w="2932"/>
      </w:tblGrid>
      <w:tr w:rsidR="00CB2320" w:rsidRPr="00CB2320" w:rsidTr="00CB2320"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Название блюда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5-11 классы</w:t>
            </w:r>
          </w:p>
        </w:tc>
      </w:tr>
      <w:tr w:rsidR="00CB2320" w:rsidRPr="00CB2320" w:rsidTr="00CB23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гречневая молочная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</w:t>
            </w:r>
            <w:hyperlink r:id="rId20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21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 </w:t>
            </w:r>
            <w:hyperlink r:id="rId22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Рыба припущенная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 с лимоном</w:t>
            </w:r>
            <w:hyperlink r:id="rId23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200/7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200/7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 </w:t>
            </w:r>
            <w:hyperlink r:id="rId24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527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Запеканка </w:t>
            </w:r>
            <w:proofErr w:type="spell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творожно-морковная</w:t>
            </w:r>
            <w:proofErr w:type="spell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 со сметанным соусом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220/20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25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Макаронные изделия с тертым сыром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</w:t>
            </w:r>
            <w:hyperlink r:id="rId26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27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lastRenderedPageBreak/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пшённая молочная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 фруктовый</w:t>
            </w:r>
            <w:hyperlink r:id="rId28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29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Запеканка рисовая со сметанным соусом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220/20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0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овсяная молочная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</w:t>
            </w:r>
            <w:hyperlink r:id="rId31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2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Пудинг творожный с изюмом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Подлива фруктовая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3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Биточки (мясо или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 с лимоном</w:t>
            </w:r>
            <w:hyperlink r:id="rId34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200/7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200/7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5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527</w:t>
            </w:r>
          </w:p>
        </w:tc>
      </w:tr>
    </w:tbl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pacing w:after="230" w:line="240" w:lineRule="auto"/>
        <w:jc w:val="center"/>
        <w:rPr>
          <w:rFonts w:eastAsia="Times New Roman"/>
          <w:b/>
          <w:bCs/>
          <w:color w:val="22272F"/>
          <w:sz w:val="23"/>
          <w:szCs w:val="23"/>
          <w:lang w:eastAsia="ru-RU"/>
        </w:rPr>
      </w:pPr>
      <w:r w:rsidRPr="00CB2320">
        <w:rPr>
          <w:rFonts w:eastAsia="Times New Roman"/>
          <w:b/>
          <w:bCs/>
          <w:color w:val="22272F"/>
          <w:sz w:val="23"/>
          <w:szCs w:val="23"/>
          <w:lang w:eastAsia="ru-RU"/>
        </w:rPr>
        <w:t>Вариант 2. Примерное меню завтраков для обучающихся 1-4-х и 5-11-х классов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5"/>
        <w:gridCol w:w="3068"/>
        <w:gridCol w:w="2932"/>
      </w:tblGrid>
      <w:tr w:rsidR="00CB2320" w:rsidRPr="00CB2320" w:rsidTr="00CB2320"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Название блюда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5-11 классы</w:t>
            </w:r>
          </w:p>
        </w:tc>
      </w:tr>
      <w:tr w:rsidR="00CB2320" w:rsidRPr="00CB2320" w:rsidTr="00CB23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молочный с макаронными изделиями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</w:t>
            </w:r>
            <w:hyperlink r:id="rId36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7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Морковь тертая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8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495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Запеканка рисовая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Йогурт порционный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125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39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575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Сырники </w:t>
            </w:r>
            <w:proofErr w:type="spell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творожно-морковные</w:t>
            </w:r>
            <w:proofErr w:type="spell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 с соусом молочным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220/20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0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Тефтели рыбные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1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манная молочная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 с лимоном</w:t>
            </w:r>
            <w:hyperlink r:id="rId42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200/7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200/7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3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482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Биточки (мясо или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Макаронные изделия отварные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4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Кукуруза консервированная отварная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5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435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вязкая молочная из пшеничной крупы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Чай</w:t>
            </w:r>
            <w:hyperlink r:id="rId46" w:anchor="block_21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7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Сыр (Российский и др.)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475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Тефтели (мясо или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гречневая рассыпчатая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Овощи свежие в нарезке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</w:t>
            </w:r>
            <w:hyperlink r:id="rId48" w:anchor="block_2222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590</w:t>
            </w:r>
          </w:p>
        </w:tc>
      </w:tr>
    </w:tbl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b/>
          <w:bCs/>
          <w:color w:val="22272F"/>
          <w:sz w:val="18"/>
          <w:lang w:eastAsia="ru-RU"/>
        </w:rPr>
        <w:t>Примечание:</w:t>
      </w:r>
    </w:p>
    <w:p w:rsidR="00CB2320" w:rsidRPr="00CB2320" w:rsidRDefault="00CB2320" w:rsidP="00CB2320">
      <w:pPr>
        <w:spacing w:after="23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color w:val="464C55"/>
          <w:sz w:val="18"/>
          <w:szCs w:val="18"/>
          <w:lang w:eastAsia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CB2320" w:rsidRPr="00CB2320" w:rsidRDefault="00CB2320" w:rsidP="00CB2320">
      <w:pPr>
        <w:spacing w:after="23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color w:val="464C55"/>
          <w:sz w:val="18"/>
          <w:szCs w:val="18"/>
          <w:lang w:eastAsia="ru-RU"/>
        </w:rPr>
        <w:t>** - отдавать предпочтение хлебу 2 сорта, обогащенным видам, в том числе с пищевыми волокнами.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pacing w:after="230" w:line="240" w:lineRule="auto"/>
        <w:jc w:val="center"/>
        <w:rPr>
          <w:rFonts w:eastAsia="Times New Roman"/>
          <w:b/>
          <w:bCs/>
          <w:color w:val="22272F"/>
          <w:sz w:val="23"/>
          <w:szCs w:val="23"/>
          <w:lang w:eastAsia="ru-RU"/>
        </w:rPr>
      </w:pPr>
      <w:r w:rsidRPr="00CB2320">
        <w:rPr>
          <w:rFonts w:eastAsia="Times New Roman"/>
          <w:b/>
          <w:bCs/>
          <w:color w:val="22272F"/>
          <w:sz w:val="23"/>
          <w:szCs w:val="23"/>
          <w:lang w:eastAsia="ru-RU"/>
        </w:rPr>
        <w:t>Вариант 1. Примерное меню обедов для обучающихся 1-4-х и 5-11-х классов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5"/>
        <w:gridCol w:w="3068"/>
        <w:gridCol w:w="2932"/>
      </w:tblGrid>
      <w:tr w:rsidR="00CB2320" w:rsidRPr="00CB2320" w:rsidTr="00CB2320"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Название блюда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5-11 классы</w:t>
            </w:r>
          </w:p>
        </w:tc>
      </w:tr>
      <w:tr w:rsidR="00CB2320" w:rsidRPr="00CB2320" w:rsidTr="00CB23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Салат зеленый с помидорами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гороховый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Биточки (мясо,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Овощное рагу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Огурцы свежие (или соленые) в нарезке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Рыба припущенная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Картофель отварной (запеченный)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Салат из свежих овощей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рисовый с картофелем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Бефстроганов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Макаронные изделия отварные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плодов сухих (шиповник)</w:t>
            </w:r>
            <w:hyperlink r:id="rId49" w:anchor="block_23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Помидор свежий (или соленый) в нарезке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Щи из свежей капусты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Плов из птицы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Салат из моркови с яблоком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с макаронными изделиями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Печень </w:t>
            </w:r>
            <w:proofErr w:type="spell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по-строгановски</w:t>
            </w:r>
            <w:proofErr w:type="spellEnd"/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Овощи свежие (или соленые) в нарезке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овощной со сметаной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Тефтели (мясные)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свежих яблок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Салат зеленый с огурцом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Рассольник </w:t>
            </w:r>
            <w:proofErr w:type="spell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по-ленинградски</w:t>
            </w:r>
            <w:proofErr w:type="spellEnd"/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Рыба, запеченная с картофелем по-русски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Сок фруктовый (овощной)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Салат витаминный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картофельный с рисовой крупой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Котлеты (мясо или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Помидор свежий (или соленый) в нарезке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Жаркое по-домашнему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 xml:space="preserve">Салат из моркови с яблоками с </w:t>
            </w:r>
            <w:proofErr w:type="spellStart"/>
            <w:proofErr w:type="gramStart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Суп рыбный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Котлета рубленая (мясо или птица), запеченная с соусом молочным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Каша гречневая рассыпчатая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Компот из плодов сухих (шиповник)</w:t>
            </w:r>
            <w:hyperlink r:id="rId50" w:anchor="block_23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B232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b/>
          <w:bCs/>
          <w:color w:val="22272F"/>
          <w:sz w:val="18"/>
          <w:lang w:eastAsia="ru-RU"/>
        </w:rPr>
        <w:t>Примечание:</w:t>
      </w:r>
    </w:p>
    <w:p w:rsidR="00CB2320" w:rsidRPr="00CB2320" w:rsidRDefault="00CB2320" w:rsidP="00CB2320">
      <w:pPr>
        <w:spacing w:after="23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color w:val="464C55"/>
          <w:sz w:val="18"/>
          <w:szCs w:val="18"/>
          <w:lang w:eastAsia="ru-RU"/>
        </w:rPr>
        <w:t>* - рекомендуется готовить без добавления сахара, при подаче сахар можно подавать порционно (фасованный).</w:t>
      </w:r>
    </w:p>
    <w:p w:rsidR="00CB2320" w:rsidRPr="00CB2320" w:rsidRDefault="00CB2320" w:rsidP="00CB232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B2320">
        <w:rPr>
          <w:rFonts w:eastAsia="Times New Roman"/>
          <w:sz w:val="24"/>
          <w:szCs w:val="24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230" w:line="240" w:lineRule="auto"/>
        <w:jc w:val="center"/>
        <w:rPr>
          <w:rFonts w:eastAsia="Times New Roman"/>
          <w:b/>
          <w:bCs/>
          <w:color w:val="22272F"/>
          <w:sz w:val="23"/>
          <w:szCs w:val="23"/>
          <w:lang w:eastAsia="ru-RU"/>
        </w:rPr>
      </w:pPr>
      <w:r w:rsidRPr="00CB2320">
        <w:rPr>
          <w:rFonts w:eastAsia="Times New Roman"/>
          <w:b/>
          <w:bCs/>
          <w:color w:val="22272F"/>
          <w:sz w:val="23"/>
          <w:szCs w:val="23"/>
          <w:lang w:eastAsia="ru-RU"/>
        </w:rPr>
        <w:t>Вариант 2. Примерное меню обедов для обучающихся 1-4-х и 5-11-х классов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color w:val="22272F"/>
          <w:sz w:val="17"/>
          <w:szCs w:val="17"/>
          <w:lang w:eastAsia="ru-RU"/>
        </w:rPr>
      </w:pPr>
      <w:r w:rsidRPr="00CB2320">
        <w:rPr>
          <w:rFonts w:eastAsia="Times New Roman"/>
          <w:color w:val="22272F"/>
          <w:sz w:val="17"/>
          <w:szCs w:val="17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5"/>
        <w:gridCol w:w="3068"/>
        <w:gridCol w:w="2932"/>
      </w:tblGrid>
      <w:tr w:rsidR="00CB2320" w:rsidRPr="00CB2320" w:rsidTr="00CB2320"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Название блюда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5-11 классы</w:t>
            </w:r>
          </w:p>
        </w:tc>
      </w:tr>
      <w:tr w:rsidR="00CB2320" w:rsidRPr="00CB2320" w:rsidTr="00CB23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Выход (вес) порции (мл или гр.)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Понедельник**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Салат из свеклы с </w:t>
            </w:r>
            <w:proofErr w:type="spellStart"/>
            <w:proofErr w:type="gramStart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Суп крестьянский с крупой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Бефстроганов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Капуста тушеная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Щи из свежей (или квашеной) капусты с картофелем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Рыба припущенная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Капуста квашеная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Тефтели (мясо,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Каша гречневая рассыпчатая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Компот из плодов сухих (шиповник)</w:t>
            </w:r>
            <w:hyperlink r:id="rId51" w:anchor="block_24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Салат из моркови с </w:t>
            </w:r>
            <w:proofErr w:type="spellStart"/>
            <w:proofErr w:type="gramStart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Борщ с картофелем и фасолью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Плов из мяса (птицы)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Напиток клюквенный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Огурец соленый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Суп овощной с мясными фрикадельками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Котлета рыбная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Картофель отварной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lastRenderedPageBreak/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Овощи свежие (или соленые) в нарезке (огурцы)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Тефтели (мясные)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Вермишель отварная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Компот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Салат из свеклы с </w:t>
            </w:r>
            <w:proofErr w:type="spellStart"/>
            <w:proofErr w:type="gramStart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Суп рыбный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Куры тушеные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Рис припущенный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Компот из плодов сухих (изюм)</w:t>
            </w:r>
            <w:hyperlink r:id="rId52" w:anchor="block_2411" w:history="1">
              <w:r w:rsidRPr="00CB2320">
                <w:rPr>
                  <w:rFonts w:eastAsia="Times New Roman"/>
                  <w:color w:val="3272C0"/>
                  <w:sz w:val="18"/>
                  <w:lang w:eastAsia="ru-RU"/>
                </w:rPr>
                <w:t>*</w:t>
              </w:r>
            </w:hyperlink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840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Салат картофельный с зеленым горошком с </w:t>
            </w:r>
            <w:proofErr w:type="spellStart"/>
            <w:proofErr w:type="gramStart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Суп овощной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Жаркое по-домашнему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Винегрет с </w:t>
            </w:r>
            <w:proofErr w:type="spellStart"/>
            <w:proofErr w:type="gramStart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/м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Рассольник </w:t>
            </w:r>
            <w:proofErr w:type="spellStart"/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по-ленинградски</w:t>
            </w:r>
            <w:proofErr w:type="spellEnd"/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Рыба тушеная в томате с овощами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after="0" w:line="240" w:lineRule="auto"/>
              <w:rPr>
                <w:rFonts w:eastAsia="Times New Roman"/>
                <w:color w:val="22272F"/>
                <w:sz w:val="17"/>
                <w:szCs w:val="17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7"/>
                <w:szCs w:val="17"/>
                <w:lang w:eastAsia="ru-RU"/>
              </w:rPr>
              <w:t> 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Овощи в нарезке - огурец свежий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60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250/10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Биточки (мясо или птица)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Каша рисовая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180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lastRenderedPageBreak/>
              <w:t>Напиток клюквенный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20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30</w:t>
            </w:r>
          </w:p>
        </w:tc>
      </w:tr>
      <w:tr w:rsidR="00CB2320" w:rsidRPr="00CB2320" w:rsidTr="00CB2320"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rPr>
                <w:rFonts w:eastAsia="Times New Roman"/>
                <w:color w:val="22272F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2320" w:rsidRPr="00CB2320" w:rsidRDefault="00CB2320" w:rsidP="00CB2320">
            <w:pPr>
              <w:spacing w:before="58" w:after="58" w:line="240" w:lineRule="auto"/>
              <w:ind w:left="58" w:right="58"/>
              <w:jc w:val="center"/>
              <w:rPr>
                <w:rFonts w:eastAsia="Times New Roman"/>
                <w:color w:val="464C55"/>
                <w:sz w:val="18"/>
                <w:szCs w:val="18"/>
                <w:lang w:eastAsia="ru-RU"/>
              </w:rPr>
            </w:pPr>
            <w:r w:rsidRPr="00CB2320">
              <w:rPr>
                <w:rFonts w:eastAsia="Times New Roman"/>
                <w:color w:val="464C55"/>
                <w:sz w:val="18"/>
                <w:szCs w:val="18"/>
                <w:lang w:eastAsia="ru-RU"/>
              </w:rPr>
              <w:t>850</w:t>
            </w:r>
          </w:p>
        </w:tc>
      </w:tr>
    </w:tbl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color w:val="22272F"/>
          <w:sz w:val="17"/>
          <w:szCs w:val="17"/>
          <w:lang w:eastAsia="ru-RU"/>
        </w:rPr>
      </w:pPr>
      <w:r w:rsidRPr="00CB2320">
        <w:rPr>
          <w:rFonts w:eastAsia="Times New Roman"/>
          <w:color w:val="22272F"/>
          <w:sz w:val="17"/>
          <w:szCs w:val="17"/>
          <w:lang w:eastAsia="ru-RU"/>
        </w:rPr>
        <w:t> </w:t>
      </w:r>
    </w:p>
    <w:p w:rsidR="00CB2320" w:rsidRPr="00CB2320" w:rsidRDefault="00CB2320" w:rsidP="00CB2320">
      <w:pPr>
        <w:shd w:val="clear" w:color="auto" w:fill="FFFFFF"/>
        <w:spacing w:after="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b/>
          <w:bCs/>
          <w:color w:val="22272F"/>
          <w:sz w:val="18"/>
          <w:lang w:eastAsia="ru-RU"/>
        </w:rPr>
        <w:t>Примечание:</w:t>
      </w:r>
    </w:p>
    <w:p w:rsidR="00CB2320" w:rsidRPr="00CB2320" w:rsidRDefault="00CB2320" w:rsidP="00CB2320">
      <w:pPr>
        <w:shd w:val="clear" w:color="auto" w:fill="FFFFFF"/>
        <w:spacing w:after="230" w:line="240" w:lineRule="auto"/>
        <w:rPr>
          <w:rFonts w:eastAsia="Times New Roman"/>
          <w:color w:val="464C55"/>
          <w:sz w:val="18"/>
          <w:szCs w:val="18"/>
          <w:lang w:eastAsia="ru-RU"/>
        </w:rPr>
      </w:pPr>
      <w:r w:rsidRPr="00CB2320">
        <w:rPr>
          <w:rFonts w:eastAsia="Times New Roman"/>
          <w:color w:val="464C55"/>
          <w:sz w:val="18"/>
          <w:szCs w:val="18"/>
          <w:lang w:eastAsia="ru-RU"/>
        </w:rPr>
        <w:t>* рекомендуется готовить без добавления сахара, при подаче сахар можно подавать порционно (фасованный).</w:t>
      </w:r>
    </w:p>
    <w:p w:rsidR="00BD695C" w:rsidRPr="00CB2320" w:rsidRDefault="00BD695C" w:rsidP="00CB2320">
      <w:pPr>
        <w:spacing w:after="0" w:line="240" w:lineRule="auto"/>
        <w:rPr>
          <w:sz w:val="24"/>
          <w:szCs w:val="24"/>
        </w:rPr>
      </w:pPr>
    </w:p>
    <w:sectPr w:rsidR="00BD695C" w:rsidRPr="00CB2320" w:rsidSect="00075D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79D1"/>
    <w:multiLevelType w:val="multilevel"/>
    <w:tmpl w:val="5926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2320"/>
    <w:rsid w:val="00066C46"/>
    <w:rsid w:val="00075D8D"/>
    <w:rsid w:val="0062033A"/>
    <w:rsid w:val="00647FB2"/>
    <w:rsid w:val="006A3FCE"/>
    <w:rsid w:val="008050E2"/>
    <w:rsid w:val="009936A3"/>
    <w:rsid w:val="00BD695C"/>
    <w:rsid w:val="00CB2320"/>
    <w:rsid w:val="00DB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paragraph" w:styleId="1">
    <w:name w:val="heading 1"/>
    <w:basedOn w:val="a"/>
    <w:link w:val="10"/>
    <w:uiPriority w:val="9"/>
    <w:qFormat/>
    <w:rsid w:val="00CB232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320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CB23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2320"/>
    <w:rPr>
      <w:color w:val="0000FF"/>
      <w:u w:val="single"/>
    </w:rPr>
  </w:style>
  <w:style w:type="paragraph" w:customStyle="1" w:styleId="s3">
    <w:name w:val="s_3"/>
    <w:basedOn w:val="a"/>
    <w:rsid w:val="00CB23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B23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CB2320"/>
  </w:style>
  <w:style w:type="paragraph" w:customStyle="1" w:styleId="s16">
    <w:name w:val="s_16"/>
    <w:basedOn w:val="a"/>
    <w:rsid w:val="00CB23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B232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0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4238456/3e22e51c74db8e0b182fad67b502e640/" TargetMode="External"/><Relationship Id="rId18" Type="http://schemas.openxmlformats.org/officeDocument/2006/relationships/hyperlink" Target="https://base.garant.ru/74238456/7dede6ac8f25be619ed07c17ed1c62c9/" TargetMode="External"/><Relationship Id="rId26" Type="http://schemas.openxmlformats.org/officeDocument/2006/relationships/hyperlink" Target="https://base.garant.ru/74238456/f7ee959fd36b5699076b35abf4f52c5c/" TargetMode="External"/><Relationship Id="rId39" Type="http://schemas.openxmlformats.org/officeDocument/2006/relationships/hyperlink" Target="https://base.garant.ru/74238456/f7ee959fd36b5699076b35abf4f52c5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74238456/f7ee959fd36b5699076b35abf4f52c5c/" TargetMode="External"/><Relationship Id="rId34" Type="http://schemas.openxmlformats.org/officeDocument/2006/relationships/hyperlink" Target="https://base.garant.ru/74238456/f7ee959fd36b5699076b35abf4f52c5c/" TargetMode="External"/><Relationship Id="rId42" Type="http://schemas.openxmlformats.org/officeDocument/2006/relationships/hyperlink" Target="https://base.garant.ru/74238456/f7ee959fd36b5699076b35abf4f52c5c/" TargetMode="External"/><Relationship Id="rId47" Type="http://schemas.openxmlformats.org/officeDocument/2006/relationships/hyperlink" Target="https://base.garant.ru/74238456/f7ee959fd36b5699076b35abf4f52c5c/" TargetMode="External"/><Relationship Id="rId50" Type="http://schemas.openxmlformats.org/officeDocument/2006/relationships/hyperlink" Target="https://base.garant.ru/74238456/f7ee959fd36b5699076b35abf4f52c5c/" TargetMode="External"/><Relationship Id="rId7" Type="http://schemas.openxmlformats.org/officeDocument/2006/relationships/hyperlink" Target="https://base.garant.ru/74238456/3e22e51c74db8e0b182fad67b502e640/" TargetMode="External"/><Relationship Id="rId12" Type="http://schemas.openxmlformats.org/officeDocument/2006/relationships/hyperlink" Target="https://base.garant.ru/74238456/f7ee959fd36b5699076b35abf4f52c5c/" TargetMode="External"/><Relationship Id="rId17" Type="http://schemas.openxmlformats.org/officeDocument/2006/relationships/hyperlink" Target="https://base.garant.ru/74238456/c9c989f1e999992b41b30686f0032f7d/" TargetMode="External"/><Relationship Id="rId25" Type="http://schemas.openxmlformats.org/officeDocument/2006/relationships/hyperlink" Target="https://base.garant.ru/74238456/f7ee959fd36b5699076b35abf4f52c5c/" TargetMode="External"/><Relationship Id="rId33" Type="http://schemas.openxmlformats.org/officeDocument/2006/relationships/hyperlink" Target="https://base.garant.ru/74238456/f7ee959fd36b5699076b35abf4f52c5c/" TargetMode="External"/><Relationship Id="rId38" Type="http://schemas.openxmlformats.org/officeDocument/2006/relationships/hyperlink" Target="https://base.garant.ru/74238456/f7ee959fd36b5699076b35abf4f52c5c/" TargetMode="External"/><Relationship Id="rId46" Type="http://schemas.openxmlformats.org/officeDocument/2006/relationships/hyperlink" Target="https://base.garant.ru/74238456/f7ee959fd36b5699076b35abf4f52c5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4238456/172a6d689833ce3e42dc0a8a7b3cddf9/" TargetMode="External"/><Relationship Id="rId20" Type="http://schemas.openxmlformats.org/officeDocument/2006/relationships/hyperlink" Target="https://base.garant.ru/74238456/f7ee959fd36b5699076b35abf4f52c5c/" TargetMode="External"/><Relationship Id="rId29" Type="http://schemas.openxmlformats.org/officeDocument/2006/relationships/hyperlink" Target="https://base.garant.ru/74238456/f7ee959fd36b5699076b35abf4f52c5c/" TargetMode="External"/><Relationship Id="rId41" Type="http://schemas.openxmlformats.org/officeDocument/2006/relationships/hyperlink" Target="https://base.garant.ru/74238456/f7ee959fd36b5699076b35abf4f52c5c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238456/f7ee959fd36b5699076b35abf4f52c5c/" TargetMode="External"/><Relationship Id="rId11" Type="http://schemas.openxmlformats.org/officeDocument/2006/relationships/hyperlink" Target="https://base.garant.ru/74238456/53f89421bbdaf741eb2d1ecc4ddb4c33/" TargetMode="External"/><Relationship Id="rId24" Type="http://schemas.openxmlformats.org/officeDocument/2006/relationships/hyperlink" Target="https://base.garant.ru/74238456/f7ee959fd36b5699076b35abf4f52c5c/" TargetMode="External"/><Relationship Id="rId32" Type="http://schemas.openxmlformats.org/officeDocument/2006/relationships/hyperlink" Target="https://base.garant.ru/74238456/f7ee959fd36b5699076b35abf4f52c5c/" TargetMode="External"/><Relationship Id="rId37" Type="http://schemas.openxmlformats.org/officeDocument/2006/relationships/hyperlink" Target="https://base.garant.ru/74238456/f7ee959fd36b5699076b35abf4f52c5c/" TargetMode="External"/><Relationship Id="rId40" Type="http://schemas.openxmlformats.org/officeDocument/2006/relationships/hyperlink" Target="https://base.garant.ru/74238456/f7ee959fd36b5699076b35abf4f52c5c/" TargetMode="External"/><Relationship Id="rId45" Type="http://schemas.openxmlformats.org/officeDocument/2006/relationships/hyperlink" Target="https://base.garant.ru/74238456/f7ee959fd36b5699076b35abf4f52c5c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base.garant.ru/74238456/53f89421bbdaf741eb2d1ecc4ddb4c33/" TargetMode="External"/><Relationship Id="rId15" Type="http://schemas.openxmlformats.org/officeDocument/2006/relationships/hyperlink" Target="https://base.garant.ru/74238456/7b043d7bde99aa0f9005b52966c632fa/" TargetMode="External"/><Relationship Id="rId23" Type="http://schemas.openxmlformats.org/officeDocument/2006/relationships/hyperlink" Target="https://base.garant.ru/74238456/f7ee959fd36b5699076b35abf4f52c5c/" TargetMode="External"/><Relationship Id="rId28" Type="http://schemas.openxmlformats.org/officeDocument/2006/relationships/hyperlink" Target="https://base.garant.ru/74238456/f7ee959fd36b5699076b35abf4f52c5c/" TargetMode="External"/><Relationship Id="rId36" Type="http://schemas.openxmlformats.org/officeDocument/2006/relationships/hyperlink" Target="https://base.garant.ru/74238456/f7ee959fd36b5699076b35abf4f52c5c/" TargetMode="External"/><Relationship Id="rId49" Type="http://schemas.openxmlformats.org/officeDocument/2006/relationships/hyperlink" Target="https://base.garant.ru/74238456/f7ee959fd36b5699076b35abf4f52c5c/" TargetMode="External"/><Relationship Id="rId10" Type="http://schemas.openxmlformats.org/officeDocument/2006/relationships/hyperlink" Target="https://base.garant.ru/74238456/7dede6ac8f25be619ed07c17ed1c62c9/" TargetMode="External"/><Relationship Id="rId19" Type="http://schemas.openxmlformats.org/officeDocument/2006/relationships/hyperlink" Target="https://base.garant.ru/74238456/" TargetMode="External"/><Relationship Id="rId31" Type="http://schemas.openxmlformats.org/officeDocument/2006/relationships/hyperlink" Target="https://base.garant.ru/74238456/f7ee959fd36b5699076b35abf4f52c5c/" TargetMode="External"/><Relationship Id="rId44" Type="http://schemas.openxmlformats.org/officeDocument/2006/relationships/hyperlink" Target="https://base.garant.ru/74238456/f7ee959fd36b5699076b35abf4f52c5c/" TargetMode="External"/><Relationship Id="rId52" Type="http://schemas.openxmlformats.org/officeDocument/2006/relationships/hyperlink" Target="https://base.garant.ru/74238456/f7ee959fd36b5699076b35abf4f52c5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238456/c9c989f1e999992b41b30686f0032f7d/" TargetMode="External"/><Relationship Id="rId14" Type="http://schemas.openxmlformats.org/officeDocument/2006/relationships/hyperlink" Target="https://base.garant.ru/74238456/7b043d7bde99aa0f9005b52966c632fa/" TargetMode="External"/><Relationship Id="rId22" Type="http://schemas.openxmlformats.org/officeDocument/2006/relationships/hyperlink" Target="https://base.garant.ru/74238456/f7ee959fd36b5699076b35abf4f52c5c/" TargetMode="External"/><Relationship Id="rId27" Type="http://schemas.openxmlformats.org/officeDocument/2006/relationships/hyperlink" Target="https://base.garant.ru/74238456/f7ee959fd36b5699076b35abf4f52c5c/" TargetMode="External"/><Relationship Id="rId30" Type="http://schemas.openxmlformats.org/officeDocument/2006/relationships/hyperlink" Target="https://base.garant.ru/74238456/f7ee959fd36b5699076b35abf4f52c5c/" TargetMode="External"/><Relationship Id="rId35" Type="http://schemas.openxmlformats.org/officeDocument/2006/relationships/hyperlink" Target="https://base.garant.ru/74238456/f7ee959fd36b5699076b35abf4f52c5c/" TargetMode="External"/><Relationship Id="rId43" Type="http://schemas.openxmlformats.org/officeDocument/2006/relationships/hyperlink" Target="https://base.garant.ru/74238456/f7ee959fd36b5699076b35abf4f52c5c/" TargetMode="External"/><Relationship Id="rId48" Type="http://schemas.openxmlformats.org/officeDocument/2006/relationships/hyperlink" Target="https://base.garant.ru/74238456/f7ee959fd36b5699076b35abf4f52c5c/" TargetMode="External"/><Relationship Id="rId8" Type="http://schemas.openxmlformats.org/officeDocument/2006/relationships/hyperlink" Target="https://base.garant.ru/74238456/172a6d689833ce3e42dc0a8a7b3cddf9/" TargetMode="External"/><Relationship Id="rId51" Type="http://schemas.openxmlformats.org/officeDocument/2006/relationships/hyperlink" Target="https://base.garant.ru/74238456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5002</Words>
  <Characters>28517</Characters>
  <Application>Microsoft Office Word</Application>
  <DocSecurity>0</DocSecurity>
  <Lines>237</Lines>
  <Paragraphs>66</Paragraphs>
  <ScaleCrop>false</ScaleCrop>
  <Company/>
  <LinksUpToDate>false</LinksUpToDate>
  <CharactersWithSpaces>33453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2020-08-17T08:43:00Z</cp:lastPrinted>
  <dcterms:created xsi:type="dcterms:W3CDTF">2020-08-17T06:35:00Z</dcterms:created>
  <dcterms:modified xsi:type="dcterms:W3CDTF">2020-08-25T11:29:00Z</dcterms:modified>
</cp:coreProperties>
</file>