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CF" w:rsidRPr="002A2F1D" w:rsidRDefault="00A13E74" w:rsidP="00A13E74">
      <w:pPr>
        <w:spacing w:before="180" w:after="180" w:line="240" w:lineRule="auto"/>
        <w:ind w:left="-1701" w:right="-850" w:firstLine="75"/>
        <w:jc w:val="center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F1419"/>
          <w:sz w:val="24"/>
          <w:szCs w:val="24"/>
          <w:lang w:eastAsia="ru-RU"/>
        </w:rPr>
        <w:drawing>
          <wp:inline distT="0" distB="0" distL="0" distR="0">
            <wp:extent cx="6673907" cy="9296400"/>
            <wp:effectExtent l="0" t="0" r="0" b="0"/>
            <wp:docPr id="2" name="Рисунок 2" descr="C:\Users\V\Documents\SCAN_20180319_141018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\Documents\SCAN_20180319_1410183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79" cy="93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Основным принципом привлечения внебюджетных средств Учреждением является добровольность их внесения физическими и юридическими лицами, в том числе родителями (законными представителями).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Внебюджетные средства являются дополнительным источником финансирования Учреждения.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Внебюджетные средства могут быть получены Учреждением в результате:</w:t>
      </w:r>
    </w:p>
    <w:p w:rsidR="008D370C" w:rsidRPr="00A13E74" w:rsidRDefault="008D370C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родительской платы за содержание ребенка в дошкольном образовательном учреждении;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461A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за содержание </w:t>
      </w:r>
      <w:r w:rsidR="00B6115E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целевых взносов физических и (или) юридических лиц, в том числе иностранных граждан или юридических лиц;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добровольных пожертвований родителей и других лиц;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оказания платных дополнительных образовательных услуг и реализации дополнительных образовательных программ.</w:t>
      </w:r>
    </w:p>
    <w:p w:rsidR="008D370C" w:rsidRPr="00A13E74" w:rsidRDefault="008D370C" w:rsidP="00BF5B94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Настоящие источники, указанные в п. 2.7., составляют </w:t>
      </w:r>
      <w:r w:rsidR="00BF5B94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внебюджетных средств МБ</w:t>
      </w: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им присваивается отдельный код, который применяется при составлении смет и отчетов по внебюджетным счетам.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Условия привлечения родительской платы за содержание ребенка в Учреждении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Родительская плата за содержание ребенка в Учреждении взимается с родителей (законных представителей) на основании законодательства РФ,  направляется на организацию питания </w:t>
      </w:r>
      <w:r w:rsidR="00BF5B94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,  либо решение иных задач, не противоречащих уставной деятельности и действующемузаконодательству РФ.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3.2 Учет средств осуществляется    бухгалтерией.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Условия привлечения Учреждением добровольных пожертвований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Добровольные пожертвования Учреждению могут производиться юридическими и (или) физическими лицами, в том числе родителями (законными представителями). Решение о пожертвовании принимается ими самостоятельно.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Добровольные пожертвования оформляются в соответствии с действующим законодательством на основании заключенного Договора пожертвования.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Добровольные пожертвования физических лиц, в том числе родителей (законных представителей), в виде денежных средств перечисляются </w:t>
      </w:r>
      <w:proofErr w:type="spellStart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безналично</w:t>
      </w:r>
      <w:proofErr w:type="spellEnd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Учреждения.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Добровольные пожертвования в виде денежных средств юридических лиц перечисляются </w:t>
      </w:r>
      <w:proofErr w:type="spellStart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безналично</w:t>
      </w:r>
      <w:proofErr w:type="spellEnd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Учреждения.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.5. Иное пожертвованное имущество оформляется в обязательном порядке актом приема-передачи и ставится на баланс Учреждения в соответствии с действующим законодательством РФ.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.6. Добровольное пожертвование недвижимого имущества подлежит государственной регистрации в порядке, установленном законодательством РФ.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.7. Распоряжение пожертвованным имуществом осуществляет руководитель Учреждения. Денежные средства расходуются в соответствии с утвержденной руководителем сметой расходов, согласованной с Наблюдательным советом.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.8. Руководитель Учреждения организует учет добровольных пожертвований и своевременное документарное оформление. Учет добровольных пожертвований ведется в соответствии с Инструкцией по бюджетному учету.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.9. К случаям, не урегулированным настоящим разделом Положения, применяются нормы Гражданского кодекса РФ.</w:t>
      </w:r>
    </w:p>
    <w:p w:rsidR="008D370C" w:rsidRPr="00A13E74" w:rsidRDefault="006F54AB" w:rsidP="00947D51">
      <w:pPr>
        <w:shd w:val="clear" w:color="auto" w:fill="FFFFFF"/>
        <w:spacing w:after="15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D370C" w:rsidRPr="00A13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расходования внебюджетных средств</w:t>
      </w:r>
    </w:p>
    <w:p w:rsidR="008D370C" w:rsidRPr="00A13E74" w:rsidRDefault="006F54AB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.1.Учреждение осуществляет </w:t>
      </w:r>
      <w:proofErr w:type="gramStart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внебюджетную</w:t>
      </w:r>
      <w:proofErr w:type="gramEnd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деятельностьв соответствии с действующим законодательством и Уставом.</w:t>
      </w:r>
    </w:p>
    <w:p w:rsidR="008D370C" w:rsidRPr="00A13E74" w:rsidRDefault="006F54AB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5B94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proofErr w:type="gramStart"/>
      <w:r w:rsidR="00BF5B94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полученные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всех видов внебюджетной деятельности за выполненные работы и услуги</w:t>
      </w:r>
      <w:r w:rsidR="004C1E35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поступают</w:t>
      </w:r>
      <w:proofErr w:type="gramEnd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370C" w:rsidRPr="00A13E74" w:rsidRDefault="008D370C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денежной форме - на </w:t>
      </w:r>
      <w:proofErr w:type="gramStart"/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</w:t>
      </w:r>
      <w:proofErr w:type="gramEnd"/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счетУчреждения;</w:t>
      </w:r>
    </w:p>
    <w:p w:rsidR="008D370C" w:rsidRPr="00A13E74" w:rsidRDefault="008D370C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виде материальных ценностей - путем постановки их на баланс Учреждения.</w:t>
      </w:r>
    </w:p>
    <w:p w:rsidR="008D370C" w:rsidRPr="00A13E74" w:rsidRDefault="008D370C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всех средств, поступивших в Учреждение от внебюджетной деятельности, независимо от </w:t>
      </w:r>
      <w:r w:rsidRPr="00A13E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вышеперечисленных форм их представления, составляет полный внебюджетный доход Учреждения.</w:t>
      </w:r>
    </w:p>
    <w:p w:rsidR="008D370C" w:rsidRPr="00A13E74" w:rsidRDefault="006F54AB" w:rsidP="008D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.3.Средства от деятельности, приносящей  доходы, а также средства, полученные в результате пожертвований  юридических и физических лиц, поступают в самостоятельное распоряжение  Учреждения, учитываются на отдельном балансе и могут расходоваться на следующие цели:</w:t>
      </w:r>
    </w:p>
    <w:p w:rsidR="004C1E35" w:rsidRPr="00A13E74" w:rsidRDefault="004C1E35" w:rsidP="008D3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-премирование работников за присмотр и уход за детьми</w:t>
      </w:r>
      <w:r w:rsidR="00137A68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осваивающими образовательную программу  </w:t>
      </w:r>
      <w:proofErr w:type="spellStart"/>
      <w:r w:rsidR="00137A68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дощкольного</w:t>
      </w:r>
      <w:proofErr w:type="spellEnd"/>
      <w:r w:rsidR="00137A68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образования;</w:t>
      </w:r>
    </w:p>
    <w:p w:rsidR="004C461A" w:rsidRPr="00A13E74" w:rsidRDefault="004C461A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оплата продуктов питания</w:t>
      </w:r>
      <w:r w:rsidR="00B6115E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услуг по организации питания в ДОУ</w:t>
      </w: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игрушек, оборудования, мебели;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наглядных и учебных пособий, книг;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канцелярских и хозяйственных товаров;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подписных изданий;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охраны и безопасности жизнедеятельности Учреждения;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обслуживание оргтехники;</w:t>
      </w:r>
    </w:p>
    <w:p w:rsidR="004C461A" w:rsidRPr="00A13E74" w:rsidRDefault="004C461A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налоги и сборы, штрафы и пени;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оплату услуг и работ;</w:t>
      </w:r>
    </w:p>
    <w:p w:rsidR="008D370C" w:rsidRPr="00A13E74" w:rsidRDefault="008D370C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(текущий) оборудования, помещений, территории  Учреждения, в том числе приобретение материалов для ремонта;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</w:t>
      </w:r>
      <w:r w:rsidR="00BF5B94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атрибутов, </w:t>
      </w: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подарков для проведения праздничных утренников, соревнований и т.д.;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иные расходы, связанные с деятельностью Учреждения, не обеспеченные бюджетными ассигнованиями.           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.4. Основным документом, определяющим объемы поступлений внебюджетных средств с указанием источников образования и направлений использования этих средств, являетсясмета доходов и расходов по внебюджетным средствам. Учреждение самостоятельно разрабатывает смету внебюджетных средств.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.4.1. В доходную часть сметы включаются суммы доходов на планируемый год, а также остатки внебюджетных средств на начало года, которые включают остатки денежных средств, а также предусмотренное нормативными актами перераспределение доходов.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.4.2. </w:t>
      </w:r>
      <w:proofErr w:type="gramStart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расходную часть сметы включаются суммы расходов, связанные с оказанием услуг, проведением работ или другой деятельности на планируемый год, расходы, связанные с погашением кредиторской задолженности за предыдущие годы, а также расходы, связанные с деятельностью учреждения, не обеспеченные бюджетными ассигнованиями, из расчета:</w:t>
      </w:r>
      <w:proofErr w:type="gramEnd"/>
    </w:p>
    <w:p w:rsidR="008D370C" w:rsidRPr="00A13E74" w:rsidRDefault="008D370C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функционирование и развитие детского сада: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.4.3. Расходы рассчитываются исходя из действующих норм, применяя прогнозируемые тарифы и цены, а в их отсутствии - согласно средним расходам на базе отчетных данных.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.4.4. Сумма расходов в смете не должна превышать суммы доходной части </w:t>
      </w:r>
      <w:proofErr w:type="spellStart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сметы</w:t>
      </w:r>
      <w:proofErr w:type="gramStart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когда доходы превышают расходы вследствие того, что эти доходы поступают в текущем бюджетном году для осуществления расходов в следующем бюджетном году, это превышение отражается в смете как остаток на конец года.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.4.5. К проекту сметы прилагаются:</w:t>
      </w:r>
    </w:p>
    <w:p w:rsidR="008D370C" w:rsidRPr="00A13E74" w:rsidRDefault="008D370C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нормативные акты, соглашения и т.д., которые регламентируют формирование и использование внебюджетных средств,</w:t>
      </w:r>
    </w:p>
    <w:p w:rsidR="008D370C" w:rsidRPr="00A13E74" w:rsidRDefault="008D370C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расчеты источников доходов по соответствующим видам внебюджетных средств;</w:t>
      </w:r>
    </w:p>
    <w:p w:rsidR="008D370C" w:rsidRPr="00A13E74" w:rsidRDefault="008D370C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расчеты по расходам по каждой статье.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.4.8.  Наличие в Учреждении  внебюджетных сре</w:t>
      </w:r>
      <w:proofErr w:type="gramStart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выполнения своих функций не влечет за собой снижения нормативов и (или) абсолютных размеров его финансирования за счет средств учредителя.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5.4.9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Перевод счетов с бюджетных счетов на внебюджетные счета и обратно не разрешается.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5.4.10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Остатки неиспользованных средств по состоянию на 31 декабря на внебюджетных счетах являются переходящими, с правом использования в следующем году.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5.4.11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Внебюджетные средства не могут быть направлены на выполнение работ, оказание услуг, приобретение материальных ценностей, финансируемых из бюджета.</w:t>
      </w:r>
    </w:p>
    <w:p w:rsidR="008D370C" w:rsidRPr="00A13E74" w:rsidRDefault="006F54AB" w:rsidP="008D370C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5.4.12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Распорядители внебюджетных средств заведующий и совет Учреждения имеют право вносить изменения в утвержденных в соответствии с настоящим Положением сметах, в зависимости от уровня поступления доходов, текущих потребностей или согласно другим обстоятельствам, составляя справки об изменении сметы доходов и расходов по установленным формам.</w:t>
      </w:r>
    </w:p>
    <w:p w:rsidR="008D370C" w:rsidRPr="00A13E74" w:rsidRDefault="006F54AB" w:rsidP="00C92ACF">
      <w:pPr>
        <w:shd w:val="clear" w:color="auto" w:fill="FFFFFF"/>
        <w:spacing w:after="150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D370C" w:rsidRPr="00A13E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Учреждения на расходование внебюджетных средств</w:t>
      </w:r>
    </w:p>
    <w:p w:rsidR="008D370C" w:rsidRPr="00A13E74" w:rsidRDefault="006F54AB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Доходы, полученные от приносящей доходы деятельности и приобретенное за счет этих средств имущество, поступают в самостоятельное распоряжение Учреждения и используются Учреждением на цели, определенные Уставом.</w:t>
      </w:r>
    </w:p>
    <w:p w:rsidR="008D370C" w:rsidRPr="00A13E74" w:rsidRDefault="006F54AB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Расходование привлеченных внебюджетных средств осуществляется на нужды Учреждения в соответствии с требованиями законодательства по усмотрению Учреждения и изъятию не подлежат.</w:t>
      </w:r>
    </w:p>
    <w:p w:rsidR="008D370C" w:rsidRPr="00A13E74" w:rsidRDefault="00C92ACF" w:rsidP="00C92ACF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D370C" w:rsidRPr="00A13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Контроль и ответственность</w:t>
      </w:r>
    </w:p>
    <w:p w:rsidR="008D370C" w:rsidRPr="00A13E74" w:rsidRDefault="00C92ACF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Руководитель Учреждения несет персональную ответственность за деятельность по привлечению и расходованию внебюджетных средств.</w:t>
      </w:r>
    </w:p>
    <w:p w:rsidR="008D370C" w:rsidRPr="00A13E74" w:rsidRDefault="00C92ACF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7</w:t>
      </w:r>
      <w:r w:rsidR="008D370C" w:rsidRPr="00A13E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.3. Руководитель несет ответственность за своевременность:</w:t>
      </w:r>
    </w:p>
    <w:p w:rsidR="008D370C" w:rsidRPr="00A13E74" w:rsidRDefault="008D370C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 </w:t>
      </w:r>
      <w:r w:rsidRPr="00A13E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оплаты счетов, в пределах средств, находящихся в его распоряжении.</w:t>
      </w:r>
    </w:p>
    <w:p w:rsidR="008D370C" w:rsidRPr="00A13E74" w:rsidRDefault="00C92ACF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.4. Руководитель Учреждения не реж</w:t>
      </w:r>
      <w:bookmarkStart w:id="0" w:name="_GoBack"/>
      <w:bookmarkEnd w:id="0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е 1 раза в год:</w:t>
      </w:r>
    </w:p>
    <w:p w:rsidR="008D370C" w:rsidRPr="00A13E74" w:rsidRDefault="008D370C" w:rsidP="008D3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13E7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предоставляет</w:t>
      </w:r>
      <w:r w:rsidR="00B25935" w:rsidRPr="00A13E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информации </w:t>
      </w:r>
      <w:r w:rsidRPr="00A13E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Совету</w:t>
      </w:r>
      <w:r w:rsidR="00B25935" w:rsidRPr="00A13E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ДОУ</w:t>
      </w:r>
      <w:r w:rsidRPr="00A13E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 об использовании внебюджетных средств </w:t>
      </w: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представлением годового отчета;</w:t>
      </w:r>
    </w:p>
    <w:p w:rsidR="008D370C" w:rsidRPr="00A13E74" w:rsidRDefault="008D370C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 поступлении</w:t>
      </w:r>
      <w:proofErr w:type="gramEnd"/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бухгалтерском учете и расходовании средств, полученных от внебюджетных источников финансирования путем размещения информации на официальном сайте Учреждения в сети Интернет через публичный доклад.</w:t>
      </w:r>
    </w:p>
    <w:p w:rsidR="008D370C" w:rsidRPr="00A13E74" w:rsidRDefault="00C92ACF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.5. Работникам Учреждения запрещается осуществлять незаконный сбор наличных денежных сре</w:t>
      </w:r>
      <w:proofErr w:type="gramStart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воспитанников.</w:t>
      </w:r>
    </w:p>
    <w:p w:rsidR="008D370C" w:rsidRPr="00A13E74" w:rsidRDefault="00C92ACF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.6. Запрещается отказывать гражданам в приеме детей или исключать их из Учреждения из-за невозможности или нежелании осуществлять целевые взносы, добровольные пожертвования, либо выступать заказчиком дополнительных платных образовательных услуг.</w:t>
      </w:r>
    </w:p>
    <w:p w:rsidR="008D370C" w:rsidRPr="00A13E74" w:rsidRDefault="00C92ACF" w:rsidP="008D370C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D370C" w:rsidRPr="00A13E74">
        <w:rPr>
          <w:rFonts w:ascii="Times New Roman" w:eastAsia="Times New Roman" w:hAnsi="Times New Roman" w:cs="Times New Roman"/>
          <w:sz w:val="24"/>
          <w:szCs w:val="24"/>
          <w:lang w:eastAsia="ru-RU"/>
        </w:rPr>
        <w:t>.7. К случаям, не урегулированным настоящим Положением, применяются нормы законодательства РФ.</w:t>
      </w:r>
    </w:p>
    <w:p w:rsidR="006F144C" w:rsidRPr="00A13E74" w:rsidRDefault="006F144C"/>
    <w:sectPr w:rsidR="006F144C" w:rsidRPr="00A13E74" w:rsidSect="00A13E7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792"/>
    <w:rsid w:val="00040A35"/>
    <w:rsid w:val="00137A68"/>
    <w:rsid w:val="003708CB"/>
    <w:rsid w:val="003C5C23"/>
    <w:rsid w:val="004C1E35"/>
    <w:rsid w:val="004C461A"/>
    <w:rsid w:val="00526690"/>
    <w:rsid w:val="0056489E"/>
    <w:rsid w:val="006128B8"/>
    <w:rsid w:val="00615178"/>
    <w:rsid w:val="006F144C"/>
    <w:rsid w:val="006F54AB"/>
    <w:rsid w:val="00721792"/>
    <w:rsid w:val="00816B48"/>
    <w:rsid w:val="008D370C"/>
    <w:rsid w:val="00947D51"/>
    <w:rsid w:val="00A13E74"/>
    <w:rsid w:val="00AB6509"/>
    <w:rsid w:val="00B25935"/>
    <w:rsid w:val="00B6115E"/>
    <w:rsid w:val="00BF5B94"/>
    <w:rsid w:val="00C92ACF"/>
    <w:rsid w:val="00E3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7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V</cp:lastModifiedBy>
  <cp:revision>19</cp:revision>
  <cp:lastPrinted>2018-03-19T08:36:00Z</cp:lastPrinted>
  <dcterms:created xsi:type="dcterms:W3CDTF">2015-03-15T07:28:00Z</dcterms:created>
  <dcterms:modified xsi:type="dcterms:W3CDTF">2018-03-19T11:15:00Z</dcterms:modified>
</cp:coreProperties>
</file>