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02E" w:rsidRDefault="00BF702E" w:rsidP="00DB2DF7">
      <w:pPr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6"/>
          <w:szCs w:val="36"/>
        </w:rPr>
      </w:pP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СОХРАНИТЕ  ЖИЗНЬ  ДЕТЕЙ!</w:t>
      </w: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БЕРЕГИТЕ   ИХ  ОТ  ОЖОГОВ!</w:t>
      </w:r>
    </w:p>
    <w:p w:rsidR="00BF702E" w:rsidRDefault="00BF702E" w:rsidP="00BF702E">
      <w:pPr>
        <w:jc w:val="center"/>
      </w:pPr>
      <w:r>
        <w:t xml:space="preserve">              (памятка для родителей</w:t>
      </w:r>
      <w:r>
        <w:rPr>
          <w:i/>
        </w:rPr>
        <w:t>)</w:t>
      </w:r>
    </w:p>
    <w:p w:rsidR="00BF702E" w:rsidRDefault="00BF702E" w:rsidP="00BF702E">
      <w:pPr>
        <w:jc w:val="center"/>
      </w:pPr>
    </w:p>
    <w:p w:rsidR="00BF702E" w:rsidRDefault="00BF702E" w:rsidP="00BF702E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BF702E" w:rsidRDefault="00BF702E" w:rsidP="00BF702E">
      <w:pPr>
        <w:pStyle w:val="a4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2219325" cy="1485900"/>
            <wp:effectExtent l="0" t="0" r="9525" b="0"/>
            <wp:wrapSquare wrapText="bothSides"/>
            <wp:docPr id="10" name="Рисунок 10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Термические повреждения являются одной из причин смерти  и глубокой </w:t>
      </w:r>
      <w:proofErr w:type="spellStart"/>
      <w:r>
        <w:rPr>
          <w:sz w:val="28"/>
          <w:szCs w:val="28"/>
        </w:rPr>
        <w:t>инвалидизации</w:t>
      </w:r>
      <w:proofErr w:type="spellEnd"/>
      <w:r>
        <w:rPr>
          <w:sz w:val="28"/>
          <w:szCs w:val="28"/>
        </w:rPr>
        <w:t xml:space="preserve">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BF702E" w:rsidRDefault="00BF702E" w:rsidP="00BF702E">
      <w:pPr>
        <w:ind w:left="-142" w:firstLine="85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BF702E" w:rsidRDefault="00BF702E" w:rsidP="00BF702E">
      <w:pPr>
        <w:ind w:left="-142" w:firstLine="850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2743200" cy="1828800"/>
            <wp:effectExtent l="0" t="0" r="0" b="0"/>
            <wp:wrapSquare wrapText="bothSides"/>
            <wp:docPr id="9" name="Рисунок 9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</w:t>
      </w:r>
      <w:proofErr w:type="spellStart"/>
      <w:r>
        <w:rPr>
          <w:sz w:val="28"/>
          <w:szCs w:val="28"/>
        </w:rPr>
        <w:t>электроустройства</w:t>
      </w:r>
      <w:proofErr w:type="spellEnd"/>
      <w:r>
        <w:rPr>
          <w:sz w:val="28"/>
          <w:szCs w:val="28"/>
        </w:rPr>
        <w:t xml:space="preserve"> (такой ожог обычно совмещён с </w:t>
      </w:r>
      <w:proofErr w:type="spellStart"/>
      <w:r>
        <w:rPr>
          <w:sz w:val="28"/>
          <w:szCs w:val="28"/>
        </w:rPr>
        <w:t>электротравмой</w:t>
      </w:r>
      <w:proofErr w:type="spellEnd"/>
      <w:r>
        <w:rPr>
          <w:sz w:val="28"/>
          <w:szCs w:val="28"/>
        </w:rPr>
        <w:t>);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исключением и химические вещества, которые  кроме ожоговых повреждений  могут вызвать  отравление всего организма (моющие средства, растворители и т.п. вещества).          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905000" cy="1905000"/>
            <wp:effectExtent l="0" t="0" r="0" b="0"/>
            <wp:wrapSquare wrapText="bothSides"/>
            <wp:docPr id="8" name="Рисунок 8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особо тяжких ожоговых повреждениях обширных площадей возможны нарушения в работе почек, печени, сердца, зрения. Смертельный 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BF702E" w:rsidRDefault="00BF702E" w:rsidP="00BF702E">
      <w:pPr>
        <w:pStyle w:val="a4"/>
        <w:ind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Тяжесть и степень </w:t>
      </w:r>
      <w:proofErr w:type="spellStart"/>
      <w:r>
        <w:rPr>
          <w:b/>
          <w:i/>
          <w:sz w:val="28"/>
          <w:szCs w:val="28"/>
        </w:rPr>
        <w:t>ожогвых</w:t>
      </w:r>
      <w:proofErr w:type="spellEnd"/>
      <w:r>
        <w:rPr>
          <w:b/>
          <w:i/>
          <w:sz w:val="28"/>
          <w:szCs w:val="28"/>
        </w:rPr>
        <w:t xml:space="preserve"> поражений зависит о глубины, площади повреждения и вида температурного воздействия (открытое пламя, вода, маслянистые жидкости и т.д.):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третьей степени поражаются все слои кожи. При ожоге третьей степени чувствуется очень сильная боль, пузыри заполнены кровью или нарушена целостность кожных покровов;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пустить холодную воду на поврежденное место либо приложить к нему целлофановый пакет со льдом, специальный </w:t>
      </w:r>
      <w:proofErr w:type="spellStart"/>
      <w:r>
        <w:rPr>
          <w:i/>
          <w:sz w:val="28"/>
          <w:szCs w:val="28"/>
        </w:rPr>
        <w:t>криопакет</w:t>
      </w:r>
      <w:proofErr w:type="spellEnd"/>
      <w:r>
        <w:rPr>
          <w:i/>
          <w:sz w:val="28"/>
          <w:szCs w:val="28"/>
        </w:rPr>
        <w:t xml:space="preserve"> (имеется в автоаптечке);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b/>
          <w:i/>
          <w:sz w:val="28"/>
          <w:szCs w:val="28"/>
        </w:rPr>
        <w:t>недопустимо</w:t>
      </w:r>
      <w:r>
        <w:rPr>
          <w:i/>
          <w:sz w:val="28"/>
          <w:szCs w:val="28"/>
        </w:rPr>
        <w:t>!;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доступным способом оперативно перевести грудничка в клинику;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случаях тяжелых поражений вызывать бригаду скорой помощи.</w:t>
      </w:r>
    </w:p>
    <w:p w:rsidR="00BF702E" w:rsidRDefault="00BF702E" w:rsidP="00BF702E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BF702E" w:rsidRDefault="00BF702E" w:rsidP="00BF702E">
      <w:pPr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- </w:t>
      </w:r>
      <w:r>
        <w:rPr>
          <w:b/>
          <w:sz w:val="28"/>
          <w:szCs w:val="28"/>
        </w:rPr>
        <w:t>Обеспечить  постоянный  надзор  за  ребенком! </w:t>
      </w:r>
    </w:p>
    <w:p w:rsidR="00BF702E" w:rsidRDefault="00BF702E" w:rsidP="00BF702E">
      <w:pPr>
        <w:pStyle w:val="a4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BF702E" w:rsidRDefault="00BF702E" w:rsidP="00BF702E">
      <w:pPr>
        <w:pStyle w:val="a4"/>
        <w:ind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- Проявлять  осторожность в быту: </w:t>
      </w:r>
    </w:p>
    <w:p w:rsidR="00BF702E" w:rsidRDefault="00BF702E" w:rsidP="00BF702E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 не пейте горячие напиткис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используйте</w:t>
      </w:r>
      <w:r>
        <w:rPr>
          <w:sz w:val="28"/>
          <w:szCs w:val="28"/>
        </w:rPr>
        <w:t xml:space="preserve"> скатерти и салфетки, которые маленький ребенок может стянуть со стола.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Внимательноследите</w:t>
      </w:r>
      <w:r>
        <w:rPr>
          <w:sz w:val="28"/>
          <w:szCs w:val="28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Замените</w:t>
      </w:r>
      <w:r>
        <w:rPr>
          <w:sz w:val="28"/>
          <w:szCs w:val="28"/>
        </w:rPr>
        <w:t xml:space="preserve"> изношенные электрические провода. Тщательно изолируйте соединения проводов и удлинителей.Установите специальные устройства  (заглушки)  в    розетки.</w:t>
      </w:r>
    </w:p>
    <w:p w:rsidR="00BF702E" w:rsidRDefault="00BF702E" w:rsidP="00BF702E">
      <w:pPr>
        <w:pStyle w:val="a4"/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Строго изолируйте</w:t>
      </w:r>
      <w:r>
        <w:rPr>
          <w:sz w:val="28"/>
          <w:szCs w:val="28"/>
        </w:rPr>
        <w:t xml:space="preserve"> от ребенка нагревательные приборы, утюг.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допускайте</w:t>
      </w:r>
      <w:r>
        <w:rPr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2303145" cy="1485900"/>
            <wp:effectExtent l="0" t="0" r="1905" b="0"/>
            <wp:wrapSquare wrapText="bothSides"/>
            <wp:docPr id="7" name="Рисунок 7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Помните! 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Безопасность детей  - забота взрослых!</w:t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  <w:bookmarkStart w:id="0" w:name="_GoBack"/>
      <w:bookmarkEnd w:id="0"/>
    </w:p>
    <w:sectPr w:rsidR="00BF702E" w:rsidSect="00BC1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02F"/>
    <w:rsid w:val="000C45F1"/>
    <w:rsid w:val="0079602F"/>
    <w:rsid w:val="007A5456"/>
    <w:rsid w:val="00940ABD"/>
    <w:rsid w:val="009742F0"/>
    <w:rsid w:val="00BC176D"/>
    <w:rsid w:val="00BF702E"/>
    <w:rsid w:val="00DB2DF7"/>
    <w:rsid w:val="00DF2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123</cp:lastModifiedBy>
  <cp:revision>5</cp:revision>
  <dcterms:created xsi:type="dcterms:W3CDTF">2019-08-14T13:42:00Z</dcterms:created>
  <dcterms:modified xsi:type="dcterms:W3CDTF">2021-07-14T08:04:00Z</dcterms:modified>
</cp:coreProperties>
</file>