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 xml:space="preserve">Ростовская область Октябрьский район п. </w:t>
      </w:r>
      <w:proofErr w:type="spellStart"/>
      <w:r w:rsidRPr="00D20814">
        <w:rPr>
          <w:rFonts w:ascii="Times New Roman" w:hAnsi="Times New Roman" w:cs="Times New Roman"/>
          <w:sz w:val="32"/>
          <w:szCs w:val="32"/>
        </w:rPr>
        <w:t>Персиановский</w:t>
      </w:r>
      <w:proofErr w:type="spellEnd"/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D2081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D2081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2081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D2081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B80C36" w:rsidRDefault="00E540B0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AA285D" w:rsidRPr="00D20814">
        <w:rPr>
          <w:rFonts w:ascii="Times New Roman" w:hAnsi="Times New Roman" w:cs="Times New Roman"/>
          <w:sz w:val="28"/>
          <w:szCs w:val="28"/>
        </w:rPr>
        <w:tab/>
      </w:r>
      <w:r w:rsidR="00B80C36">
        <w:rPr>
          <w:rFonts w:ascii="Times New Roman" w:hAnsi="Times New Roman" w:cs="Times New Roman"/>
          <w:sz w:val="28"/>
          <w:szCs w:val="28"/>
        </w:rPr>
        <w:t>№ 13</w:t>
      </w:r>
      <w:bookmarkStart w:id="0" w:name="_GoBack"/>
      <w:bookmarkEnd w:id="0"/>
      <w:r w:rsidR="00AA285D" w:rsidRPr="00B80C36">
        <w:rPr>
          <w:rFonts w:ascii="Times New Roman" w:hAnsi="Times New Roman" w:cs="Times New Roman"/>
          <w:sz w:val="28"/>
          <w:szCs w:val="28"/>
        </w:rPr>
        <w:t>6</w:t>
      </w:r>
    </w:p>
    <w:p w:rsidR="00AA285D" w:rsidRPr="00E540B0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6A1A" w:rsidRPr="00D2081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п</w:t>
      </w:r>
      <w:r w:rsidR="007F70F6" w:rsidRPr="00D20814">
        <w:rPr>
          <w:rFonts w:ascii="Times New Roman" w:hAnsi="Times New Roman" w:cs="Times New Roman"/>
          <w:sz w:val="28"/>
          <w:szCs w:val="28"/>
        </w:rPr>
        <w:t>о учебному  предмету «Окружающий мир</w:t>
      </w:r>
      <w:r w:rsidRPr="00D20814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D20814" w:rsidRDefault="004C66BC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C87BC2" w:rsidRPr="00D20814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r w:rsidRPr="00D2081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D20814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781062">
        <w:rPr>
          <w:rFonts w:ascii="Times New Roman" w:hAnsi="Times New Roman" w:cs="Times New Roman"/>
          <w:sz w:val="28"/>
          <w:szCs w:val="28"/>
        </w:rPr>
        <w:t>: в год 68</w:t>
      </w:r>
      <w:r w:rsidR="007F70F6" w:rsidRPr="00D20814">
        <w:rPr>
          <w:rFonts w:ascii="Times New Roman" w:hAnsi="Times New Roman" w:cs="Times New Roman"/>
          <w:sz w:val="28"/>
          <w:szCs w:val="28"/>
        </w:rPr>
        <w:t>, в неделю 2</w:t>
      </w:r>
      <w:r w:rsidR="004C66BC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Default="0017285A" w:rsidP="00E5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540B0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E540B0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E540B0" w:rsidRPr="00D20814" w:rsidRDefault="00E540B0" w:rsidP="00E5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285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814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AB3648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D20814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D2081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7F70F6" w:rsidRPr="00D20814">
        <w:rPr>
          <w:rFonts w:ascii="Times New Roman" w:hAnsi="Times New Roman" w:cs="Times New Roman"/>
          <w:sz w:val="28"/>
          <w:szCs w:val="28"/>
        </w:rPr>
        <w:t xml:space="preserve">по окружающему миру </w:t>
      </w:r>
      <w:r w:rsidRPr="00D208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814">
        <w:rPr>
          <w:rFonts w:ascii="Times New Roman" w:hAnsi="Times New Roman" w:cs="Times New Roman"/>
          <w:sz w:val="28"/>
          <w:szCs w:val="28"/>
        </w:rPr>
        <w:t>Примерн</w:t>
      </w:r>
      <w:r w:rsidR="00E46A1A" w:rsidRPr="00D20814">
        <w:rPr>
          <w:rFonts w:ascii="Times New Roman" w:hAnsi="Times New Roman" w:cs="Times New Roman"/>
          <w:sz w:val="28"/>
          <w:szCs w:val="28"/>
        </w:rPr>
        <w:t>аярабочая</w:t>
      </w:r>
      <w:proofErr w:type="spellEnd"/>
      <w:r w:rsidR="00E46A1A" w:rsidRPr="00D20814">
        <w:rPr>
          <w:rFonts w:ascii="Times New Roman" w:hAnsi="Times New Roman" w:cs="Times New Roman"/>
          <w:sz w:val="28"/>
          <w:szCs w:val="28"/>
        </w:rPr>
        <w:t xml:space="preserve"> </w:t>
      </w:r>
      <w:r w:rsidRPr="00D20814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D20814">
        <w:rPr>
          <w:rFonts w:ascii="Times New Roman" w:hAnsi="Times New Roman" w:cs="Times New Roman"/>
          <w:sz w:val="28"/>
          <w:szCs w:val="28"/>
        </w:rPr>
        <w:t>а начальног</w:t>
      </w:r>
      <w:r w:rsidR="007F70F6" w:rsidRPr="00D20814">
        <w:rPr>
          <w:rFonts w:ascii="Times New Roman" w:hAnsi="Times New Roman" w:cs="Times New Roman"/>
          <w:sz w:val="28"/>
          <w:szCs w:val="28"/>
        </w:rPr>
        <w:t>о общего образования.</w:t>
      </w:r>
      <w:proofErr w:type="gramEnd"/>
      <w:r w:rsidR="007F70F6" w:rsidRPr="00D20814">
        <w:rPr>
          <w:rFonts w:ascii="Times New Roman" w:hAnsi="Times New Roman" w:cs="Times New Roman"/>
          <w:sz w:val="28"/>
          <w:szCs w:val="28"/>
        </w:rPr>
        <w:t xml:space="preserve"> Окружающий мир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. </w:t>
      </w:r>
      <w:r w:rsidRPr="00D20814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D20814">
        <w:rPr>
          <w:rFonts w:ascii="Times New Roman" w:hAnsi="Times New Roman" w:cs="Times New Roman"/>
          <w:sz w:val="28"/>
          <w:szCs w:val="28"/>
        </w:rPr>
        <w:t>.</w:t>
      </w:r>
      <w:r w:rsidRPr="00D20814">
        <w:rPr>
          <w:rFonts w:ascii="Times New Roman" w:hAnsi="Times New Roman" w:cs="Times New Roman"/>
          <w:sz w:val="28"/>
          <w:szCs w:val="28"/>
        </w:rPr>
        <w:t xml:space="preserve"> «Просвещение», 2021 г.), на </w:t>
      </w:r>
      <w:r w:rsidR="007F70F6" w:rsidRPr="00D20814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7F70F6" w:rsidRPr="00D20814">
        <w:rPr>
          <w:rFonts w:ascii="Times New Roman" w:eastAsia="Calibri" w:hAnsi="Times New Roman" w:cs="Times New Roman"/>
          <w:sz w:val="28"/>
          <w:szCs w:val="28"/>
        </w:rPr>
        <w:t>авторской программы А. А. Плешакова «Окружающий мир»</w:t>
      </w:r>
      <w:r w:rsidR="007F70F6" w:rsidRPr="00D20814">
        <w:rPr>
          <w:rFonts w:ascii="Times New Roman" w:hAnsi="Times New Roman" w:cs="Times New Roman"/>
          <w:sz w:val="28"/>
          <w:szCs w:val="28"/>
        </w:rPr>
        <w:t xml:space="preserve"> («Окружающий мир</w:t>
      </w:r>
      <w:r w:rsidRPr="00D20814">
        <w:rPr>
          <w:rFonts w:ascii="Times New Roman" w:hAnsi="Times New Roman" w:cs="Times New Roman"/>
          <w:sz w:val="28"/>
          <w:szCs w:val="28"/>
        </w:rPr>
        <w:t xml:space="preserve">. Рабочие программы. </w:t>
      </w:r>
      <w:proofErr w:type="gramStart"/>
      <w:r w:rsidRPr="00D20814">
        <w:rPr>
          <w:rFonts w:ascii="Times New Roman" w:hAnsi="Times New Roman" w:cs="Times New Roman"/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E46A1A" w:rsidRPr="00D20814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540B0" w:rsidRDefault="00E540B0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540B0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D7628" w:rsidRDefault="006D7628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0B0" w:rsidRDefault="00E540B0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C5F" w:rsidRPr="00D20814" w:rsidRDefault="00E540B0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463C5F" w:rsidRPr="00D2081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AE64A6" w:rsidRPr="00D20814" w:rsidRDefault="004B72AE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Рабочая программа по окружающему миру</w:t>
      </w:r>
      <w:r w:rsidR="00AE64A6" w:rsidRPr="00D20814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D20814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6D7628" w:rsidRPr="006D7628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D7628" w:rsidRPr="006D762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D7628" w:rsidRPr="006D7628">
        <w:rPr>
          <w:rFonts w:ascii="Times New Roman" w:hAnsi="Times New Roman" w:cs="Times New Roman"/>
          <w:sz w:val="28"/>
          <w:szCs w:val="28"/>
        </w:rPr>
        <w:t xml:space="preserve"> России от 26.11.2010 № 124, от 22.09.2011 № 2357, от 18.12.2012 № 1060,  от 29.12.2014 № 1643, 18 мая 2015 г. N 507, от 31.12.2015 № 1576, Приказа </w:t>
      </w:r>
      <w:proofErr w:type="spellStart"/>
      <w:r w:rsidR="006D7628" w:rsidRPr="006D762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D7628" w:rsidRPr="006D7628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6D7628" w:rsidRPr="006D762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D7628" w:rsidRPr="006D7628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Pr="00D20814">
        <w:rPr>
          <w:rFonts w:ascii="Times New Roman" w:hAnsi="Times New Roman" w:cs="Times New Roman"/>
          <w:sz w:val="28"/>
          <w:szCs w:val="28"/>
        </w:rPr>
        <w:t>.);</w:t>
      </w:r>
    </w:p>
    <w:p w:rsidR="00AE64A6" w:rsidRPr="00D20814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 xml:space="preserve"> Примерная рабочая программа начальног</w:t>
      </w:r>
      <w:r w:rsidR="007F70F6" w:rsidRPr="00D20814">
        <w:rPr>
          <w:sz w:val="28"/>
          <w:szCs w:val="28"/>
        </w:rPr>
        <w:t>о общего образования. Окружающий мир</w:t>
      </w:r>
      <w:r w:rsidRPr="00D20814">
        <w:rPr>
          <w:sz w:val="28"/>
          <w:szCs w:val="28"/>
        </w:rPr>
        <w:t>. Москва. «Просвещение», 2021 г.</w:t>
      </w:r>
      <w:r w:rsidR="00287462" w:rsidRPr="00D20814">
        <w:rPr>
          <w:sz w:val="28"/>
          <w:szCs w:val="28"/>
        </w:rPr>
        <w:t>;</w:t>
      </w:r>
    </w:p>
    <w:p w:rsidR="00AE64A6" w:rsidRPr="00D20814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>Образовательная программа НОО МБОУ СОШ № 61»</w:t>
      </w:r>
      <w:r w:rsidR="007E1B89" w:rsidRPr="00D20814">
        <w:rPr>
          <w:sz w:val="28"/>
          <w:szCs w:val="28"/>
        </w:rPr>
        <w:t>;</w:t>
      </w:r>
    </w:p>
    <w:p w:rsidR="007F70F6" w:rsidRPr="00D20814" w:rsidRDefault="007F70F6" w:rsidP="007F70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D20814">
        <w:rPr>
          <w:sz w:val="28"/>
          <w:szCs w:val="28"/>
        </w:rPr>
        <w:t>Авторская программа А. А. Плешакова «Окружающий мир» («Окружающий мир.</w:t>
      </w:r>
      <w:proofErr w:type="gramEnd"/>
      <w:r w:rsidRPr="00D20814">
        <w:rPr>
          <w:sz w:val="28"/>
          <w:szCs w:val="28"/>
        </w:rPr>
        <w:t xml:space="preserve"> Рабочие программы. </w:t>
      </w:r>
      <w:proofErr w:type="gramStart"/>
      <w:r w:rsidRPr="00D20814">
        <w:rPr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AE64A6" w:rsidRPr="00D20814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>Устав Муниципального бюджетного общеобразовательного учреждения  средней общеобразовательной школы № 61</w:t>
      </w:r>
      <w:r w:rsidR="00287462" w:rsidRPr="00D20814">
        <w:rPr>
          <w:sz w:val="28"/>
          <w:szCs w:val="28"/>
        </w:rPr>
        <w:t>;</w:t>
      </w:r>
    </w:p>
    <w:p w:rsidR="00AE64A6" w:rsidRPr="00D20814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 w:rsidRPr="00D20814">
        <w:rPr>
          <w:rFonts w:ascii="Times New Roman" w:hAnsi="Times New Roman" w:cs="Times New Roman"/>
          <w:sz w:val="28"/>
          <w:szCs w:val="28"/>
        </w:rPr>
        <w:t>;</w:t>
      </w:r>
    </w:p>
    <w:p w:rsidR="00AE64A6" w:rsidRPr="00D20814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D20814">
        <w:rPr>
          <w:rFonts w:eastAsiaTheme="minorHAnsi"/>
          <w:sz w:val="28"/>
          <w:szCs w:val="28"/>
          <w:lang w:eastAsia="en-US"/>
        </w:rPr>
        <w:t xml:space="preserve">Учебный план МБОУ  </w:t>
      </w:r>
      <w:r w:rsidR="00E540B0">
        <w:rPr>
          <w:rFonts w:eastAsiaTheme="minorHAnsi"/>
          <w:sz w:val="28"/>
          <w:szCs w:val="28"/>
          <w:lang w:eastAsia="en-US"/>
        </w:rPr>
        <w:t>СОШ № 61 для 1-4 классов на 2022-2023</w:t>
      </w:r>
      <w:r w:rsidRPr="00D20814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 w:rsidRPr="00D20814">
        <w:rPr>
          <w:rFonts w:eastAsiaTheme="minorHAnsi"/>
          <w:sz w:val="28"/>
          <w:szCs w:val="28"/>
          <w:lang w:eastAsia="en-US"/>
        </w:rPr>
        <w:t>;</w:t>
      </w:r>
    </w:p>
    <w:p w:rsidR="00287462" w:rsidRPr="00D20814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Рабочая  программа воспитания МБОУ СОШ № 61.</w:t>
      </w:r>
    </w:p>
    <w:p w:rsidR="00287462" w:rsidRPr="00D20814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6D7628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628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 w:rsidRPr="006D7628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6D7628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6D7628" w:rsidRDefault="007F70F6" w:rsidP="00AE64A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628">
        <w:rPr>
          <w:rFonts w:ascii="Times New Roman" w:hAnsi="Times New Roman" w:cs="Times New Roman"/>
          <w:sz w:val="28"/>
          <w:szCs w:val="28"/>
        </w:rPr>
        <w:t>Окружающий мир. 3</w:t>
      </w:r>
      <w:r w:rsidR="00AE64A6" w:rsidRPr="006D7628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</w:t>
      </w:r>
      <w:r w:rsidR="006906B8" w:rsidRPr="006D76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Плешаков А.А</w:t>
      </w:r>
      <w:r w:rsidR="00C87BC2" w:rsidRPr="006D76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87BC2" w:rsidRPr="006D7628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C87BC2" w:rsidRPr="006D7628">
        <w:rPr>
          <w:rFonts w:ascii="Times New Roman" w:hAnsi="Times New Roman" w:cs="Times New Roman"/>
          <w:sz w:val="28"/>
          <w:szCs w:val="28"/>
        </w:rPr>
        <w:t>.: Просвещение, 2021</w:t>
      </w:r>
      <w:r w:rsidR="0064652B" w:rsidRPr="006D7628">
        <w:rPr>
          <w:rFonts w:ascii="Times New Roman" w:hAnsi="Times New Roman" w:cs="Times New Roman"/>
          <w:sz w:val="28"/>
          <w:szCs w:val="28"/>
        </w:rPr>
        <w:t xml:space="preserve"> г</w:t>
      </w:r>
      <w:r w:rsidR="007E1B89" w:rsidRPr="006D7628">
        <w:rPr>
          <w:rFonts w:ascii="Times New Roman" w:hAnsi="Times New Roman" w:cs="Times New Roman"/>
          <w:sz w:val="28"/>
          <w:szCs w:val="28"/>
        </w:rPr>
        <w:t>.</w:t>
      </w:r>
    </w:p>
    <w:p w:rsidR="00287462" w:rsidRPr="00D20814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87462" w:rsidRPr="00D20814" w:rsidRDefault="006D7628" w:rsidP="0028746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 w:rsidR="00E540B0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proofErr w:type="spellStart"/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E540B0">
        <w:rPr>
          <w:rFonts w:ascii="Times New Roman" w:eastAsia="Times New Roman" w:hAnsi="Times New Roman"/>
          <w:sz w:val="28"/>
          <w:szCs w:val="28"/>
          <w:lang w:eastAsia="ru-RU"/>
        </w:rPr>
        <w:t>зводственныму</w:t>
      </w:r>
      <w:proofErr w:type="spellEnd"/>
      <w:r w:rsidR="00E540B0">
        <w:rPr>
          <w:rFonts w:ascii="Times New Roman" w:eastAsia="Times New Roman" w:hAnsi="Times New Roman"/>
          <w:sz w:val="28"/>
          <w:szCs w:val="28"/>
          <w:lang w:eastAsia="ru-RU"/>
        </w:rPr>
        <w:t xml:space="preserve">  календарю на 2022-2023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расписан</w:t>
      </w:r>
      <w:r w:rsidR="00E540B0">
        <w:rPr>
          <w:rFonts w:ascii="Times New Roman" w:eastAsia="Times New Roman" w:hAnsi="Times New Roman"/>
          <w:sz w:val="28"/>
          <w:szCs w:val="28"/>
          <w:lang w:eastAsia="ru-RU"/>
        </w:rPr>
        <w:t>ием учебных занятий на 2022-2023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Pr="006D7628">
        <w:rPr>
          <w:rFonts w:ascii="Times New Roman" w:hAnsi="Times New Roman" w:cs="Times New Roman"/>
          <w:sz w:val="28"/>
          <w:szCs w:val="28"/>
        </w:rPr>
        <w:t xml:space="preserve">программу по окружающему миру в 3 классе  отводится на  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66 часов (</w:t>
      </w:r>
      <w:r w:rsidRPr="006D7628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2 часа в неделю,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</w:t>
      </w:r>
      <w:r w:rsidR="005772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программы по окружающему</w:t>
      </w:r>
      <w:proofErr w:type="gramEnd"/>
      <w:r w:rsidR="0057729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миру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</w:t>
      </w:r>
      <w:r w:rsidR="00287462" w:rsidRPr="00D208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7E1B89" w:rsidRPr="00D20814" w:rsidRDefault="007E1B89" w:rsidP="0028746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B89" w:rsidRPr="00D20814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результаты освоения программы учебного предмета, представлены по годам обучения, отражают в основном предметные достижения обучающегося, но включают также отдельные возможные результаты в области становления личностных и </w:t>
      </w:r>
      <w:proofErr w:type="spellStart"/>
      <w:r w:rsidRPr="00D20814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умений на </w:t>
      </w: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этом этапе обучения Тем самым подчёркивается, что формирование личностных результатов и универсальных учебных действий происходит средствами учебного предмета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Научно-методологической основой для разработки требований к личностным, </w:t>
      </w:r>
      <w:proofErr w:type="spellStart"/>
      <w:r w:rsidRPr="00D20814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и предметным результатам обучающихся, освоивших программу начального общего образования, является </w:t>
      </w:r>
      <w:proofErr w:type="spellStart"/>
      <w:r w:rsidRPr="00D20814">
        <w:rPr>
          <w:rFonts w:ascii="Times New Roman" w:eastAsia="Calibri" w:hAnsi="Times New Roman" w:cs="Times New Roman"/>
          <w:sz w:val="28"/>
          <w:szCs w:val="28"/>
        </w:rPr>
        <w:t>системно-деятельностный</w:t>
      </w:r>
      <w:proofErr w:type="spell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подход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предмета «Окружающий мир» в начальной школе </w:t>
      </w:r>
      <w:proofErr w:type="gramStart"/>
      <w:r w:rsidRPr="00D20814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обучающегося будут сформированы следующие личностные результаты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воспитание: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становление ценностного отношения к своей Родине — России;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осознание своей этнокультурной и российской гражданской идентичности;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сопричастность к прошлому, настоящему и будущему своей страны и родного края;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уважение к своему и другим народам;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признание индивидуальности каждого человека;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проявление сопереживания, уважения и доброжелательности к другому человеку;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неприятие любых форм поведения, направленных на причинение физического и морального вреда другим людям Эстетическое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стремление к самовыражению в разных видах художественной деятельности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бережное отношение к физическому и психическому здоровью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Трудовое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осознание ценности труда в жизни человека и общества, бережное отношение к результатам труда, интерес к различным профессиям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Экологическое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>-бережное отношение к природе;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 неприятие действий, приносящих ей вред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ценности научного познания: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первоначальные представления о научной картине мира;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познавательные интересы, активность, инициативность, любознательность и самостоятельность в познании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20814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результаты освоения программы начального общего образования должны отражать формирование у обучающегося следующих   универсальных   учебных   действий к концу обучения в начальной школе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Познавательные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1)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базовые логические действия: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-сравнивать объекты окружающего мира, устанавливать основания для сравнения, устанавливать аналогии;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объединять части объекта (объекты) по определённому признаку;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определять существенный признак для классификации, классифицировать предложенные объекты;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выявлять недостаток информации для решения учебной (практической) задачи на основе предложенного алгоритма;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2)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базовые исследовательские действия: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 помощью педагогического работника формулировать цель, планировать изменения объекта, ситуации;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-сравнивать несколько вариантов решения задачи, выбирать наиболее </w:t>
      </w:r>
      <w:proofErr w:type="gramStart"/>
      <w:r w:rsidRPr="00D20814">
        <w:rPr>
          <w:rFonts w:ascii="Times New Roman" w:eastAsia="Calibri" w:hAnsi="Times New Roman" w:cs="Times New Roman"/>
          <w:sz w:val="28"/>
          <w:szCs w:val="28"/>
        </w:rPr>
        <w:t>подходящий</w:t>
      </w:r>
      <w:proofErr w:type="gram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(на основе предложенных критериев);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формулировать выводы и подкреплять  их  доказательствами на основе результатов проведённого наблюдения (опыта, измерения, классификации, сравнения, исследования);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3)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работа с информацией: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выбирать источник получения информации;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согласно заданному алгоритму находить в предложенном источнике информацию, представленную в явном виде;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>-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самостоятельно создавать схемы, таблицы для представления информации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Коммуникативные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1)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общение: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проявлять уважительное отношение к собеседнику, соблюдать правила ведения диалога и дискуссии;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признавать возможность существования разных точек зрения;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 корректно и </w:t>
      </w:r>
      <w:proofErr w:type="spellStart"/>
      <w:r w:rsidRPr="00D20814">
        <w:rPr>
          <w:rFonts w:ascii="Times New Roman" w:eastAsia="Calibri" w:hAnsi="Times New Roman" w:cs="Times New Roman"/>
          <w:sz w:val="28"/>
          <w:szCs w:val="28"/>
        </w:rPr>
        <w:t>аргументированно</w:t>
      </w:r>
      <w:proofErr w:type="spell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высказывать своё мнение;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строить речевое высказывание в соответствии с поставленной задачей;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создавать устные и письменные тексты (описание, рассуждение, повествование);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готовить небольшие публичные выступления;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подбирать иллюстративный материал (рисунки, фото, плакаты) к тексту выступления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2)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совместная деятельность: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формулировать краткосрочные и долгосрочные цели (индивидуальные  с   учётом   участия   в   коллективных   задачах) в стандартной (типовой) ситуации на основе предложенного формата планирования, распределения промежуточных  шагов и сроков;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- проявлять готовность руководить, выполнять поручения, подчиняться;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ответственно выполнять свою часть работы;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оценивать свой вклад в общий результат;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выполнять совместные проектные задания с опорой на предложенные образцы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Регулятивные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1)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самоорганизация: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планировать действия по решению учебной задачи для получения результата;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выстраивать последовательность выбранных действий;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>2)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самоконтроль: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устанавливать причины успеха/неудач учебной  деятельности;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корректировать свои учебные действия для преодоления ошибок </w:t>
      </w:r>
    </w:p>
    <w:p w:rsidR="007E1B89" w:rsidRPr="00D20814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К концу обучения в третьем классе </w:t>
      </w:r>
      <w:proofErr w:type="gramStart"/>
      <w:r w:rsidRPr="00D20814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научится: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соблюдать правила безопасного поведения пассажира железнодорожного, водного и авиатранспорта;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-соблюдать периодичность двигательной активности и профилактики заболеваний;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соблюдать правила безопасного поведения во дворе жилого дома;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узнавать государственную символику Российской Федерации (гимн, герб, флаг) и своего региона;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-различать расходы и доходы бюджета семьи;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приводить примеры изученных памятников природы и культуры России, достопримечательностей родного края и его столицы;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группировать изученные объекты живой и неживой природы, проводить простейшую классификацию;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сравнивать по заданному количеству признаков;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распознавать изученные объекты природы по их описанию, рисункам и фотографиям, различать их в окружающем мире;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показывать на карте мира материки, изученные страны мира;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использовать знания о взаимосвязях в природе, знания о взаимосвязях человека и природы для объяснения простейших явлений и процессов в природе, организме человека;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-проводить несложные наблюдения в окружающей среде и ставить опыты по исследованию природных объектов и явлений, используя простейшее лабораторное оборудование и следуя инструкциям и правилам безопасного труда;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использовать  различные  источники  информации  о  природе и обществе для поиска и извлечения информации, ответов на вопросы;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создавать по заданному плану собственные развёрнутые высказывания о природе, человеке и обществе, сопровождая выступление иллюстрациями;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безопасно использовать персональные данные в сети Интернет; определять мошеннические действия по их характерным признакам;</w:t>
      </w:r>
    </w:p>
    <w:p w:rsidR="00F878A0" w:rsidRPr="00D20814" w:rsidRDefault="003A25B6" w:rsidP="003A2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78A0" w:rsidRPr="00D20814" w:rsidSect="00AE64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D20814">
        <w:rPr>
          <w:rFonts w:ascii="Times New Roman" w:eastAsia="Calibri" w:hAnsi="Times New Roman" w:cs="Times New Roman"/>
          <w:sz w:val="28"/>
          <w:szCs w:val="28"/>
        </w:rPr>
        <w:t>-соблюдать правила нравственного поведения на природе</w:t>
      </w:r>
    </w:p>
    <w:p w:rsidR="00D20814" w:rsidRPr="00D20814" w:rsidRDefault="00D20814" w:rsidP="00D208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Style w:val="1"/>
        <w:tblW w:w="0" w:type="auto"/>
        <w:tblLayout w:type="fixed"/>
        <w:tblLook w:val="04A0"/>
      </w:tblPr>
      <w:tblGrid>
        <w:gridCol w:w="1101"/>
        <w:gridCol w:w="4110"/>
        <w:gridCol w:w="993"/>
        <w:gridCol w:w="4110"/>
        <w:gridCol w:w="4189"/>
      </w:tblGrid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89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воспитательного потенциала на уроке Основные направления воспитательной деятельности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илисодержание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воспитательного потенциала на уроке</w:t>
            </w:r>
          </w:p>
        </w:tc>
      </w:tr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устроен мир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Природа — это то, что нас окружает, но не создано человеком. Зависимость жизни человека от природы. Этическое и эстетическое значение природы в жизни человека.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Человек   —   часть природы. Внутренний мир человека: общее представление о человеческих свойствах и качествах.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цели. Человек — член общества, носитель и создатель культуры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Страна (государство). Символы государства. Глава государства. Представление о гражданстве. Мы — граждане России.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Освоение человеком законов жизни природы посредством практической деятельности.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и отрицательное влияние деятельности человека на природу. Охрана природных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богатств. Заповедники, национальные парки, их роль в охране природы.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7ч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природы,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учатся устанавливать связи между живой и неживой природой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Оперировать понятиями: неживая природа, живая природа организм, биология, царства, бактерии, микроскоп</w:t>
            </w:r>
            <w:proofErr w:type="gramStart"/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</w:t>
            </w:r>
            <w:proofErr w:type="gramEnd"/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лассифицировать объекты природы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Учатся отличать человека от других живых объектов природы 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людях, наделенных богатым внутренним миром и отдающих эти богатства другим. 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– Поговорим об истории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обществе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науке экологии, научаться анализировать, делать выводы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масштабом, планом местности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влиянием человека на природу, отвечать на вопросы, доказывать, делать выводы.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поведения в природе, правильно вести себя в зелёной зоне. Различать некоторые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виды растений и животных, занесённых в Красную книгу.</w:t>
            </w:r>
          </w:p>
          <w:p w:rsidR="00D20814" w:rsidRPr="00113CBA" w:rsidRDefault="00D20814" w:rsidP="00D20814">
            <w:pPr>
              <w:numPr>
                <w:ilvl w:val="1"/>
                <w:numId w:val="0"/>
              </w:numPr>
              <w:rPr>
                <w:rFonts w:ascii="Times New Roman" w:hAnsi="Times New Roman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по разделу, учатся работать в группах, делать выводы, оценивать свои знания</w:t>
            </w:r>
          </w:p>
        </w:tc>
        <w:tc>
          <w:tcPr>
            <w:tcW w:w="4189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Гражданско-патриотическое воспитание предполагает: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становление ценностного отношения к своей Родине — России;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уважение к своему и другим народам;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нравственно­этических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нормах поведения и правилах межличностных отношений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осуществляетсязасчет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выраженной в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поведении нравственной позиции, в том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ипланов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томчислепроблемных,стрессовыхиконфликтных.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включает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развитие экологической культуры, бережного отношения к родной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земле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рироднымбогатствамРоссиии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мира;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воспитаниечувстваответственностизасостояниеприродныхресурсов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мений и навыков разумного природопользования, нетерпимого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отношениякдействиям,приносящим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вред экологии.</w:t>
            </w:r>
          </w:p>
        </w:tc>
      </w:tr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Эта удивительная природа 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Вещество — это то, из чего состоят все природные объекты и предметы. Твёрдые тела, жидкости, газы.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 в окружающем мире. Примеры веществ.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 — смесь газов. Свойства воздуха. Значение воздуха для растений, животных, человека. Охрана природных богатств (воздуха).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Вода. Свойства воды. Значение воды для живых организмов.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Состояния воды, её распространение в природе. Круговорот воды в природе.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Состояния воды, её распространение в природе. Круговорот воды в природе.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Почва, её состав, значение для живой природы и хозяйственной жизни человека.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Группы растений: водоросли, мхи, папоротники, хвойные, цветковые. Виды растений. Ботаника — наука о растениях.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 Дыхание и питание растений. Связи между растениями и окружающей средой. Роль растений в жизни животных и человека.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 Опыление. Роль насекомых в опылении растений. Приспособленность растений к разным способам распространения плодов и семян. Развитие растений из семян.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Охрана растений. Роль растений в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и жизни людей. Факторы отрицательного воздействия человека на мир растений. Растения, нуждающиеся в охране. Меры охраны растений. Правила поведения в природе.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Животные, их разнообразие.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разных животных.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Размножение животных (насекомые, рыбы, птицы, звери).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Охрана животных. Роль животных в природе и жизни людей. Факторы отрицательного воздействия человека на мир животных. Исчезающие и редкие животные, занесённые в Красную книгу России. Правила поведения в природе. Меры по охране животного мира.</w:t>
            </w:r>
          </w:p>
          <w:p w:rsidR="00D20814" w:rsidRPr="00113CBA" w:rsidRDefault="00D20814" w:rsidP="00D2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 царстве грибов Разнообразие грибов. Строение шляпочных грибов. Взаимосвязи грибов с деревьями. Грибы из Красной книги России. Съедобные, несъедобные, ядовитые грибы. Правила сбора грибов. Лишайники.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Круговорот веществ.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19ч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Учить различать тела, вещества, частицы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Учатся различать вещества, проводить опыты, наблюдения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Учатся исследовать свойства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воздуха, делать выводы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Исследовать свойства воды, делать выводы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ПДД – Дорога, ее элементы. Правила поведения на дороге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Учатся моделировать круговорот воды, проводить наблюдения и делать выводы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Знакомство со значением воды.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Распознавать причины загрязнения водоёмов, меры охраны водоёмов от загрязнения.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Знакомство с почвой и её исследование.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Распознавать основные свойства почвы, состав почвы. Определять наличие разных компонентов</w:t>
            </w:r>
            <w:proofErr w:type="gramStart"/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</w:t>
            </w:r>
            <w:proofErr w:type="gramEnd"/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глубить представление учащихся о почве как верхнем плодородном слое земли; выделить основные свойства почвы и ее состав, познакомить с процессом образования почвы, обратить внимание на нестабильность почвенного слоя и разрушительную деятельность человека в почве.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Учатся классифицировать растения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Учатся находить взаимосвязь между живой и неживой природой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Учатся находить взаимосвязь в живой природе.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Распознавать этапы развития растения из семени, способы размножения растений.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Практическая работа «Рассматривание плодов и семян </w:t>
            </w:r>
            <w:r w:rsidRPr="00113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lastRenderedPageBreak/>
              <w:t>растений. Определение признаков их приспособленности к распространению ветром, животными»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ПДД -  Пешеходные переходы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Учатся формулировать правила друзей природы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Учатся классифицировать животных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Учатся моделировать цепи питания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природе родного края.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– Нерегулируемые перекрестки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Обнаружить взаимосвязи в живой природе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– Нерегулируемые перекрестки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Учатся формулировать правила друзей природы.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причины исчезновения животных. Применять экологические правила, которые должны выполнять люди.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жизнью грибов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съедобные и несъедобные грибы. Определять строение шляпочного гриба. Выполнять правила сбора грибов.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ПДД – Регулируемые перекрестки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Учатся объяснять участие животного в круговороте веществ.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звенья круговорота жизни. Устанавливать взаимосвязь между ними.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знания по разделу, учатся работать в группах, делать выводы, оценивать свои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4189" w:type="dxa"/>
          </w:tcPr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Экологическоевоспитание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включает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развитие экологической культуры, бережного отношения к родной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земле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рироднымбогатствамРоссиии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мира;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воспитаниечувстваответственностизасостояниеприродныхресурсов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,у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мений и навыков разумного природопользования, нетерпимого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отношениякдействиям,приносящим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вред экологии.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Ценностинаучногопознания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подразумевает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содействиеповышениюпривлекательностинаукидляподрастающегопоколения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оддержкунаучно-техническоготворчествадетей;</w:t>
            </w:r>
          </w:p>
          <w:p w:rsidR="00D20814" w:rsidRPr="00113CBA" w:rsidRDefault="00D20814" w:rsidP="00D20814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созданиеусловийдляполучениядетьмидостовернойинформацииопередовыхдостиженияхиоткрытияхмировойиотечественнойнауки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овышениязаинтересованностиподрастающегопоколениявнаучныхпознанияхобустройствемираи общества.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Мы и наше здоровье 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Организм человека Анатомия, физиология, гигиена как науки. Понятие об органах и системе органов тела человека: (на примерах пищеварительной, кровеносной, нервной систем). Измерение своего роста и массы тела.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чувств. Органы чувств человека: глаза, уши, нос, язык, кожа, их роль в восприятии мира. Гигиена органов чувств. 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 Кожа как орган защиты от повреждений и внешних воздействий. Свойства кожи. Гигиена кожных покровов. Первая помощь при повреждении кожных покровов (ранки, ушибы, ожоги, обморожение).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 Опорно-двигательная система, её роль в организме человека. Осанка. Важность выработки и сохранения правильной осанки. Роль физической культуры в поддержании тонуса мышц.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вещества, необходимые организму (белки, жиры, углеводы, витамины), продукты, в которых они содержатся.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Пищеварительная система, её строение и функционирование.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 питания.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 Дыхательная и кровеносная системы, их строение и работа. Взаимосвязь дыхательной и кровеносной систем. Измерение частоты пульса.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 Закаливание как фактор предупреждения заболеваний. Способы закаливания организма. Предупреждение инфекционных болезней и аллергии. Правила поведения в случае заболевания.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Понятие о здоровом образе жизни. Правила здорового образа жизни для школьников.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9ч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Научатся объяснять, что такое органы и системы органов человека, устанавливать связь между их строением и работой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органами чувств человека.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работой кожи, учатся делать выводы, оказывать первую помощь при мелких повреждениях кожи 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- Светофор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Познакомятся с работой опорно-двигательной системой, научаться держать правильную осанку, анализировать, делать выводы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пищеварения, понимать необходимость здорового образа жизни и соблюдать соответствующие правила, анализировать, делать выводы.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«Изучение содержания питательных веществ в различных продуктах»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разнообразии питательных веществ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дыхательной и кровеносной системой человека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закаливанием организма, учить предупреждать болезни 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здоровым образом жизни. </w:t>
            </w:r>
            <w:r w:rsidRPr="00113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Тест по теме.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Систематизировать, обобщить и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знания по теме.</w:t>
            </w:r>
          </w:p>
        </w:tc>
        <w:tc>
          <w:tcPr>
            <w:tcW w:w="4189" w:type="dxa"/>
          </w:tcPr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Физическоевоспитание</w:t>
            </w:r>
            <w:proofErr w:type="gramStart"/>
            <w:r w:rsidRPr="0011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,ф</w:t>
            </w:r>
            <w:proofErr w:type="gramEnd"/>
            <w:r w:rsidRPr="0011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ормированиекультурыздоровьяиэмоциональногоблагополучия</w:t>
            </w:r>
            <w:r w:rsidRPr="00113CBA">
              <w:rPr>
                <w:rFonts w:ascii="Times New Roman" w:hAnsi="Times New Roman" w:cs="Times New Roman"/>
                <w:bCs/>
                <w:sz w:val="24"/>
                <w:szCs w:val="24"/>
              </w:rPr>
              <w:t>включает:</w:t>
            </w:r>
          </w:p>
          <w:p w:rsidR="00D20814" w:rsidRPr="00113CBA" w:rsidRDefault="00D20814" w:rsidP="00D20814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своему здоровью и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потребностивздоровомобразежизни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мотивации к активному и здоровому образу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анятиям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развитие культуры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здоровогопитания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8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развитиекультурыбезопаснойжизнедеятельности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рофилактикунаркотическойиалкогольнойзависимости,табакокуренияидругихвредныхпривычек;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реализуетсяпосредством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воспитанияуваженияктрудуилюдямтруда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,т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рудовымдостижениям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формированияуменийинавыковсамообслуживания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20814" w:rsidRPr="00113CBA" w:rsidRDefault="00D20814" w:rsidP="00D20814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развитиянавыковсовместнойработы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,у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менияработатьсамостоятельно,мобилизуя необходимые ресурсы, правильно оценивая смысл и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последствиясвоихдействий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содействияпрофессиональномусамоопределению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риобщенияксоциальнозначимойдеятельностидляосмысленноговыборапрофессии.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Наша безопасность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Огонь, вода и газ. Знакомство с целями и задачами раздела. Действия при пожаре, аварии водопровода, утечке газа.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школы, правила безопасного поведения на дорогах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 Правила безопасного поведения по дороге в школу, при переходе улицы, езде на велосипеде, в автомобиле, общественном транспорте.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Дорожные знаки Дорожные знаки. Знаки предупреждающие, запрещающие, предписывающие, знаки особых предписаний, знаки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Забота о здоровье и безопасности окружающих людей — нравственный долг каждого человека.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наша безопасность. Опасности природного характера (гроза, ядовитые растения и грибы, змеи, собаки, кошки).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 Экологическая безопасность. Цепь загрязнения. Правила экологической безопасности. Знакомство с устройством и работой бытового фильтра для очистки воды.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8ч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опасностями, которые могут подстерегать в квартире и на улице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– Поездка в автобусе, троллейбусе.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правилами безопасного поведения на улицах и дорогах.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– Поездка в трамвае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дорожными знаками. </w:t>
            </w: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ПДД – Дорожные знаки. </w:t>
            </w:r>
            <w:r w:rsidRPr="00113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Тест по теме «Дорожные знаки». Тест по теме «Дорожные знаки»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со службами, которые защищают и спасают людей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опасными местами для человека. 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опасными природными явлениями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экологической безопасностью.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 «Знакомство с устройством и работой бытового фильтра для воды»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Систематизировать, обобщить и проверить знания по теме</w:t>
            </w:r>
          </w:p>
        </w:tc>
        <w:tc>
          <w:tcPr>
            <w:tcW w:w="4189" w:type="dxa"/>
          </w:tcPr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Физическоевоспитание</w:t>
            </w:r>
            <w:proofErr w:type="gramStart"/>
            <w:r w:rsidRPr="0011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,ф</w:t>
            </w:r>
            <w:proofErr w:type="gramEnd"/>
            <w:r w:rsidRPr="0011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ормированиекультурыздоровьяиэмоциональногоблагополучия</w:t>
            </w:r>
            <w:r w:rsidRPr="00113CBA">
              <w:rPr>
                <w:rFonts w:ascii="Times New Roman" w:hAnsi="Times New Roman" w:cs="Times New Roman"/>
                <w:bCs/>
                <w:sz w:val="24"/>
                <w:szCs w:val="24"/>
              </w:rPr>
              <w:t>включает:</w:t>
            </w:r>
          </w:p>
          <w:p w:rsidR="00D20814" w:rsidRPr="00113CBA" w:rsidRDefault="00D20814" w:rsidP="00D20814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отношения к своему здоровью и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потребностивздоровомобразежизни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мотивации к активному и здоровому образу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анятиям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развитие культуры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здоровогопитания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8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развитиекультурыбезопаснойжизнедеятельности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рофилактикунаркотическойиалкогольнойзависимости,табакокуренияидругихвредныхпри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вычек;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Чему учит экономика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 Потребности людей. Удовлетворение потребностей людей — главная задача экономики. Товары и услуги.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Зависимость жизни человека от природы. Значение труда в жизни человека и общества. Профессии людей.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Понятие о полезных ископаемых. Наиболее важные в экономике полезные ископаемые. Значение, способы добычи и охрана полезных ископаемых.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и культурные растения. Роль растений в природе и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людей. Профессии людей.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 Роль животных в природе и жизни людей. Профессии людей.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Профессии людей.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 Понятие о государственном бюджете, расходах и доходах. Источники доходов. Основные статьи расходов государств.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Семейный бюджет. Понятие о семейном бюджете, доходах и расходах семьи.</w:t>
            </w:r>
          </w:p>
          <w:p w:rsidR="00D20814" w:rsidRPr="00113CBA" w:rsidRDefault="00D20814" w:rsidP="00D2081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 (2 ч) Положительное и отрицательное воздействие экономики на окружающую среду. Взаимозависимость экономики и экологии. Экологические прогнозы, их влияние на экономику.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12ч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Объяснить роль экономики в нашей жизни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факторами, составляющими основу экономики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полезных ископаемых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животноводством как отраслью сельского хозяйства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промышленностью как отраслью экономики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Знакомство с экономикой родного края</w:t>
            </w:r>
          </w:p>
          <w:p w:rsidR="00D20814" w:rsidRPr="00113CBA" w:rsidRDefault="00D20814" w:rsidP="00D2081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ролью денег в экономике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Познакомить с государственным бюджетом.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ПДД – Где можно и где нельзя играть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Научаться объяснять, что такое семейный бюджет, из чего он складывается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устанавливать связи между экономикой и экологией.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Систематизировать, обобщить и проверить знания по теме.</w:t>
            </w:r>
          </w:p>
        </w:tc>
        <w:tc>
          <w:tcPr>
            <w:tcW w:w="4189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Гражданско-патриотическое воспитание предполагает: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становление ценностного отношения к своей Родине — России;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уважение к своему и другим народам;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нравственно­этических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нормах поведения и правилах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межличностных отношений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включает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развитие экологической культуры, бережного отношения к родной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земле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рироднымбогатствамРоссиии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мира;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воспитаниечувстваответственностизасостояниеприродныхресурсов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мений и навыков разумного природопользования, нетерпимого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отношениякдействиям,приносящим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вред экологии.</w:t>
            </w:r>
          </w:p>
        </w:tc>
      </w:tr>
      <w:tr w:rsidR="00D20814" w:rsidRPr="00113CBA" w:rsidTr="009377F6">
        <w:tc>
          <w:tcPr>
            <w:tcW w:w="1101" w:type="dxa"/>
          </w:tcPr>
          <w:p w:rsidR="00D20814" w:rsidRPr="00113CBA" w:rsidRDefault="00D20814" w:rsidP="00D2081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Путешествие по городам и странам 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 России.</w:t>
            </w:r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Наша Родина — Россия. Города России. Родной край — частица России. Страны и народы мир.</w:t>
            </w:r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 Государства, граничащие с Россией, их столиц.</w:t>
            </w:r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севере Европы, Страны севера Европы (Норвегия, Швеция, Финляндия, Дания, Исландия), их столицы, государственное устройство, государственные языки, флаги, достопримечательности, знаменитые люди.</w:t>
            </w:r>
            <w:proofErr w:type="gramEnd"/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Страны и народы мира. Знакомство с несколькими странами: название, расположение на политической карте, столица, главные достопримечательности.</w:t>
            </w:r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 центре Европы Страны центра Европы: Германия, Австрия, Швейцария, их столицы, флаги, достопримечательности, знаменитые люди.</w:t>
            </w:r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(Франция) Франция, её местоположение на карте, столица, государственное устройство, государственные символы, достопримечательности, знаменитые люди.</w:t>
            </w:r>
            <w:proofErr w:type="gramEnd"/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 юге Европы Греция и Италия, их географическое положение, столицы, государственное устройство, факты истории, памятники архитектуры и искусства, города.</w:t>
            </w:r>
          </w:p>
          <w:p w:rsidR="00D20814" w:rsidRPr="00113CBA" w:rsidRDefault="00D20814" w:rsidP="00D208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и народы мира. Охрана памятников истории и культуры.</w:t>
            </w:r>
          </w:p>
        </w:tc>
        <w:tc>
          <w:tcPr>
            <w:tcW w:w="99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10ч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Учатся находить на карте города Золотого кольца, учатся бережному отношению к памятникам культуры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Учатся находить на карте города и приводить примеры их достопримечательностей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Учатся находить на карте страны и их столицы. 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Учатся рассказывать о стране по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и физической картам мира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Учатся ценить памятники истории и культуры и  бережному отношению к ним. ПДД - зачет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Систематизировать, обобщить и проверить знания по теме</w:t>
            </w:r>
          </w:p>
        </w:tc>
        <w:tc>
          <w:tcPr>
            <w:tcW w:w="4189" w:type="dxa"/>
          </w:tcPr>
          <w:p w:rsidR="00D20814" w:rsidRPr="00113CBA" w:rsidRDefault="00D20814" w:rsidP="00D20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Гражданско-патриотическое воспитание предполагает: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становление ценностного отношения к своей Родине — России;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сопричастность к прошлому,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 будущему своей страны и родного края;</w:t>
            </w:r>
          </w:p>
          <w:p w:rsidR="00D20814" w:rsidRPr="00113CBA" w:rsidRDefault="00D20814" w:rsidP="00D20814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уважение к своему и другим народам;</w:t>
            </w:r>
          </w:p>
          <w:p w:rsidR="00D20814" w:rsidRPr="00113CBA" w:rsidRDefault="00D20814" w:rsidP="00D2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нравственно­этических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нормах поведения и правилах межличностных отношений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осуществляетсязасчет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развитияудетейнравственныхчувст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чести,долга,справедливости,милосердияидружелюбия);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выраженной в поведении нравственной позиции, в том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числеспособностиксознательномувыборудобра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томчислеклицамсограниченнымивозможностямиздоровьяиинвалидам;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ипланов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814" w:rsidRPr="00113CBA" w:rsidRDefault="00D20814" w:rsidP="00D20814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проблемных,стрессовыхиконфликтных.</w:t>
            </w:r>
          </w:p>
          <w:p w:rsidR="00D20814" w:rsidRPr="00113CBA" w:rsidRDefault="00D20814" w:rsidP="00D2081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Эстетическоевоспитание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предполагает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0814" w:rsidRPr="00113CBA" w:rsidRDefault="00D20814" w:rsidP="00D20814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приобщениекуникальномуроссийскомукультурномунаследию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томчислелитературному,музыкальному,художественному,театральномуикинематографическому;</w:t>
            </w:r>
          </w:p>
          <w:p w:rsidR="00D20814" w:rsidRPr="00113CBA" w:rsidRDefault="00D20814" w:rsidP="00D20814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20814" w:rsidRPr="00113CBA" w:rsidRDefault="00D20814" w:rsidP="00D20814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культуре, языкам, традициям и обычаям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роживающих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вРоссийской</w:t>
            </w:r>
            <w:proofErr w:type="spell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Федерации;</w:t>
            </w:r>
          </w:p>
          <w:p w:rsidR="00D20814" w:rsidRPr="00113CBA" w:rsidRDefault="00D20814" w:rsidP="00D20814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20814" w:rsidRPr="00113CBA" w:rsidRDefault="00D20814" w:rsidP="00D20814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популяризацияроссийскихкультурных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равственныхисемейныхценностей;</w:t>
            </w:r>
          </w:p>
          <w:p w:rsidR="00D20814" w:rsidRPr="00113CBA" w:rsidRDefault="00D20814" w:rsidP="00D20814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proofErr w:type="gramStart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оддержкииразвитиеэтническихкультурныхтрадицийинародного творчества.</w:t>
            </w:r>
          </w:p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0814" w:rsidRPr="00D20814" w:rsidRDefault="00D20814" w:rsidP="00D2081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20814" w:rsidRPr="00D20814" w:rsidRDefault="00D20814" w:rsidP="00D2081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E0AF7" w:rsidRDefault="000E0AF7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AF7" w:rsidRDefault="000E0AF7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AF7" w:rsidRDefault="000E0AF7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AF7" w:rsidRDefault="000E0AF7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0814" w:rsidRPr="00D20814" w:rsidRDefault="00D20814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D20814" w:rsidRPr="00D20814" w:rsidRDefault="00D20814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jc w:val="center"/>
        <w:tblLook w:val="04A0"/>
      </w:tblPr>
      <w:tblGrid>
        <w:gridCol w:w="620"/>
        <w:gridCol w:w="8097"/>
        <w:gridCol w:w="1701"/>
      </w:tblGrid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208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2081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208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97" w:type="dxa"/>
          </w:tcPr>
          <w:p w:rsidR="00D20814" w:rsidRPr="00D20814" w:rsidRDefault="00D20814" w:rsidP="00D20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tabs>
                <w:tab w:val="left" w:pos="519"/>
              </w:tabs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Как устроен  мир  </w:t>
            </w:r>
          </w:p>
        </w:tc>
        <w:tc>
          <w:tcPr>
            <w:tcW w:w="1701" w:type="dxa"/>
          </w:tcPr>
          <w:p w:rsidR="00D20814" w:rsidRPr="00D20814" w:rsidRDefault="00E540B0" w:rsidP="00D2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D20814" w:rsidRPr="00D20814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pacing w:val="1"/>
                <w:sz w:val="28"/>
                <w:szCs w:val="28"/>
              </w:rPr>
              <w:t>Эта удивительная  природа</w:t>
            </w:r>
          </w:p>
        </w:tc>
        <w:tc>
          <w:tcPr>
            <w:tcW w:w="1701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19 ч.</w:t>
            </w:r>
          </w:p>
        </w:tc>
      </w:tr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pacing w:val="25"/>
                <w:sz w:val="28"/>
                <w:szCs w:val="28"/>
              </w:rPr>
              <w:t>Мы    и     наше    здоровье</w:t>
            </w:r>
          </w:p>
        </w:tc>
        <w:tc>
          <w:tcPr>
            <w:tcW w:w="1701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9ч</w:t>
            </w:r>
          </w:p>
        </w:tc>
      </w:tr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widowControl w:val="0"/>
              <w:autoSpaceDE w:val="0"/>
              <w:autoSpaceDN w:val="0"/>
              <w:spacing w:before="89"/>
              <w:ind w:right="17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0814">
              <w:rPr>
                <w:rFonts w:ascii="Times New Roman" w:eastAsia="Times New Roman" w:hAnsi="Times New Roman"/>
                <w:spacing w:val="25"/>
                <w:sz w:val="28"/>
                <w:szCs w:val="28"/>
              </w:rPr>
              <w:t>Наша безопасность</w:t>
            </w:r>
          </w:p>
        </w:tc>
        <w:tc>
          <w:tcPr>
            <w:tcW w:w="1701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8 ч.</w:t>
            </w:r>
          </w:p>
        </w:tc>
      </w:tr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Чему учит экономика</w:t>
            </w:r>
          </w:p>
        </w:tc>
        <w:tc>
          <w:tcPr>
            <w:tcW w:w="1701" w:type="dxa"/>
          </w:tcPr>
          <w:p w:rsidR="00D20814" w:rsidRPr="00D20814" w:rsidRDefault="00E540B0" w:rsidP="00D208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D20814" w:rsidRPr="00D20814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20814" w:rsidRPr="00D20814" w:rsidTr="009377F6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Путешествие по городам и странам</w:t>
            </w:r>
          </w:p>
        </w:tc>
        <w:tc>
          <w:tcPr>
            <w:tcW w:w="1701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10ч</w:t>
            </w:r>
          </w:p>
        </w:tc>
      </w:tr>
    </w:tbl>
    <w:tbl>
      <w:tblPr>
        <w:tblpPr w:leftFromText="180" w:rightFromText="180" w:bottomFromText="200" w:vertAnchor="text" w:horzAnchor="page" w:tblpX="2627" w:tblpY="250"/>
        <w:tblOverlap w:val="never"/>
        <w:tblW w:w="0" w:type="auto"/>
        <w:tblLook w:val="04A0"/>
      </w:tblPr>
      <w:tblGrid>
        <w:gridCol w:w="11420"/>
        <w:gridCol w:w="3366"/>
      </w:tblGrid>
      <w:tr w:rsidR="00D20814" w:rsidRPr="00D20814" w:rsidTr="00B7031B">
        <w:trPr>
          <w:trHeight w:val="3375"/>
        </w:trPr>
        <w:tc>
          <w:tcPr>
            <w:tcW w:w="11420" w:type="dxa"/>
          </w:tcPr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D20814" w:rsidRPr="00D20814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Pr="00D20814" w:rsidRDefault="000E0AF7" w:rsidP="000E0AF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10632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18"/>
              <w:gridCol w:w="992"/>
              <w:gridCol w:w="2407"/>
              <w:gridCol w:w="1441"/>
              <w:gridCol w:w="2274"/>
            </w:tblGrid>
            <w:tr w:rsidR="00D20814" w:rsidRPr="00D20814" w:rsidTr="00CA34E2">
              <w:tc>
                <w:tcPr>
                  <w:tcW w:w="3518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Название рабочей программы</w:t>
                  </w:r>
                </w:p>
              </w:tc>
              <w:tc>
                <w:tcPr>
                  <w:tcW w:w="992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tabs>
                      <w:tab w:val="left" w:pos="0"/>
                      <w:tab w:val="left" w:pos="1701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0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УМК</w:t>
                  </w:r>
                </w:p>
              </w:tc>
              <w:tc>
                <w:tcPr>
                  <w:tcW w:w="1441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Количество часов для изучения  </w:t>
                  </w:r>
                </w:p>
              </w:tc>
              <w:tc>
                <w:tcPr>
                  <w:tcW w:w="2274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Автор/составитель программы (Ф.И.О.)</w:t>
                  </w:r>
                </w:p>
              </w:tc>
            </w:tr>
            <w:tr w:rsidR="00D20814" w:rsidRPr="00D20814" w:rsidTr="00CA34E2">
              <w:tc>
                <w:tcPr>
                  <w:tcW w:w="3518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Рабочая программа </w:t>
                  </w:r>
                </w:p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окружающему миру</w:t>
                  </w:r>
                </w:p>
              </w:tc>
              <w:tc>
                <w:tcPr>
                  <w:tcW w:w="992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tabs>
                      <w:tab w:val="left" w:pos="0"/>
                      <w:tab w:val="left" w:pos="1701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08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Учебно-методический комплекс « </w:t>
                  </w:r>
                  <w:r w:rsidR="0057729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Школа России» </w:t>
                  </w:r>
                </w:p>
              </w:tc>
              <w:tc>
                <w:tcPr>
                  <w:tcW w:w="1441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2081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66ч</w:t>
                  </w:r>
                </w:p>
              </w:tc>
              <w:tc>
                <w:tcPr>
                  <w:tcW w:w="2274" w:type="dxa"/>
                </w:tcPr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D20814" w:rsidRPr="00D20814" w:rsidRDefault="00D20814" w:rsidP="00FE0405">
                  <w:pPr>
                    <w:framePr w:hSpace="180" w:wrap="around" w:vAnchor="text" w:hAnchor="page" w:x="2627" w:y="250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0814" w:rsidRP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081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D20814" w:rsidRDefault="00D20814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0AF7" w:rsidRPr="00D20814" w:rsidRDefault="000E0AF7" w:rsidP="00D208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A1A" w:rsidRDefault="00E46A1A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0E0AF7" w:rsidRDefault="000E0AF7" w:rsidP="00F878A0">
      <w:pPr>
        <w:rPr>
          <w:rFonts w:ascii="Times New Roman" w:hAnsi="Times New Roman" w:cs="Times New Roman"/>
          <w:sz w:val="28"/>
          <w:szCs w:val="28"/>
        </w:rPr>
      </w:pPr>
    </w:p>
    <w:p w:rsidR="00B7031B" w:rsidRDefault="00B7031B" w:rsidP="00F878A0">
      <w:pPr>
        <w:rPr>
          <w:rFonts w:ascii="Times New Roman" w:hAnsi="Times New Roman" w:cs="Times New Roman"/>
          <w:sz w:val="28"/>
          <w:szCs w:val="28"/>
        </w:rPr>
      </w:pPr>
    </w:p>
    <w:p w:rsidR="00B7031B" w:rsidRDefault="00B7031B" w:rsidP="00F878A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FE0405" w:rsidTr="00FE0405">
        <w:trPr>
          <w:trHeight w:val="3375"/>
        </w:trPr>
        <w:tc>
          <w:tcPr>
            <w:tcW w:w="5871" w:type="dxa"/>
          </w:tcPr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FE0405" w:rsidRDefault="00FE040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0405" w:rsidRDefault="00FE0405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FE0405" w:rsidRDefault="00FE040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31B" w:rsidRPr="00D20814" w:rsidRDefault="00B7031B" w:rsidP="00F878A0">
      <w:pPr>
        <w:rPr>
          <w:rFonts w:ascii="Times New Roman" w:hAnsi="Times New Roman" w:cs="Times New Roman"/>
          <w:sz w:val="28"/>
          <w:szCs w:val="28"/>
        </w:rPr>
      </w:pPr>
    </w:p>
    <w:sectPr w:rsidR="00B7031B" w:rsidRPr="00D20814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A2F1C"/>
    <w:multiLevelType w:val="hybridMultilevel"/>
    <w:tmpl w:val="0DF030F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55197"/>
    <w:multiLevelType w:val="hybridMultilevel"/>
    <w:tmpl w:val="C17C22E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7B"/>
    <w:rsid w:val="000701CB"/>
    <w:rsid w:val="000E0AF7"/>
    <w:rsid w:val="00113CBA"/>
    <w:rsid w:val="0017285A"/>
    <w:rsid w:val="0020333C"/>
    <w:rsid w:val="00287462"/>
    <w:rsid w:val="002D23BB"/>
    <w:rsid w:val="002F15DF"/>
    <w:rsid w:val="003A25B6"/>
    <w:rsid w:val="00425ED2"/>
    <w:rsid w:val="004273DE"/>
    <w:rsid w:val="00432FCB"/>
    <w:rsid w:val="00463C5F"/>
    <w:rsid w:val="004900C4"/>
    <w:rsid w:val="00494653"/>
    <w:rsid w:val="004B72AE"/>
    <w:rsid w:val="004C66BC"/>
    <w:rsid w:val="00577293"/>
    <w:rsid w:val="005F4D7F"/>
    <w:rsid w:val="0064652B"/>
    <w:rsid w:val="006906B8"/>
    <w:rsid w:val="006C1DAA"/>
    <w:rsid w:val="006D7628"/>
    <w:rsid w:val="006E64B3"/>
    <w:rsid w:val="0077651D"/>
    <w:rsid w:val="00781062"/>
    <w:rsid w:val="007B487B"/>
    <w:rsid w:val="007E1B89"/>
    <w:rsid w:val="007F70F6"/>
    <w:rsid w:val="008159CF"/>
    <w:rsid w:val="00880483"/>
    <w:rsid w:val="00A17D81"/>
    <w:rsid w:val="00AA285D"/>
    <w:rsid w:val="00AB3648"/>
    <w:rsid w:val="00AE64A6"/>
    <w:rsid w:val="00B7031B"/>
    <w:rsid w:val="00B80C36"/>
    <w:rsid w:val="00BD319A"/>
    <w:rsid w:val="00C02E56"/>
    <w:rsid w:val="00C05476"/>
    <w:rsid w:val="00C24B73"/>
    <w:rsid w:val="00C642FC"/>
    <w:rsid w:val="00C87BC2"/>
    <w:rsid w:val="00CA34E2"/>
    <w:rsid w:val="00D20814"/>
    <w:rsid w:val="00DE0849"/>
    <w:rsid w:val="00DF602D"/>
    <w:rsid w:val="00E46A1A"/>
    <w:rsid w:val="00E540B0"/>
    <w:rsid w:val="00F878A0"/>
    <w:rsid w:val="00FE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D2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208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18</Pages>
  <Words>4652</Words>
  <Characters>26521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27</cp:revision>
  <cp:lastPrinted>2022-09-26T12:37:00Z</cp:lastPrinted>
  <dcterms:created xsi:type="dcterms:W3CDTF">2021-11-10T03:11:00Z</dcterms:created>
  <dcterms:modified xsi:type="dcterms:W3CDTF">2022-09-28T09:28:00Z</dcterms:modified>
</cp:coreProperties>
</file>