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5" w:rsidRDefault="009754B5">
      <w:pPr>
        <w:autoSpaceDE w:val="0"/>
        <w:autoSpaceDN w:val="0"/>
        <w:spacing w:after="78" w:line="220" w:lineRule="exact"/>
      </w:pPr>
    </w:p>
    <w:p w:rsidR="009754B5" w:rsidRPr="002B0AF1" w:rsidRDefault="002B0AF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754B5" w:rsidRPr="002B0AF1" w:rsidRDefault="002B0AF1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9754B5" w:rsidRPr="002B0AF1" w:rsidRDefault="002B0AF1">
      <w:pPr>
        <w:autoSpaceDE w:val="0"/>
        <w:autoSpaceDN w:val="0"/>
        <w:spacing w:before="670" w:after="0" w:line="230" w:lineRule="auto"/>
        <w:ind w:right="3024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Октябрьский район, п.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Персиановский</w:t>
      </w:r>
      <w:proofErr w:type="spellEnd"/>
    </w:p>
    <w:p w:rsidR="009754B5" w:rsidRPr="002B0AF1" w:rsidRDefault="002B0AF1">
      <w:pPr>
        <w:autoSpaceDE w:val="0"/>
        <w:autoSpaceDN w:val="0"/>
        <w:spacing w:before="670" w:after="0" w:line="230" w:lineRule="auto"/>
        <w:ind w:right="4018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9754B5" w:rsidRPr="002B0AF1" w:rsidRDefault="002B0AF1">
      <w:pPr>
        <w:autoSpaceDE w:val="0"/>
        <w:autoSpaceDN w:val="0"/>
        <w:spacing w:before="1436" w:after="0" w:line="230" w:lineRule="auto"/>
        <w:ind w:right="1858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УТВЕРЖДЕНО</w:t>
      </w:r>
    </w:p>
    <w:p w:rsidR="009754B5" w:rsidRPr="002B0AF1" w:rsidRDefault="002B0AF1">
      <w:pPr>
        <w:autoSpaceDE w:val="0"/>
        <w:autoSpaceDN w:val="0"/>
        <w:spacing w:after="0" w:line="230" w:lineRule="auto"/>
        <w:ind w:right="728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9754B5" w:rsidRPr="002B0AF1" w:rsidRDefault="002B0AF1">
      <w:pPr>
        <w:autoSpaceDE w:val="0"/>
        <w:autoSpaceDN w:val="0"/>
        <w:spacing w:before="182" w:after="0" w:line="230" w:lineRule="auto"/>
        <w:ind w:right="492"/>
        <w:jc w:val="right"/>
        <w:rPr>
          <w:lang w:val="ru-RU"/>
        </w:rPr>
      </w:pPr>
      <w:proofErr w:type="spellStart"/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</w:t>
      </w:r>
      <w:proofErr w:type="spellEnd"/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9754B5" w:rsidRPr="002B0AF1" w:rsidRDefault="002B0AF1">
      <w:pPr>
        <w:autoSpaceDE w:val="0"/>
        <w:autoSpaceDN w:val="0"/>
        <w:spacing w:before="182" w:after="0" w:line="230" w:lineRule="auto"/>
        <w:ind w:right="2072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9754B5" w:rsidRPr="002B0AF1" w:rsidRDefault="002B0AF1">
      <w:pPr>
        <w:autoSpaceDE w:val="0"/>
        <w:autoSpaceDN w:val="0"/>
        <w:spacing w:before="182" w:after="0" w:line="230" w:lineRule="auto"/>
        <w:ind w:right="1232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9754B5" w:rsidRPr="002B0AF1" w:rsidRDefault="002B0AF1">
      <w:pPr>
        <w:autoSpaceDE w:val="0"/>
        <w:autoSpaceDN w:val="0"/>
        <w:spacing w:before="1038" w:after="0" w:line="230" w:lineRule="auto"/>
        <w:ind w:right="3634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right="4406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1844767)</w:t>
      </w:r>
    </w:p>
    <w:p w:rsidR="009754B5" w:rsidRPr="002B0AF1" w:rsidRDefault="002B0AF1">
      <w:pPr>
        <w:autoSpaceDE w:val="0"/>
        <w:autoSpaceDN w:val="0"/>
        <w:spacing w:before="166" w:after="0" w:line="230" w:lineRule="auto"/>
        <w:ind w:right="4006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right="4426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9754B5" w:rsidRPr="002B0AF1" w:rsidRDefault="002B0AF1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right="3604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754B5" w:rsidRPr="002B0AF1" w:rsidRDefault="002B0AF1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Карачанова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Анна Васильевна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</w:p>
    <w:p w:rsidR="009754B5" w:rsidRPr="002B0AF1" w:rsidRDefault="002B0AF1">
      <w:pPr>
        <w:autoSpaceDE w:val="0"/>
        <w:autoSpaceDN w:val="0"/>
        <w:spacing w:before="2830" w:after="0" w:line="230" w:lineRule="auto"/>
        <w:ind w:right="3818"/>
        <w:jc w:val="right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п.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Персиановский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8" w:right="886" w:bottom="296" w:left="1440" w:header="720" w:footer="720" w:gutter="0"/>
          <w:cols w:space="720" w:equalWidth="0">
            <w:col w:w="9574" w:space="0"/>
          </w:cols>
          <w:docGrid w:linePitch="360"/>
        </w:sectPr>
      </w:pP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1440" w:right="1440" w:bottom="1440" w:left="1440" w:header="720" w:footer="720" w:gutter="0"/>
          <w:cols w:space="720" w:equalWidth="0">
            <w:col w:w="957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216" w:line="220" w:lineRule="exact"/>
        <w:rPr>
          <w:lang w:val="ru-RU"/>
        </w:rPr>
      </w:pPr>
    </w:p>
    <w:p w:rsidR="009754B5" w:rsidRPr="002B0AF1" w:rsidRDefault="002B0AF1" w:rsidP="002B0AF1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9754B5" w:rsidRPr="002B0AF1" w:rsidRDefault="002B0AF1" w:rsidP="002B0AF1">
      <w:pPr>
        <w:autoSpaceDE w:val="0"/>
        <w:autoSpaceDN w:val="0"/>
        <w:spacing w:after="0" w:line="283" w:lineRule="auto"/>
        <w:ind w:left="851" w:right="155" w:firstLine="180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754B5" w:rsidRPr="002B0AF1" w:rsidRDefault="002B0AF1" w:rsidP="002B0AF1">
      <w:pPr>
        <w:autoSpaceDE w:val="0"/>
        <w:autoSpaceDN w:val="0"/>
        <w:spacing w:after="0" w:line="23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 w:firstLine="180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B0AF1">
        <w:rPr>
          <w:lang w:val="ru-RU"/>
        </w:rPr>
        <w:br/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9754B5" w:rsidRPr="002B0AF1" w:rsidRDefault="002B0AF1" w:rsidP="002B0AF1">
      <w:pPr>
        <w:autoSpaceDE w:val="0"/>
        <w:autoSpaceDN w:val="0"/>
        <w:spacing w:after="0" w:line="240" w:lineRule="auto"/>
        <w:ind w:left="851" w:right="155"/>
        <w:jc w:val="both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учебный года обучения составляет68 часов. Недельная нагрузка составляет 2 часа, при 34 учебных неделях. 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8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754B5" w:rsidRPr="002B0AF1" w:rsidRDefault="002B0AF1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754B5" w:rsidRPr="002B0AF1" w:rsidRDefault="002B0AF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9754B5" w:rsidRPr="002B0AF1" w:rsidRDefault="002B0AF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9754B5" w:rsidRPr="002B0AF1" w:rsidRDefault="002B0AF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2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62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9754B5" w:rsidRPr="002B0AF1" w:rsidRDefault="002B0AF1">
      <w:pPr>
        <w:autoSpaceDE w:val="0"/>
        <w:autoSpaceDN w:val="0"/>
        <w:spacing w:before="72" w:after="0"/>
        <w:ind w:right="144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ЦиньШихуанди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Ахейской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Греции (Микены,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754B5" w:rsidRPr="002B0AF1" w:rsidRDefault="002B0AF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754B5" w:rsidRPr="002B0AF1" w:rsidRDefault="002B0AF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9754B5" w:rsidRPr="002B0AF1" w:rsidRDefault="002B0AF1">
      <w:pPr>
        <w:autoSpaceDE w:val="0"/>
        <w:autoSpaceDN w:val="0"/>
        <w:spacing w:before="70" w:after="0" w:line="262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9754B5" w:rsidRPr="002B0AF1" w:rsidRDefault="002B0AF1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66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71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754B5" w:rsidRPr="002B0AF1" w:rsidRDefault="002B0A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754B5" w:rsidRPr="002B0AF1" w:rsidRDefault="002B0AF1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8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754B5" w:rsidRPr="002B0AF1" w:rsidRDefault="002B0AF1">
      <w:pPr>
        <w:autoSpaceDE w:val="0"/>
        <w:autoSpaceDN w:val="0"/>
        <w:spacing w:before="262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2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9754B5" w:rsidRPr="002B0AF1" w:rsidRDefault="002B0AF1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754B5" w:rsidRPr="002B0AF1" w:rsidRDefault="002B0AF1">
      <w:pPr>
        <w:autoSpaceDE w:val="0"/>
        <w:autoSpaceDN w:val="0"/>
        <w:spacing w:before="262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96" w:line="220" w:lineRule="exact"/>
        <w:rPr>
          <w:lang w:val="ru-RU"/>
        </w:rPr>
      </w:pPr>
    </w:p>
    <w:p w:rsidR="009754B5" w:rsidRPr="002B0AF1" w:rsidRDefault="002B0AF1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754B5" w:rsidRPr="002B0AF1" w:rsidRDefault="002B0AF1">
      <w:pPr>
        <w:autoSpaceDE w:val="0"/>
        <w:autoSpaceDN w:val="0"/>
        <w:spacing w:before="262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9754B5" w:rsidRPr="002B0AF1" w:rsidRDefault="002B0AF1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8" w:line="220" w:lineRule="exact"/>
        <w:rPr>
          <w:lang w:val="ru-RU"/>
        </w:rPr>
      </w:pPr>
    </w:p>
    <w:p w:rsidR="009754B5" w:rsidRPr="002B0AF1" w:rsidRDefault="002B0AF1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2B0AF1">
        <w:rPr>
          <w:lang w:val="ru-RU"/>
        </w:rPr>
        <w:br/>
      </w:r>
      <w:r w:rsidRPr="002B0AF1">
        <w:rPr>
          <w:lang w:val="ru-RU"/>
        </w:rPr>
        <w:tab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64" w:line="220" w:lineRule="exact"/>
        <w:rPr>
          <w:lang w:val="ru-RU"/>
        </w:rPr>
      </w:pPr>
    </w:p>
    <w:p w:rsidR="009754B5" w:rsidRDefault="002B0AF1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042"/>
        <w:gridCol w:w="528"/>
        <w:gridCol w:w="1104"/>
        <w:gridCol w:w="1140"/>
        <w:gridCol w:w="866"/>
        <w:gridCol w:w="6098"/>
        <w:gridCol w:w="1118"/>
        <w:gridCol w:w="2016"/>
      </w:tblGrid>
      <w:tr w:rsidR="009754B5" w:rsidTr="00AD3A1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754B5" w:rsidTr="00AD3A1D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6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</w:tr>
      <w:tr w:rsidR="009754B5" w:rsidTr="00AD3A1D">
        <w:trPr>
          <w:trHeight w:hRule="exact" w:val="350"/>
        </w:trPr>
        <w:tc>
          <w:tcPr>
            <w:tcW w:w="15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9754B5" w:rsidTr="00AD3A1D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FC42C5" w:rsidRDefault="00FC42C5" w:rsidP="00FC42C5">
            <w:pPr>
              <w:autoSpaceDE w:val="0"/>
              <w:autoSpaceDN w:val="0"/>
              <w:spacing w:before="76" w:after="0" w:line="233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Введение</w:t>
            </w: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терминов: история, хронология, археология, этнография,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нумизматика;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отрезки времени, используемые при описании прошлого (год, век, тысячелетие, эра);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Размещать на ленте времени даты событий, происшедших до нашей эры и в нашу эру; Объяснять, какая историческая и географическая информация содержится на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исторических картах;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http://history.standart.edu.ru</w:t>
            </w:r>
          </w:p>
        </w:tc>
      </w:tr>
      <w:tr w:rsidR="009754B5" w:rsidTr="00AD3A1D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 w:rsidTr="00AD3A1D">
        <w:trPr>
          <w:trHeight w:hRule="exact" w:val="348"/>
        </w:trPr>
        <w:tc>
          <w:tcPr>
            <w:tcW w:w="15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9754B5" w:rsidTr="00AD3A1D">
        <w:trPr>
          <w:trHeight w:hRule="exact" w:val="41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05.09.2022 26.09.2022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Рассказывать о занятиях первобытных людей;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значение освоения древними людьми земледелия и скотоводства; Распознавать (на изображениях, макетах) орудия труда древних земледельцев,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ремесленников;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определение понятий: присваивающее хозяйство, производящее хозяйство, род, племя;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важнейших ремеслах, изобретенных древними людьми;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открытие людьми металлов, какое значение это имело; Объяснять, в чем состояли предпосылки и последствия развития обмена и торговли в первобытном обществе;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родовая община, соседская община, вождь, старейшина, знать;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http://historydoc.edu.ru</w:t>
            </w:r>
          </w:p>
        </w:tc>
      </w:tr>
      <w:tr w:rsidR="009754B5" w:rsidTr="00AD3A1D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 w:rsidTr="00AD3A1D">
        <w:trPr>
          <w:trHeight w:hRule="exact" w:val="328"/>
        </w:trPr>
        <w:tc>
          <w:tcPr>
            <w:tcW w:w="15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6840" w:h="11900"/>
          <w:pgMar w:top="282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042"/>
        <w:gridCol w:w="528"/>
        <w:gridCol w:w="1104"/>
        <w:gridCol w:w="1140"/>
        <w:gridCol w:w="866"/>
        <w:gridCol w:w="6098"/>
        <w:gridCol w:w="1118"/>
        <w:gridCol w:w="2210"/>
      </w:tblGrid>
      <w:tr w:rsidR="009754B5">
        <w:trPr>
          <w:trHeight w:hRule="exact" w:val="24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29.09.2022 20.10.2022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объединение Египта, раскрывать значение этого событие; Объяснять смысл понятий и терминов: фараон, жрец;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основные направления завоевательных походов фараонов Египта; Рассказывать об организации и вооружении египетского войска;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http://www.lectures.edu.ru</w:t>
            </w:r>
          </w:p>
        </w:tc>
      </w:tr>
      <w:tr w:rsidR="009754B5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24.10.2022 10.11.2022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там в древности людей;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зиккурат;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заключается ценность законов как исторического источника;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ассирийского войска;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ассирийские цари управляли своей державой;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http://www.pish.ru</w:t>
            </w:r>
          </w:p>
        </w:tc>
      </w:tr>
      <w:tr w:rsidR="009754B5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14.11.2022 17.11.2022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</w:t>
            </w:r>
          </w:p>
        </w:tc>
      </w:tr>
      <w:tr w:rsidR="009754B5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21.11.2022 24.11.2022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collection.edu.ru/collection</w:t>
            </w:r>
          </w:p>
        </w:tc>
      </w:tr>
      <w:tr w:rsidR="009754B5">
        <w:trPr>
          <w:trHeight w:hRule="exact" w:val="22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28.11.2022 01.12.2022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каста, брахман, Веды, санскрит;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верования древних индийцев, называть главных богов, почитаемых в индуизме;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буддизма, основных положениях этого учения; 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http://www.teacher.syktsu.ru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6840" w:h="11900"/>
          <w:pgMar w:top="284" w:right="640" w:bottom="9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042"/>
        <w:gridCol w:w="528"/>
        <w:gridCol w:w="1104"/>
        <w:gridCol w:w="1140"/>
        <w:gridCol w:w="866"/>
        <w:gridCol w:w="6098"/>
        <w:gridCol w:w="1118"/>
        <w:gridCol w:w="2210"/>
      </w:tblGrid>
      <w:tr w:rsidR="009754B5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12.12.2022 19.12.2022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ЦиньШихуанди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Рассказывать о достижениях древних китайцев в развитии ремесел и торговли;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частых восстаний населения в Древнем Китае, показывать, чем они завершались;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http://www.hrono.ru</w:t>
            </w:r>
          </w:p>
        </w:tc>
      </w:tr>
      <w:tr w:rsidR="009754B5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9754B5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22.12.2022 16.01.2023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http://www.historic.ru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http://www.greeceold.ru http://www.ellada.spb.ru</w:t>
            </w:r>
          </w:p>
        </w:tc>
      </w:tr>
      <w:tr w:rsidR="009754B5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19.01.2023 20.02.2023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ареопаг, архонт, народное собрание, реформа, остракизм;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Объяснять, почему политическое устройство Древних Афин называется демократией;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http://www.worldhist.ru</w:t>
            </w:r>
          </w:p>
        </w:tc>
      </w:tr>
      <w:tr w:rsidR="009754B5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27.02.2023 06.03.2023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древнегреческих ученых, известных своими трудами по философии, истории, другим отраслям наук;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древнегреческом театре, организации представлений;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http://www.historia.ru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042"/>
        <w:gridCol w:w="528"/>
        <w:gridCol w:w="1104"/>
        <w:gridCol w:w="1140"/>
        <w:gridCol w:w="866"/>
        <w:gridCol w:w="6098"/>
        <w:gridCol w:w="1118"/>
        <w:gridCol w:w="2210"/>
      </w:tblGrid>
      <w:tr w:rsidR="009754B5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09.03.2023 16.03.2023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полисами;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в виде таблицы информацию о завоевательных походах Александра Македонского;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Представлять характеристику («исторический портрет») Александра Македонского; Раскрывать смысл понятия «эллинизм»;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государства, образовавшиеся в результате распада державы Александра Македонского;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славилась Александрия Египетская, почему она считалась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культурным центром эллинистического мира;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http://www.shpl.ru</w:t>
            </w:r>
          </w:p>
        </w:tc>
      </w:tr>
      <w:tr w:rsidR="009754B5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2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9754B5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20.03.2023 03.04.2023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в ходе исследований историков;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полномочиями обладали консулы, народные трибуны, Сенат, народное собрание); Рассказывать об организации и вооружении римской армии, привлекая иллюстрации учебника;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 древних римлян, устанавливать соответствие римских и греческих богов;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победа»,«Разделяй и властвуй!»;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http://www.garf.ru</w:t>
            </w:r>
          </w:p>
        </w:tc>
      </w:tr>
      <w:tr w:rsidR="009754B5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06.04.2023 13.04.2023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http://www.hist.msu.ru/ER/Etext</w:t>
            </w:r>
          </w:p>
        </w:tc>
      </w:tr>
      <w:tr w:rsidR="009754B5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17.04.2023 27.04.2023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 «общественной земли»;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Гая Юлия Цезаря, объяснять, благодаря чему он вошел в историю;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http://www.ancienthistory.spb.ru http://www.ancientrome.ru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2042"/>
        <w:gridCol w:w="528"/>
        <w:gridCol w:w="1104"/>
        <w:gridCol w:w="1140"/>
        <w:gridCol w:w="866"/>
        <w:gridCol w:w="6098"/>
        <w:gridCol w:w="1118"/>
        <w:gridCol w:w="2210"/>
      </w:tblGrid>
      <w:tr w:rsidR="009754B5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04.05.2023 18.05.2023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политику римских императоров в отношении христиан, объяснять, как и при каких обстоятельствах она была изменена;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http://www.ancientrome.ru</w:t>
            </w:r>
          </w:p>
        </w:tc>
      </w:tr>
      <w:tr w:rsidR="009754B5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22.05.2023 29.05.2023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(философия, география, история);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искусству;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известных архитектурных сооружений Древнего Рима (по выбору);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внешний вид древнегреческих и древнеримских храмов. Определять общие черты и различия;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http://www.ancientrome.ru</w:t>
            </w:r>
          </w:p>
        </w:tc>
      </w:tr>
      <w:tr w:rsidR="009754B5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2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9754B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30.05.2023 31.05.2023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50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http://www.ancienthistory.spb.ru</w:t>
            </w:r>
          </w:p>
        </w:tc>
      </w:tr>
      <w:tr w:rsidR="009754B5">
        <w:trPr>
          <w:trHeight w:hRule="exact" w:val="348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  <w:tr w:rsidR="009754B5">
        <w:trPr>
          <w:trHeight w:hRule="exact" w:val="52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78" w:line="220" w:lineRule="exact"/>
      </w:pPr>
    </w:p>
    <w:p w:rsidR="009754B5" w:rsidRDefault="002B0AF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9754B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754B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5" w:rsidRDefault="009754B5"/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Древнейшие люди.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Родовые общины охотников и собирателей.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 земледелия и скотоводства.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 неравенства и знати.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проверка знаний по теме «Жизнь первобытных людей».</w:t>
            </w:r>
          </w:p>
          <w:p w:rsidR="009754B5" w:rsidRPr="002B0AF1" w:rsidRDefault="002B0AF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Контрольный</w:t>
            </w:r>
            <w:proofErr w:type="spellEnd"/>
            <w:r w:rsidR="00E31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Счёт лет в истории.</w:t>
            </w:r>
          </w:p>
          <w:p w:rsidR="009754B5" w:rsidRPr="002B0AF1" w:rsidRDefault="002B0AF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пройденного.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 на берегах Нила.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жили земледельцы и ремесленники в Египте.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 египетского вельможи.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Военные походы фараонов.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египтян.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Древнего Египта.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754B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и знания древних египтян.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9754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знаний по теме«Древний Египет».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 Двуречье.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Вавилонский царь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Финикийские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мореплаватели.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Библейские сказания.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Царство Давида и Соломона.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Ассирийская держава.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Персидская держава «царя царей».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и люди Древней Индии.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Индийские касты.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Чему учил китайский мудрец Конфуций.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Первый властелин единого Китая.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754B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знаний по теме«Древний Восток».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Контрольный тест.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Греки и критяне.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 и Троя.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 Гомера «Илиада».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 Гомера «Одиссея».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греков.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Земледельцы Аттики теряют землю и  свободу.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Зарождение демократии в Афинах.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 Спарта.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Основание греческих колоний.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 игры в древности.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Победа греков над персами в Марафонской битве.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Нашествие персидских войск на Элладу.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гаванях афинского порта Пирей.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городе богини Афины.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афинских школах и </w:t>
            </w:r>
            <w:proofErr w:type="spellStart"/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гимнасиях</w:t>
            </w:r>
            <w:proofErr w:type="spellEnd"/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театре Диониса.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Афинская демократия при Перикле.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Города Эллады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 Македонии.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Поход Александра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Македонского на Восток.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древней Александрии Египетской.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обобщающий урок по теме«Древняя Греция».</w:t>
            </w:r>
          </w:p>
          <w:p w:rsidR="009754B5" w:rsidRDefault="002B0AF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Контрольныйтест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Древнейший Рим.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 Римом Италии.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Устройство Римской республики.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Вторая война Рима с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Карфагеном (218-201 годы до н.э.).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78" w:lineRule="auto"/>
              <w:ind w:left="72" w:right="43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во всём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Средиземноморье во 2-м веке до н.э.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 в Древнем Риме.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Земельный закон братьев Гракхов.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 Спартака.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Единовластие Цезаря.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 империи в Риме.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 Римской империи.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Рим при императоре Нероне.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754B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христиане и их учение.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Расцвет Римской империи во 2-м веке.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«Вечный город» и его жители».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 империя при Константине 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754B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Взятие Рима готами.</w:t>
            </w:r>
          </w:p>
          <w:p w:rsidR="009754B5" w:rsidRPr="002B0AF1" w:rsidRDefault="002B0AF1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Восточная империя при Юстиниане.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9754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и проверка 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знаний по теме</w:t>
            </w:r>
            <w:r w:rsidRPr="002B0AF1">
              <w:rPr>
                <w:lang w:val="ru-RU"/>
              </w:rPr>
              <w:br/>
            </w: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«Историческое и культурное наследие Древнего мира»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754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повторение курса истории Древнего мира. </w:t>
            </w:r>
            <w:r w:rsidRPr="002B0A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Контрольный</w:t>
            </w:r>
            <w:proofErr w:type="spellEnd"/>
            <w:r w:rsidR="00E31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754B5">
        <w:trPr>
          <w:trHeight w:hRule="exact" w:val="810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Pr="002B0AF1" w:rsidRDefault="002B0A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B0A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2B0A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54B5" w:rsidRDefault="009754B5"/>
        </w:tc>
      </w:tr>
    </w:tbl>
    <w:p w:rsidR="009754B5" w:rsidRDefault="009754B5">
      <w:pPr>
        <w:autoSpaceDE w:val="0"/>
        <w:autoSpaceDN w:val="0"/>
        <w:spacing w:after="0" w:line="14" w:lineRule="exact"/>
      </w:pPr>
    </w:p>
    <w:p w:rsidR="009754B5" w:rsidRDefault="009754B5">
      <w:pPr>
        <w:sectPr w:rsidR="009754B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Default="009754B5">
      <w:pPr>
        <w:autoSpaceDE w:val="0"/>
        <w:autoSpaceDN w:val="0"/>
        <w:spacing w:after="78" w:line="220" w:lineRule="exact"/>
      </w:pPr>
    </w:p>
    <w:p w:rsidR="009754B5" w:rsidRDefault="002B0AF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754B5" w:rsidRDefault="002B0AF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754B5" w:rsidRPr="002B0AF1" w:rsidRDefault="002B0AF1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754B5" w:rsidRPr="002B0AF1" w:rsidRDefault="002B0AF1">
      <w:pPr>
        <w:autoSpaceDE w:val="0"/>
        <w:autoSpaceDN w:val="0"/>
        <w:spacing w:before="262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754B5" w:rsidRPr="002B0AF1" w:rsidRDefault="002B0AF1">
      <w:pPr>
        <w:autoSpaceDE w:val="0"/>
        <w:autoSpaceDN w:val="0"/>
        <w:spacing w:before="166" w:after="0" w:line="271" w:lineRule="auto"/>
        <w:rPr>
          <w:lang w:val="ru-RU"/>
        </w:rPr>
      </w:pP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Арасланова О.В. Поурочные разработки по истории древнего мира. Универсальное издание. Изд-в</w:t>
      </w:r>
      <w:proofErr w:type="gramStart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spellStart"/>
      <w:proofErr w:type="gram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Вако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». Москва, 2012 г.; Петрович В.Г. Уроки истории. История Древнего мира 5 класс. «Творческий центр».</w:t>
      </w:r>
    </w:p>
    <w:p w:rsidR="009754B5" w:rsidRPr="002B0AF1" w:rsidRDefault="002B0AF1">
      <w:pPr>
        <w:autoSpaceDE w:val="0"/>
        <w:autoSpaceDN w:val="0"/>
        <w:spacing w:before="264"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754B5" w:rsidRPr="002B0AF1" w:rsidRDefault="002B0AF1">
      <w:pPr>
        <w:autoSpaceDE w:val="0"/>
        <w:autoSpaceDN w:val="0"/>
        <w:spacing w:before="166" w:after="0" w:line="283" w:lineRule="auto"/>
        <w:ind w:right="662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historydoc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lectures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his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0A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worldhist</w:t>
      </w:r>
      <w:proofErr w:type="spellEnd"/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9754B5" w:rsidRPr="002B0AF1" w:rsidRDefault="009754B5">
      <w:pPr>
        <w:rPr>
          <w:lang w:val="ru-RU"/>
        </w:rPr>
        <w:sectPr w:rsidR="009754B5" w:rsidRPr="002B0AF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754B5" w:rsidRPr="002B0AF1" w:rsidRDefault="009754B5">
      <w:pPr>
        <w:autoSpaceDE w:val="0"/>
        <w:autoSpaceDN w:val="0"/>
        <w:spacing w:after="78" w:line="220" w:lineRule="exact"/>
        <w:rPr>
          <w:lang w:val="ru-RU"/>
        </w:rPr>
      </w:pPr>
    </w:p>
    <w:p w:rsidR="009754B5" w:rsidRPr="002B0AF1" w:rsidRDefault="002B0AF1">
      <w:pPr>
        <w:autoSpaceDE w:val="0"/>
        <w:autoSpaceDN w:val="0"/>
        <w:spacing w:after="0" w:line="230" w:lineRule="auto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754B5" w:rsidRPr="002B0AF1" w:rsidRDefault="002B0AF1">
      <w:pPr>
        <w:autoSpaceDE w:val="0"/>
        <w:autoSpaceDN w:val="0"/>
        <w:spacing w:before="346" w:after="0" w:line="302" w:lineRule="auto"/>
        <w:ind w:right="7056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B0AF1">
        <w:rPr>
          <w:lang w:val="ru-RU"/>
        </w:rPr>
        <w:br/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учебник, карты, таблицы, плакаты</w:t>
      </w:r>
    </w:p>
    <w:p w:rsidR="002B0AF1" w:rsidRPr="002B0AF1" w:rsidRDefault="002B0AF1" w:rsidP="002B0AF1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2B0A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B0AF1">
        <w:rPr>
          <w:rFonts w:ascii="Times New Roman" w:eastAsia="Times New Roman" w:hAnsi="Times New Roman"/>
          <w:color w:val="000000"/>
          <w:sz w:val="24"/>
          <w:lang w:val="ru-RU"/>
        </w:rPr>
        <w:t>рабочая тетрадь, атлас, контурные карты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sectPr w:rsidR="002B0AF1" w:rsidRPr="002B0AF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B0AF1"/>
    <w:rsid w:val="00326F90"/>
    <w:rsid w:val="00710139"/>
    <w:rsid w:val="009754B5"/>
    <w:rsid w:val="00AA1D8D"/>
    <w:rsid w:val="00AD3A1D"/>
    <w:rsid w:val="00B12ED7"/>
    <w:rsid w:val="00B47730"/>
    <w:rsid w:val="00CB0664"/>
    <w:rsid w:val="00E31ECE"/>
    <w:rsid w:val="00EB20C6"/>
    <w:rsid w:val="00F20456"/>
    <w:rsid w:val="00FC42C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2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20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2D8D7-AAF8-4BC9-AA42-F33DF93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6041</Words>
  <Characters>34440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6</cp:revision>
  <cp:lastPrinted>2022-09-28T17:13:00Z</cp:lastPrinted>
  <dcterms:created xsi:type="dcterms:W3CDTF">2013-12-23T23:15:00Z</dcterms:created>
  <dcterms:modified xsi:type="dcterms:W3CDTF">2022-09-30T08:53:00Z</dcterms:modified>
  <cp:category/>
</cp:coreProperties>
</file>