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>Ростовская область Октябрьский район п. Персиановский</w:t>
      </w:r>
    </w:p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>средняя общеобразовательная школа № 61</w:t>
      </w:r>
    </w:p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545228" w:rsidRPr="00545228" w:rsidRDefault="00545228" w:rsidP="00545228">
      <w:pPr>
        <w:spacing w:after="0"/>
        <w:rPr>
          <w:color w:val="0D0D0D"/>
          <w:sz w:val="28"/>
          <w:szCs w:val="28"/>
          <w:lang w:val="ru-RU"/>
        </w:rPr>
      </w:pPr>
      <w:r w:rsidRPr="00545228">
        <w:rPr>
          <w:color w:val="0D0D0D"/>
          <w:sz w:val="28"/>
          <w:szCs w:val="28"/>
          <w:lang w:val="ru-RU"/>
        </w:rPr>
        <w:t>«Согласовано»                                                                                   «Утверждаю»    Заместитель директора по ВР                                       Директор МБОУ СОШ № 61</w:t>
      </w:r>
    </w:p>
    <w:p w:rsidR="00545228" w:rsidRPr="00545228" w:rsidRDefault="00545228" w:rsidP="00545228">
      <w:pPr>
        <w:spacing w:after="0"/>
        <w:rPr>
          <w:color w:val="0D0D0D"/>
          <w:sz w:val="28"/>
          <w:szCs w:val="28"/>
          <w:lang w:val="ru-RU"/>
        </w:rPr>
      </w:pPr>
      <w:r w:rsidRPr="00545228">
        <w:rPr>
          <w:color w:val="0D0D0D"/>
          <w:sz w:val="28"/>
          <w:szCs w:val="28"/>
          <w:lang w:val="ru-RU"/>
        </w:rPr>
        <w:t>_____________ Торбина Е.А                                _______________ Е. В. Табаровец 30.08.2022 г.                                                                 Приказ от 31.08.2022 № 136</w:t>
      </w:r>
    </w:p>
    <w:p w:rsidR="0034383C" w:rsidRPr="0034383C" w:rsidRDefault="0034383C" w:rsidP="00AC6B99">
      <w:pPr>
        <w:spacing w:before="0" w:beforeAutospacing="0" w:after="0" w:afterAutospacing="0" w:line="276" w:lineRule="auto"/>
        <w:jc w:val="right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lang w:val="ru-RU"/>
        </w:rPr>
      </w:pPr>
    </w:p>
    <w:p w:rsidR="00103058" w:rsidRDefault="00103058" w:rsidP="00AC6B99">
      <w:p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lang w:val="ru-RU"/>
        </w:rPr>
      </w:pPr>
    </w:p>
    <w:p w:rsidR="00103058" w:rsidRPr="0034383C" w:rsidRDefault="00103058" w:rsidP="00AC6B99">
      <w:p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lang w:val="ru-RU"/>
        </w:rPr>
      </w:pPr>
    </w:p>
    <w:p w:rsidR="0034383C" w:rsidRPr="0034383C" w:rsidRDefault="008435D4" w:rsidP="00AC6B99">
      <w:pPr>
        <w:keepNext/>
        <w:spacing w:before="0" w:beforeAutospacing="0" w:after="0" w:afterAutospacing="0" w:line="276" w:lineRule="auto"/>
        <w:jc w:val="center"/>
        <w:outlineLvl w:val="0"/>
        <w:rPr>
          <w:b/>
          <w:bCs/>
          <w:kern w:val="32"/>
          <w:sz w:val="32"/>
          <w:szCs w:val="32"/>
          <w:lang w:val="ru-RU" w:eastAsia="ru-RU"/>
        </w:rPr>
      </w:pPr>
      <w:r w:rsidRPr="0034383C">
        <w:rPr>
          <w:b/>
          <w:bCs/>
          <w:kern w:val="32"/>
          <w:sz w:val="32"/>
          <w:szCs w:val="32"/>
          <w:lang w:val="ru-RU" w:eastAsia="ru-RU"/>
        </w:rPr>
        <w:t>РАБОЧАЯ ПРОГРАММА</w:t>
      </w: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34383C" w:rsidRPr="00545228" w:rsidRDefault="0034383C" w:rsidP="00AC6B99">
      <w:pPr>
        <w:spacing w:before="0" w:beforeAutospacing="0" w:after="0" w:afterAutospacing="0" w:line="276" w:lineRule="auto"/>
        <w:jc w:val="center"/>
        <w:rPr>
          <w:sz w:val="28"/>
          <w:szCs w:val="28"/>
          <w:u w:val="single"/>
          <w:lang w:val="ru-RU"/>
        </w:rPr>
      </w:pPr>
      <w:r w:rsidRPr="00545228">
        <w:rPr>
          <w:sz w:val="28"/>
          <w:szCs w:val="28"/>
          <w:u w:val="single"/>
          <w:lang w:val="ru-RU"/>
        </w:rPr>
        <w:t>курса внеурочной деятельности</w:t>
      </w:r>
    </w:p>
    <w:p w:rsidR="0034383C" w:rsidRPr="00AC6B99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32"/>
          <w:szCs w:val="32"/>
          <w:lang w:val="ru-RU"/>
        </w:rPr>
      </w:pPr>
      <w:r w:rsidRPr="00AC6B99">
        <w:rPr>
          <w:b/>
          <w:sz w:val="32"/>
          <w:szCs w:val="32"/>
          <w:lang w:val="ru-RU"/>
        </w:rPr>
        <w:t>«Разговоры о важном»</w:t>
      </w:r>
    </w:p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 xml:space="preserve">Уровень общего образования: начальное общее – </w:t>
      </w:r>
      <w:r w:rsidRPr="00545228">
        <w:rPr>
          <w:rFonts w:eastAsiaTheme="minorHAnsi"/>
          <w:sz w:val="28"/>
          <w:szCs w:val="28"/>
          <w:u w:val="single"/>
          <w:lang w:val="ru-RU"/>
        </w:rPr>
        <w:t>2 класс</w:t>
      </w: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>Количество часов</w:t>
      </w:r>
      <w:r w:rsidRPr="00545228">
        <w:rPr>
          <w:rFonts w:eastAsiaTheme="minorHAnsi"/>
          <w:sz w:val="28"/>
          <w:szCs w:val="28"/>
          <w:u w:val="single"/>
          <w:lang w:val="ru-RU"/>
        </w:rPr>
        <w:t>: в год 34, в неделю1 час</w:t>
      </w: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color w:val="404040"/>
          <w:sz w:val="28"/>
          <w:szCs w:val="28"/>
          <w:lang w:val="ru-RU"/>
        </w:rPr>
      </w:pPr>
      <w:r w:rsidRPr="00545228">
        <w:rPr>
          <w:rFonts w:eastAsiaTheme="minorHAnsi"/>
          <w:sz w:val="28"/>
          <w:szCs w:val="28"/>
          <w:lang w:val="ru-RU"/>
        </w:rPr>
        <w:t>Учитель:</w:t>
      </w:r>
      <w:r w:rsidRPr="0034383C">
        <w:rPr>
          <w:rFonts w:eastAsiaTheme="minorHAnsi"/>
          <w:color w:val="404040"/>
          <w:sz w:val="28"/>
          <w:szCs w:val="28"/>
          <w:lang w:val="ru-RU"/>
        </w:rPr>
        <w:t xml:space="preserve"> </w:t>
      </w:r>
      <w:r w:rsidRPr="00545228">
        <w:rPr>
          <w:rFonts w:eastAsiaTheme="minorHAnsi"/>
          <w:sz w:val="28"/>
          <w:szCs w:val="28"/>
          <w:u w:val="single"/>
          <w:lang w:val="ru-RU"/>
        </w:rPr>
        <w:t>Берестовская Наталья Александровна</w:t>
      </w:r>
    </w:p>
    <w:p w:rsidR="0034383C" w:rsidRPr="0034383C" w:rsidRDefault="0034383C" w:rsidP="00AC6B99">
      <w:pPr>
        <w:spacing w:before="0" w:beforeAutospacing="0" w:after="0" w:afterAutospacing="0" w:line="276" w:lineRule="auto"/>
        <w:rPr>
          <w:rFonts w:eastAsiaTheme="minorHAnsi"/>
          <w:color w:val="404040"/>
          <w:sz w:val="28"/>
          <w:szCs w:val="28"/>
          <w:u w:val="single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ind w:hanging="180"/>
        <w:jc w:val="both"/>
        <w:rPr>
          <w:rFonts w:eastAsiaTheme="minorHAnsi"/>
          <w:sz w:val="28"/>
          <w:szCs w:val="28"/>
          <w:lang w:val="ru-RU"/>
        </w:rPr>
      </w:pPr>
    </w:p>
    <w:p w:rsidR="00103058" w:rsidRDefault="00103058" w:rsidP="00AC6B99">
      <w:pPr>
        <w:spacing w:before="0" w:beforeAutospacing="0" w:after="0" w:afterAutospacing="0" w:line="276" w:lineRule="auto"/>
        <w:ind w:hanging="180"/>
        <w:jc w:val="both"/>
        <w:rPr>
          <w:rFonts w:eastAsiaTheme="minorHAnsi"/>
          <w:sz w:val="28"/>
          <w:szCs w:val="28"/>
          <w:lang w:val="ru-RU"/>
        </w:rPr>
      </w:pPr>
    </w:p>
    <w:p w:rsidR="00103058" w:rsidRDefault="00103058" w:rsidP="00AC6B99">
      <w:pPr>
        <w:spacing w:before="0" w:beforeAutospacing="0" w:after="0" w:afterAutospacing="0" w:line="276" w:lineRule="auto"/>
        <w:ind w:hanging="180"/>
        <w:jc w:val="both"/>
        <w:rPr>
          <w:rFonts w:eastAsiaTheme="minorHAnsi"/>
          <w:sz w:val="28"/>
          <w:szCs w:val="28"/>
          <w:lang w:val="ru-RU"/>
        </w:rPr>
      </w:pPr>
    </w:p>
    <w:p w:rsidR="00103058" w:rsidRPr="0034383C" w:rsidRDefault="00103058" w:rsidP="00AC6B99">
      <w:pPr>
        <w:spacing w:before="0" w:beforeAutospacing="0" w:after="0" w:afterAutospacing="0" w:line="276" w:lineRule="auto"/>
        <w:ind w:hanging="180"/>
        <w:jc w:val="both"/>
        <w:rPr>
          <w:rFonts w:eastAsiaTheme="minorHAnsi"/>
          <w:sz w:val="28"/>
          <w:szCs w:val="28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103058" w:rsidRDefault="00103058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103058" w:rsidRDefault="00103058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34383C" w:rsidRDefault="0034383C" w:rsidP="00545228">
      <w:pPr>
        <w:spacing w:before="0" w:beforeAutospacing="0" w:after="0" w:afterAutospacing="0" w:line="276" w:lineRule="auto"/>
        <w:rPr>
          <w:rFonts w:eastAsiaTheme="minorHAnsi"/>
          <w:sz w:val="28"/>
          <w:szCs w:val="28"/>
          <w:lang w:val="ru-RU"/>
        </w:rPr>
      </w:pPr>
    </w:p>
    <w:p w:rsidR="0034383C" w:rsidRPr="0034383C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AC6B99" w:rsidRPr="00AC6B99" w:rsidRDefault="0034383C" w:rsidP="00AC6B99">
      <w:pPr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34383C">
        <w:rPr>
          <w:rFonts w:eastAsiaTheme="minorHAnsi"/>
          <w:sz w:val="28"/>
          <w:szCs w:val="28"/>
          <w:lang w:val="ru-RU"/>
        </w:rPr>
        <w:t>2022-2023 учебный год</w:t>
      </w:r>
    </w:p>
    <w:p w:rsidR="00103058" w:rsidRPr="00103058" w:rsidRDefault="00103058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103058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Приказа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15.04.2022 № СК-295/06;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103058" w:rsidRPr="00F707BB" w:rsidRDefault="00103058" w:rsidP="00AC6B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ab/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103058" w:rsidRPr="00F707BB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</w:p>
    <w:p w:rsidR="00103058" w:rsidRPr="00F707BB" w:rsidRDefault="00103058" w:rsidP="00AC6B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103058" w:rsidRPr="00F707BB" w:rsidRDefault="00103058" w:rsidP="00AC6B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103058" w:rsidRPr="00F707BB" w:rsidRDefault="00103058" w:rsidP="00AC6B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103058" w:rsidRPr="00F707BB" w:rsidRDefault="00103058" w:rsidP="00AC6B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103058" w:rsidRPr="00F707BB" w:rsidRDefault="00103058" w:rsidP="00AC6B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103058" w:rsidRPr="00F707BB" w:rsidRDefault="00103058" w:rsidP="00AC6B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103058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C6B99" w:rsidRPr="00F707BB" w:rsidRDefault="00AC6B99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103058" w:rsidRPr="00103058" w:rsidRDefault="00103058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103058">
        <w:rPr>
          <w:b/>
          <w:sz w:val="28"/>
          <w:szCs w:val="28"/>
          <w:lang w:val="ru-RU"/>
        </w:rPr>
        <w:t>Содержание</w:t>
      </w:r>
      <w:r w:rsidRPr="00103058">
        <w:rPr>
          <w:b/>
          <w:sz w:val="28"/>
          <w:szCs w:val="28"/>
        </w:rPr>
        <w:t> </w:t>
      </w:r>
      <w:r w:rsidRPr="00103058">
        <w:rPr>
          <w:b/>
          <w:sz w:val="28"/>
          <w:szCs w:val="28"/>
          <w:lang w:val="ru-RU"/>
        </w:rPr>
        <w:t>курса внеурочной деятельности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Символы России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103058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C6B99" w:rsidRPr="00103058" w:rsidRDefault="00AC6B99" w:rsidP="00AC6B99">
      <w:pPr>
        <w:pStyle w:val="a3"/>
        <w:spacing w:before="0" w:beforeAutospacing="0" w:after="0" w:afterAutospacing="0"/>
        <w:rPr>
          <w:sz w:val="24"/>
          <w:szCs w:val="24"/>
          <w:lang w:val="ru-RU"/>
        </w:rPr>
      </w:pPr>
    </w:p>
    <w:p w:rsidR="00103058" w:rsidRPr="00103058" w:rsidRDefault="00103058" w:rsidP="008435D4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103058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  <w:lang w:val="ru-RU"/>
        </w:rPr>
        <w:t>Метапредметные</w:t>
      </w:r>
      <w:proofErr w:type="spellEnd"/>
      <w:r w:rsidRPr="00F707BB">
        <w:rPr>
          <w:b/>
          <w:sz w:val="24"/>
          <w:szCs w:val="24"/>
          <w:lang w:val="ru-RU"/>
        </w:rPr>
        <w:t xml:space="preserve"> результаты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самоорганизация: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103058" w:rsidRPr="00F707BB" w:rsidRDefault="00103058" w:rsidP="00AC6B99">
      <w:pPr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03058" w:rsidRPr="00F707BB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103058" w:rsidRPr="00AC6B99" w:rsidRDefault="00103058" w:rsidP="00AC6B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62126" w:rsidRPr="00545228" w:rsidRDefault="00E62126" w:rsidP="00E62126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E62126" w:rsidRPr="00545228" w:rsidRDefault="00E62126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45228" w:rsidRDefault="00545228" w:rsidP="00E62126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E62126" w:rsidRPr="00545228" w:rsidRDefault="00E62126" w:rsidP="00545228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7C32CB">
        <w:rPr>
          <w:b/>
          <w:sz w:val="28"/>
          <w:szCs w:val="28"/>
          <w:lang w:val="ru-RU"/>
        </w:rPr>
        <w:tab/>
      </w:r>
    </w:p>
    <w:p w:rsidR="00103058" w:rsidRPr="00545228" w:rsidRDefault="00E62126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Календарно-т</w:t>
      </w:r>
      <w:r w:rsidR="00103058" w:rsidRPr="00545228">
        <w:rPr>
          <w:b/>
          <w:sz w:val="28"/>
          <w:szCs w:val="28"/>
          <w:lang w:val="ru-RU"/>
        </w:rPr>
        <w:t>ематическое планирование</w:t>
      </w:r>
    </w:p>
    <w:p w:rsidR="00E62126" w:rsidRPr="00AC6B99" w:rsidRDefault="00E62126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103058">
        <w:rPr>
          <w:b/>
          <w:sz w:val="28"/>
          <w:szCs w:val="28"/>
          <w:lang w:val="ru-RU"/>
        </w:rPr>
        <w:t>внеурочной деятельности</w:t>
      </w:r>
      <w:r>
        <w:rPr>
          <w:b/>
          <w:sz w:val="28"/>
          <w:szCs w:val="28"/>
          <w:lang w:val="ru-RU"/>
        </w:rPr>
        <w:t xml:space="preserve"> «Разговоры о </w:t>
      </w:r>
      <w:proofErr w:type="gramStart"/>
      <w:r>
        <w:rPr>
          <w:b/>
          <w:sz w:val="28"/>
          <w:szCs w:val="28"/>
          <w:lang w:val="ru-RU"/>
        </w:rPr>
        <w:t>важном</w:t>
      </w:r>
      <w:proofErr w:type="gramEnd"/>
      <w:r>
        <w:rPr>
          <w:b/>
          <w:sz w:val="28"/>
          <w:szCs w:val="28"/>
          <w:lang w:val="ru-RU"/>
        </w:rPr>
        <w:t>»</w:t>
      </w:r>
    </w:p>
    <w:p w:rsidR="00103058" w:rsidRDefault="00E62126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 </w:t>
      </w:r>
      <w:r w:rsidR="00103058" w:rsidRPr="00AC6B99">
        <w:rPr>
          <w:b/>
          <w:sz w:val="28"/>
          <w:szCs w:val="28"/>
        </w:rPr>
        <w:t>2класс</w:t>
      </w:r>
      <w:r>
        <w:rPr>
          <w:b/>
          <w:sz w:val="28"/>
          <w:szCs w:val="28"/>
          <w:lang w:val="ru-RU"/>
        </w:rPr>
        <w:t xml:space="preserve">е </w:t>
      </w:r>
      <w:r w:rsidR="0054522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2022-2023 учебный год</w:t>
      </w:r>
    </w:p>
    <w:p w:rsidR="00E62126" w:rsidRPr="00E62126" w:rsidRDefault="00E62126" w:rsidP="00AC6B99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2649"/>
        <w:gridCol w:w="2693"/>
        <w:gridCol w:w="850"/>
        <w:gridCol w:w="2268"/>
        <w:gridCol w:w="1418"/>
      </w:tblGrid>
      <w:tr w:rsidR="00103058" w:rsidRPr="00F707BB" w:rsidTr="00AC6B99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103058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AC6B99" w:rsidRDefault="00103058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103058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8" w:rsidRPr="00081F34" w:rsidRDefault="00103058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05.09.2022</w:t>
            </w:r>
          </w:p>
        </w:tc>
      </w:tr>
      <w:tr w:rsidR="00103058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Что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мы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Родиной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зовем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8" w:rsidRPr="00081F34" w:rsidRDefault="00103058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12.09.2022</w:t>
            </w:r>
          </w:p>
        </w:tc>
      </w:tr>
      <w:tr w:rsidR="00103058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Мечтаю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интерактивными</w:t>
            </w:r>
            <w:proofErr w:type="spellEnd"/>
            <w:r w:rsidR="005452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58" w:rsidRPr="00F707BB" w:rsidRDefault="00103058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58" w:rsidRPr="00081F34" w:rsidRDefault="00103058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540FD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540FDC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Семейные</w:t>
            </w:r>
            <w:proofErr w:type="spellEnd"/>
            <w:r w:rsidRPr="00F707BB">
              <w:rPr>
                <w:sz w:val="24"/>
                <w:szCs w:val="24"/>
              </w:rPr>
              <w:t> </w:t>
            </w:r>
            <w:proofErr w:type="spellStart"/>
            <w:r w:rsidRPr="00F707BB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26.092022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082F52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первыйучитель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082F52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Групповая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4134E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4134E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7C32CB" w:rsidRPr="00F707BB" w:rsidTr="0081162A">
        <w:trPr>
          <w:trHeight w:val="5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2CB" w:rsidRPr="007C32CB" w:rsidRDefault="007C32CB" w:rsidP="00B645F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B645F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Музыкальный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конкурсталантов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54522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Я и </w:t>
            </w:r>
            <w:proofErr w:type="spellStart"/>
            <w:r w:rsidRPr="00F707BB">
              <w:rPr>
                <w:sz w:val="24"/>
                <w:szCs w:val="24"/>
              </w:rPr>
              <w:t>моя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емья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Строим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семейное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народного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герб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интерактивными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28.11.2022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Доброта</w:t>
            </w:r>
            <w:proofErr w:type="spellEnd"/>
            <w:r w:rsidRPr="00F707BB">
              <w:rPr>
                <w:sz w:val="24"/>
                <w:szCs w:val="24"/>
              </w:rPr>
              <w:t xml:space="preserve"> – </w:t>
            </w:r>
            <w:proofErr w:type="spellStart"/>
            <w:r w:rsidRPr="00F707BB">
              <w:rPr>
                <w:sz w:val="24"/>
                <w:szCs w:val="24"/>
              </w:rPr>
              <w:t>дорога</w:t>
            </w:r>
            <w:proofErr w:type="spellEnd"/>
            <w:r w:rsidRPr="00F707BB">
              <w:rPr>
                <w:sz w:val="24"/>
                <w:szCs w:val="24"/>
              </w:rPr>
              <w:t xml:space="preserve"> к </w:t>
            </w:r>
            <w:proofErr w:type="spellStart"/>
            <w:r w:rsidRPr="00F707BB">
              <w:rPr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галереей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Эвристическая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19.12.2022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54522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Умеем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</w:t>
            </w:r>
            <w:r w:rsidRPr="00F707B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мечтать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26.12.2022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СветлыйпраздникРождества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: </w:t>
            </w:r>
            <w:proofErr w:type="spellStart"/>
            <w:r w:rsidRPr="00F707BB">
              <w:rPr>
                <w:sz w:val="24"/>
                <w:szCs w:val="24"/>
              </w:rPr>
              <w:t>елочная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Ленинград</w:t>
            </w:r>
            <w:proofErr w:type="spellEnd"/>
            <w:r w:rsidRPr="00F707BB">
              <w:rPr>
                <w:sz w:val="24"/>
                <w:szCs w:val="24"/>
              </w:rPr>
              <w:t xml:space="preserve"> в </w:t>
            </w:r>
            <w:proofErr w:type="spellStart"/>
            <w:r w:rsidRPr="00F707BB">
              <w:rPr>
                <w:sz w:val="24"/>
                <w:szCs w:val="24"/>
              </w:rPr>
              <w:t>дни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 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Кто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скоморохи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Интерактивныекарточки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23.01.2023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Российские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Кулибины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081F34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06.02.2023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Россия</w:t>
            </w:r>
            <w:proofErr w:type="spellEnd"/>
            <w:r w:rsidRPr="00F707BB">
              <w:rPr>
                <w:sz w:val="24"/>
                <w:szCs w:val="24"/>
              </w:rPr>
              <w:t xml:space="preserve"> и </w:t>
            </w:r>
            <w:proofErr w:type="spellStart"/>
            <w:r w:rsidRPr="00F707BB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 xml:space="preserve">Есть такая профессия – </w:t>
            </w:r>
            <w:r w:rsidRPr="00F707BB">
              <w:rPr>
                <w:sz w:val="24"/>
                <w:szCs w:val="24"/>
                <w:lang w:val="ru-RU"/>
              </w:rPr>
              <w:lastRenderedPageBreak/>
              <w:t>Родину защищать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lastRenderedPageBreak/>
              <w:t>Обсуждение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фильма</w:t>
            </w:r>
            <w:proofErr w:type="spellEnd"/>
            <w:r w:rsidRPr="00F707BB">
              <w:rPr>
                <w:sz w:val="24"/>
                <w:szCs w:val="24"/>
              </w:rPr>
              <w:t xml:space="preserve"> о </w:t>
            </w:r>
            <w:proofErr w:type="spellStart"/>
            <w:r w:rsidRPr="00F707BB">
              <w:rPr>
                <w:sz w:val="24"/>
                <w:szCs w:val="24"/>
              </w:rPr>
              <w:lastRenderedPageBreak/>
              <w:t>войне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20.02.2023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Поговорим</w:t>
            </w:r>
            <w:proofErr w:type="spellEnd"/>
            <w:r w:rsidRPr="00F707BB">
              <w:rPr>
                <w:sz w:val="24"/>
                <w:szCs w:val="24"/>
              </w:rPr>
              <w:t xml:space="preserve"> о </w:t>
            </w:r>
            <w:proofErr w:type="spellStart"/>
            <w:r w:rsidRPr="00F707BB">
              <w:rPr>
                <w:sz w:val="24"/>
                <w:szCs w:val="24"/>
              </w:rPr>
              <w:t>наших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: </w:t>
            </w:r>
            <w:proofErr w:type="spellStart"/>
            <w:r w:rsidRPr="00F707BB">
              <w:rPr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гимн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Путешествие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иду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707B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Чтениепоролям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27.03.2023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Заповедники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Виртуальнаяэкскурсия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ветеранамитруда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24.04.2023</w:t>
            </w:r>
          </w:p>
        </w:tc>
      </w:tr>
      <w:tr w:rsidR="007C32CB" w:rsidRPr="00F707BB" w:rsidTr="00AC6B99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AC6B99" w:rsidRDefault="007C32CB" w:rsidP="00AC6B99">
            <w:pPr>
              <w:spacing w:before="0" w:beforeAutospacing="0" w:after="0" w:afterAutospacing="0"/>
              <w:rPr>
                <w:b/>
                <w:sz w:val="24"/>
                <w:szCs w:val="24"/>
              </w:rPr>
            </w:pPr>
            <w:proofErr w:type="spellStart"/>
            <w:r w:rsidRPr="00AC6B99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Встреча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ветеранами</w:t>
            </w:r>
            <w:proofErr w:type="spellEnd"/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06.05.2023</w:t>
            </w:r>
          </w:p>
        </w:tc>
      </w:tr>
      <w:tr w:rsidR="007C32CB" w:rsidRPr="00F707BB" w:rsidTr="00AC6B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707BB">
              <w:rPr>
                <w:sz w:val="24"/>
                <w:szCs w:val="24"/>
              </w:rPr>
              <w:t>детских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общественных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13.05.2023</w:t>
            </w:r>
          </w:p>
        </w:tc>
      </w:tr>
      <w:tr w:rsidR="007C32CB" w:rsidRPr="00F707BB" w:rsidTr="00AC6B99">
        <w:trPr>
          <w:trHeight w:val="7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603E4D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Мои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Творческийконкурс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CB" w:rsidRPr="00F707BB" w:rsidRDefault="007C32CB" w:rsidP="00AC6B99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B" w:rsidRPr="00C11AB6" w:rsidRDefault="007C32CB" w:rsidP="00AC6B99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20.05.2023</w:t>
            </w:r>
          </w:p>
        </w:tc>
      </w:tr>
    </w:tbl>
    <w:p w:rsidR="00103058" w:rsidRPr="00F707BB" w:rsidRDefault="00103058" w:rsidP="00AC6B99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85FAA" w:rsidRPr="00F707BB" w:rsidRDefault="00A85FAA" w:rsidP="00AC6B99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AC6B99">
      <w:pPr>
        <w:spacing w:before="0" w:beforeAutospacing="0" w:after="0" w:afterAutospacing="0"/>
        <w:rPr>
          <w:sz w:val="24"/>
          <w:szCs w:val="24"/>
        </w:rPr>
      </w:pPr>
    </w:p>
    <w:p w:rsidR="00BC3DA5" w:rsidRPr="00BC3DA5" w:rsidRDefault="00BC3DA5" w:rsidP="00BC3DA5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</w:p>
    <w:p w:rsidR="00BC3DA5" w:rsidRPr="00BC3DA5" w:rsidRDefault="00BC3DA5" w:rsidP="00BC3DA5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</w:p>
    <w:p w:rsidR="00BC3DA5" w:rsidRPr="00BC3DA5" w:rsidRDefault="00BC3DA5" w:rsidP="00BC3DA5">
      <w:pPr>
        <w:spacing w:before="0" w:beforeAutospacing="0" w:after="0" w:afterAutospacing="0"/>
        <w:jc w:val="center"/>
        <w:rPr>
          <w:rFonts w:eastAsiaTheme="minorHAnsi"/>
          <w:b/>
          <w:sz w:val="24"/>
          <w:szCs w:val="24"/>
          <w:lang w:val="ru-RU"/>
        </w:rPr>
      </w:pPr>
    </w:p>
    <w:p w:rsidR="00BC3DA5" w:rsidRPr="00BC3DA5" w:rsidRDefault="00BC3DA5" w:rsidP="00BC3DA5">
      <w:pPr>
        <w:spacing w:before="0" w:beforeAutospacing="0" w:after="0" w:afterAutospacing="0"/>
        <w:rPr>
          <w:rFonts w:eastAsiaTheme="minorHAnsi"/>
          <w:sz w:val="28"/>
          <w:szCs w:val="28"/>
          <w:lang w:val="ru-RU"/>
        </w:rPr>
      </w:pPr>
    </w:p>
    <w:p w:rsidR="00F707BB" w:rsidRPr="00F707BB" w:rsidRDefault="00F707BB" w:rsidP="00AC6B99">
      <w:pPr>
        <w:spacing w:before="0" w:beforeAutospacing="0" w:after="0" w:afterAutospacing="0"/>
        <w:rPr>
          <w:sz w:val="24"/>
          <w:szCs w:val="24"/>
        </w:rPr>
      </w:pPr>
    </w:p>
    <w:sectPr w:rsidR="00F707BB" w:rsidRPr="00F707BB" w:rsidSect="00103058">
      <w:pgSz w:w="11906" w:h="16838"/>
      <w:pgMar w:top="1134" w:right="127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A40"/>
    <w:rsid w:val="00081F34"/>
    <w:rsid w:val="00103058"/>
    <w:rsid w:val="00334F1E"/>
    <w:rsid w:val="0034383C"/>
    <w:rsid w:val="00416E1D"/>
    <w:rsid w:val="004D5892"/>
    <w:rsid w:val="00521556"/>
    <w:rsid w:val="00523D22"/>
    <w:rsid w:val="0053269E"/>
    <w:rsid w:val="00545228"/>
    <w:rsid w:val="00603E4D"/>
    <w:rsid w:val="007C32CB"/>
    <w:rsid w:val="008435D4"/>
    <w:rsid w:val="00851CA3"/>
    <w:rsid w:val="009B6BBF"/>
    <w:rsid w:val="009C08AF"/>
    <w:rsid w:val="00A85FAA"/>
    <w:rsid w:val="00AC6B99"/>
    <w:rsid w:val="00BC3DA5"/>
    <w:rsid w:val="00C11AB6"/>
    <w:rsid w:val="00C14A40"/>
    <w:rsid w:val="00C55537"/>
    <w:rsid w:val="00D07CDA"/>
    <w:rsid w:val="00E62126"/>
    <w:rsid w:val="00F707BB"/>
    <w:rsid w:val="00F82BDF"/>
    <w:rsid w:val="00FB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442F-BA01-44E8-8ADE-8AAEADD3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108</cp:lastModifiedBy>
  <cp:revision>12</cp:revision>
  <cp:lastPrinted>2022-10-14T05:17:00Z</cp:lastPrinted>
  <dcterms:created xsi:type="dcterms:W3CDTF">2022-09-08T11:59:00Z</dcterms:created>
  <dcterms:modified xsi:type="dcterms:W3CDTF">2022-10-14T05:20:00Z</dcterms:modified>
</cp:coreProperties>
</file>