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59" w:rsidRDefault="002D2359" w:rsidP="002D2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ПОУРОЧНОЕ ПЛАНИРОВАНИЕ</w:t>
      </w:r>
    </w:p>
    <w:p w:rsidR="002D2359" w:rsidRDefault="002D2359" w:rsidP="002D2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BF5F1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11 КЛАСС</w:t>
      </w:r>
    </w:p>
    <w:p w:rsidR="00DF3982" w:rsidRDefault="00DF3982" w:rsidP="002D2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Пояснительная записка</w:t>
      </w:r>
    </w:p>
    <w:p w:rsidR="00DF3982" w:rsidRDefault="00DF3982" w:rsidP="00DF3982">
      <w:pPr>
        <w:pStyle w:val="a5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68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DF3982" w:rsidRDefault="00DF3982" w:rsidP="00DF3982">
      <w:pPr>
        <w:pStyle w:val="a5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66 час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связано с производственным календарем на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 и расписанием занятий.   Н</w:t>
      </w:r>
      <w:r>
        <w:rPr>
          <w:rFonts w:ascii="Times New Roman" w:hAnsi="Times New Roman" w:cs="Times New Roman"/>
          <w:sz w:val="24"/>
          <w:szCs w:val="24"/>
        </w:rPr>
        <w:t>едостающие</w:t>
      </w:r>
      <w:r w:rsidRPr="00137083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37083">
        <w:rPr>
          <w:rFonts w:ascii="Times New Roman" w:hAnsi="Times New Roman" w:cs="Times New Roman"/>
          <w:sz w:val="24"/>
          <w:szCs w:val="24"/>
        </w:rPr>
        <w:t xml:space="preserve"> компенсирован</w:t>
      </w:r>
      <w:r>
        <w:rPr>
          <w:rFonts w:ascii="Times New Roman" w:hAnsi="Times New Roman" w:cs="Times New Roman"/>
          <w:sz w:val="24"/>
          <w:szCs w:val="24"/>
        </w:rPr>
        <w:t xml:space="preserve">ы за счет уплотнения материала </w:t>
      </w:r>
    </w:p>
    <w:p w:rsidR="00DF3982" w:rsidRPr="00BF5F1F" w:rsidRDefault="00DF3982" w:rsidP="002D2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4"/>
        <w:gridCol w:w="2127"/>
        <w:gridCol w:w="708"/>
        <w:gridCol w:w="1133"/>
        <w:gridCol w:w="1135"/>
        <w:gridCol w:w="1348"/>
        <w:gridCol w:w="2586"/>
      </w:tblGrid>
      <w:tr w:rsidR="002D2359" w:rsidRPr="00BF5F1F" w:rsidTr="00461A46">
        <w:tc>
          <w:tcPr>
            <w:tcW w:w="279" w:type="pct"/>
            <w:vMerge w:val="restar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/</w:t>
            </w:r>
            <w:proofErr w:type="spell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1" w:type="pct"/>
            <w:vMerge w:val="restar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5" w:type="pct"/>
            <w:gridSpan w:val="3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04" w:type="pct"/>
            <w:vMerge w:val="restar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351" w:type="pct"/>
            <w:vMerge w:val="restar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D2359" w:rsidRPr="00BF5F1F" w:rsidTr="00461A46">
        <w:tc>
          <w:tcPr>
            <w:tcW w:w="279" w:type="pct"/>
            <w:vMerge/>
            <w:hideMark/>
          </w:tcPr>
          <w:p w:rsidR="002D2359" w:rsidRPr="00BF5F1F" w:rsidRDefault="002D2359" w:rsidP="00461A46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  <w:hideMark/>
          </w:tcPr>
          <w:p w:rsidR="002D2359" w:rsidRPr="00BF5F1F" w:rsidRDefault="002D2359" w:rsidP="00461A46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592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93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704" w:type="pct"/>
            <w:vMerge/>
            <w:hideMark/>
          </w:tcPr>
          <w:p w:rsidR="002D2359" w:rsidRPr="00BF5F1F" w:rsidRDefault="002D2359" w:rsidP="00461A46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351" w:type="pct"/>
            <w:vMerge/>
            <w:hideMark/>
          </w:tcPr>
          <w:p w:rsidR="002D2359" w:rsidRPr="00BF5F1F" w:rsidRDefault="002D2359" w:rsidP="00461A46">
            <w:pPr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изученного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10 классе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05.09.24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изученного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10 классе.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5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https://m.edsoo.ru/fbaaf8a4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Итоговый контроль [["Общие сведения о языке".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Сочинение (обучающее)]]</w:t>
            </w:r>
            <w:proofErr w:type="gramEnd"/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Синтаксис как раздел лингвистики (повторение, обобщение)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6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https://m.edsoo.ru/fbaadc98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Синтаксис как раздел лингвистики. </w:t>
            </w: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Изобразительно-выразительные средства синтаксиса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Изобразительно-выразительные средства синтаксиса.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Синтаксические нормы. Порядок слов в предложении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7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https://m.edsoo.ru/fbaaddb0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согласования сказуемого с подлежащим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управления: 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8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https://m.edsoo.ru/fbaafd18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управления.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9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https://m.edsoo.ru/fbab04e8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употребления причастных оборотов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употребления деепричастных оборотов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употребления причастных и деепричастных оборотов.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07.11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Основные нормы построения сложных предложений: сложноподчиненного предложения с 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придаточным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определительным; придаточным изъяснительным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нормы построения сложных предложений.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Контрольная работа по теме "Синтаксис и синтаксические нормы"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Пунктуация как раздел лингвистики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овторение, обобщение)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Знаки препинания </w:t>
            </w: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в предложениях с однородными членами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05.12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Знаки препинания при обособлении.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Знаки препинания в предложениях с вводными конструкциями, обращениями, междометиями.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33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09.01.25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Правила </w:t>
            </w: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постановки знаков препинания в сложноподчинённом предложении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09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36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0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https://m.edsoo.ru/fbaaf3ea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.01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41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Итоговый контроль [["Пунктуация.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Основные правила пунктуации".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Сочинение]]</w:t>
            </w:r>
            <w:proofErr w:type="gramEnd"/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1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https://m.edsoo.ru/fbab1d48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Разговорная речь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2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https://m.edsoo.ru/fbab202c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3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https://m.edsoo.ru/fbab21da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46</w:t>
            </w:r>
          </w:p>
        </w:tc>
        <w:tc>
          <w:tcPr>
            <w:tcW w:w="1111" w:type="pct"/>
            <w:hideMark/>
          </w:tcPr>
          <w:p w:rsidR="002D2359" w:rsidRPr="00E61695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61695">
              <w:rPr>
                <w:rFonts w:ascii="inherit" w:eastAsia="Times New Roman" w:hAnsi="inherit" w:cs="Times New Roman"/>
                <w:sz w:val="24"/>
                <w:szCs w:val="24"/>
              </w:rPr>
              <w:t>Основные жанры разговорной речи: устный рассказ, беседа, спор. Практикум</w:t>
            </w:r>
          </w:p>
        </w:tc>
        <w:tc>
          <w:tcPr>
            <w:tcW w:w="370" w:type="pct"/>
            <w:hideMark/>
          </w:tcPr>
          <w:p w:rsidR="002D2359" w:rsidRPr="00E61695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E61695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Научный стиль, сфера его использования, назначение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4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https://m.edsoo.ru/fbab25c2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подстили</w:t>
            </w:r>
            <w:proofErr w:type="spell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научного стиля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49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подстили</w:t>
            </w:r>
            <w:proofErr w:type="spell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научного стиля.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.02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жанры научного стиля (обзор)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06.03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51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жанры научного стиля.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06.03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52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.03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5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https://m.edsoo.ru/fbab2982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53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жанры официально-делового стиля (обзор).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.03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6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https://m.edsoo.ru/fbab2af4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.03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Публицистически</w:t>
            </w: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й стиль. Лексические, морфологические и синтаксические особенности стиля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.03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7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https://m.edsoo.ru/fbab2c48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8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https://m.edsoo.ru/fbab2ea0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57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жанры публицистического стиля: интервью, очерк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03.04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19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https://m.edsoo.ru/fbab3026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58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Публицистический стиль.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59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Итоговый контроль [["Функциональная стилистика.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Культура речи".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Сочинение]]</w:t>
            </w:r>
            <w:proofErr w:type="gramEnd"/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60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0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https://m.edsoo.ru/fbab318e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61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Язык художественной литературы.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62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признаки художественной речи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63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Основные признаки художественной речи. Практикум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.04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1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https://m.edsoo.ru/fbab1578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64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Контрольная итоговая работа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.05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66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изученного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.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[[Орфография.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Пунктуация]]</w:t>
            </w:r>
            <w:proofErr w:type="gramEnd"/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.05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2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https://m.edsoo.ru/fbab0718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67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изученного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. [[Текст]]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.05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3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https://m.edsoo.ru/fbab360c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279" w:type="pct"/>
            <w:hideMark/>
          </w:tcPr>
          <w:p w:rsidR="002D2359" w:rsidRPr="005F38A8" w:rsidRDefault="002D2359" w:rsidP="002D2359">
            <w:pPr>
              <w:pStyle w:val="a4"/>
              <w:numPr>
                <w:ilvl w:val="0"/>
                <w:numId w:val="1"/>
              </w:numPr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  <w:r w:rsidRPr="005F38A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1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изученного</w:t>
            </w:r>
            <w:proofErr w:type="gramEnd"/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. [[Функциональная стилистика]]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2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pct"/>
            <w:hideMark/>
          </w:tcPr>
          <w:p w:rsidR="002D2359" w:rsidRDefault="002D2359" w:rsidP="00461A4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.05</w:t>
            </w: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 xml:space="preserve">[[Библиотека ЦОК </w:t>
            </w:r>
            <w:hyperlink r:id="rId24" w:history="1">
              <w:r w:rsidRPr="00BF5F1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https://m.edsoo.ru/fbab333c</w:t>
              </w:r>
            </w:hyperlink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]]</w:t>
            </w:r>
          </w:p>
        </w:tc>
      </w:tr>
      <w:tr w:rsidR="002D2359" w:rsidRPr="00BF5F1F" w:rsidTr="00461A46">
        <w:tc>
          <w:tcPr>
            <w:tcW w:w="1390" w:type="pct"/>
            <w:gridSpan w:val="2"/>
            <w:hideMark/>
          </w:tcPr>
          <w:p w:rsidR="002D2359" w:rsidRPr="00BF5F1F" w:rsidRDefault="002D2359" w:rsidP="00461A46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370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592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593" w:type="pct"/>
            <w:hideMark/>
          </w:tcPr>
          <w:p w:rsidR="002D2359" w:rsidRPr="00BF5F1F" w:rsidRDefault="002D2359" w:rsidP="00461A46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F5F1F">
              <w:rPr>
                <w:rFonts w:ascii="inherit" w:eastAsia="Times New Roman" w:hAnsi="inherit" w:cs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hideMark/>
          </w:tcPr>
          <w:p w:rsidR="002D2359" w:rsidRPr="00BF5F1F" w:rsidRDefault="002D2359" w:rsidP="00461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pct"/>
            <w:hideMark/>
          </w:tcPr>
          <w:p w:rsidR="002D2359" w:rsidRPr="00BF5F1F" w:rsidRDefault="002D2359" w:rsidP="00461A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359" w:rsidRDefault="002D2359" w:rsidP="002D2359"/>
    <w:p w:rsidR="002D2359" w:rsidRPr="00B059C3" w:rsidRDefault="002D2359" w:rsidP="002D23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9C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 </w:t>
      </w:r>
    </w:p>
    <w:p w:rsidR="002D2359" w:rsidRPr="00B059C3" w:rsidRDefault="002D2359" w:rsidP="002D23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9C3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 xml:space="preserve">Русский язык, 10–11 классы/ </w:t>
      </w:r>
      <w:proofErr w:type="spellStart"/>
      <w:r w:rsidRPr="00735C67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735C67">
        <w:rPr>
          <w:rFonts w:ascii="Times New Roman" w:hAnsi="Times New Roman" w:cs="Times New Roman"/>
          <w:sz w:val="24"/>
          <w:szCs w:val="24"/>
        </w:rPr>
        <w:t xml:space="preserve"> Л.М., Александрова О.М., </w:t>
      </w:r>
      <w:proofErr w:type="spellStart"/>
      <w:r w:rsidRPr="00735C67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735C67">
        <w:rPr>
          <w:rFonts w:ascii="Times New Roman" w:hAnsi="Times New Roman" w:cs="Times New Roman"/>
          <w:sz w:val="24"/>
          <w:szCs w:val="24"/>
        </w:rPr>
        <w:t xml:space="preserve"> А.Г. и другие, Акционерное общество «Издательство "Просвещение"»;</w:t>
      </w: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D2359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:rsidR="002D2359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М.  </w:t>
      </w:r>
      <w:r w:rsidRPr="00537737">
        <w:rPr>
          <w:rFonts w:ascii="Times New Roman" w:hAnsi="Times New Roman" w:cs="Times New Roman"/>
          <w:sz w:val="24"/>
          <w:szCs w:val="24"/>
        </w:rPr>
        <w:t>Русский язык.  Примерная рабочая программа. Поурочные разработки.  10―11  классы</w:t>
      </w:r>
      <w:proofErr w:type="gramStart"/>
      <w:r w:rsidRPr="005377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7737">
        <w:rPr>
          <w:rFonts w:ascii="Times New Roman" w:hAnsi="Times New Roman" w:cs="Times New Roman"/>
          <w:sz w:val="24"/>
          <w:szCs w:val="24"/>
        </w:rPr>
        <w:t xml:space="preserve">  учеб</w:t>
      </w:r>
      <w:r>
        <w:rPr>
          <w:rFonts w:ascii="Times New Roman" w:hAnsi="Times New Roman" w:cs="Times New Roman"/>
          <w:sz w:val="24"/>
          <w:szCs w:val="24"/>
        </w:rPr>
        <w:t xml:space="preserve">ное </w:t>
      </w:r>
      <w:r w:rsidRPr="00537737">
        <w:rPr>
          <w:rFonts w:ascii="Times New Roman" w:hAnsi="Times New Roman" w:cs="Times New Roman"/>
          <w:sz w:val="24"/>
          <w:szCs w:val="24"/>
        </w:rPr>
        <w:t xml:space="preserve">пособие  для  </w:t>
      </w:r>
      <w:proofErr w:type="spellStart"/>
      <w:r w:rsidRPr="0053773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37737">
        <w:rPr>
          <w:rFonts w:ascii="Times New Roman" w:hAnsi="Times New Roman" w:cs="Times New Roman"/>
          <w:sz w:val="24"/>
          <w:szCs w:val="24"/>
        </w:rPr>
        <w:t xml:space="preserve">.  организаций  /  Л. М.  </w:t>
      </w:r>
      <w:proofErr w:type="spellStart"/>
      <w:r w:rsidRPr="00537737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537737">
        <w:rPr>
          <w:rFonts w:ascii="Times New Roman" w:hAnsi="Times New Roman" w:cs="Times New Roman"/>
          <w:sz w:val="24"/>
          <w:szCs w:val="24"/>
        </w:rPr>
        <w:t xml:space="preserve">, И.  Н. </w:t>
      </w:r>
      <w:proofErr w:type="spellStart"/>
      <w:r w:rsidRPr="00537737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537737">
        <w:rPr>
          <w:rFonts w:ascii="Times New Roman" w:hAnsi="Times New Roman" w:cs="Times New Roman"/>
          <w:sz w:val="24"/>
          <w:szCs w:val="24"/>
        </w:rPr>
        <w:t>.  —  М.: Просвещение, 2020.</w:t>
      </w: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:rsidR="002D2359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>Библиотека ФГИС «Моя школа» – </w:t>
      </w:r>
      <w:proofErr w:type="spellStart"/>
      <w:r w:rsidRPr="00735C67">
        <w:rPr>
          <w:rFonts w:ascii="Times New Roman" w:hAnsi="Times New Roman" w:cs="Times New Roman"/>
          <w:sz w:val="24"/>
          <w:szCs w:val="24"/>
        </w:rPr>
        <w:t>lesson.academy-content.myschool.edu.ru</w:t>
      </w:r>
      <w:proofErr w:type="spellEnd"/>
      <w:r w:rsidRPr="00735C67">
        <w:rPr>
          <w:rFonts w:ascii="Times New Roman" w:hAnsi="Times New Roman" w:cs="Times New Roman"/>
          <w:sz w:val="24"/>
          <w:szCs w:val="24"/>
        </w:rPr>
        <w:t>/01/10</w:t>
      </w: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"Просвещение"»;</w:t>
      </w: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</w:t>
      </w:r>
    </w:p>
    <w:p w:rsidR="002D2359" w:rsidRPr="00735C67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>УЧЕБНОЕ ОБОРУДОВАНИЕ</w:t>
      </w:r>
    </w:p>
    <w:p w:rsidR="002D2359" w:rsidRDefault="002D2359" w:rsidP="002D2359">
      <w:pPr>
        <w:pStyle w:val="a5"/>
        <w:rPr>
          <w:rFonts w:ascii="Times New Roman" w:hAnsi="Times New Roman" w:cs="Times New Roman"/>
          <w:sz w:val="24"/>
          <w:szCs w:val="24"/>
        </w:rPr>
      </w:pPr>
      <w:r w:rsidRPr="00735C67">
        <w:rPr>
          <w:rFonts w:ascii="Times New Roman" w:hAnsi="Times New Roman" w:cs="Times New Roman"/>
          <w:sz w:val="24"/>
          <w:szCs w:val="24"/>
        </w:rPr>
        <w:t xml:space="preserve">Интерактивная доска, </w:t>
      </w:r>
      <w:proofErr w:type="spellStart"/>
      <w:r w:rsidRPr="00735C67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735C67">
        <w:rPr>
          <w:rFonts w:ascii="Times New Roman" w:hAnsi="Times New Roman" w:cs="Times New Roman"/>
          <w:sz w:val="24"/>
          <w:szCs w:val="24"/>
        </w:rPr>
        <w:t xml:space="preserve"> проектор, </w:t>
      </w:r>
      <w:r w:rsidRPr="00735C6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735C67">
        <w:rPr>
          <w:rFonts w:ascii="Times New Roman" w:hAnsi="Times New Roman" w:cs="Times New Roman"/>
          <w:sz w:val="24"/>
          <w:szCs w:val="24"/>
        </w:rPr>
        <w:t>-проигрыватель, музыкальный центр</w:t>
      </w:r>
    </w:p>
    <w:sectPr w:rsidR="002D2359" w:rsidSect="0031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526B"/>
    <w:multiLevelType w:val="hybridMultilevel"/>
    <w:tmpl w:val="4CCC9454"/>
    <w:lvl w:ilvl="0" w:tplc="08BEBA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D2359"/>
    <w:rsid w:val="002D2359"/>
    <w:rsid w:val="00311BB6"/>
    <w:rsid w:val="00DF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359"/>
    <w:pPr>
      <w:ind w:left="720"/>
      <w:contextualSpacing/>
    </w:pPr>
  </w:style>
  <w:style w:type="paragraph" w:styleId="a5">
    <w:name w:val="No Spacing"/>
    <w:link w:val="a6"/>
    <w:uiPriority w:val="1"/>
    <w:qFormat/>
    <w:rsid w:val="002D235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D2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baafd18" TargetMode="External"/><Relationship Id="rId13" Type="http://schemas.openxmlformats.org/officeDocument/2006/relationships/hyperlink" Target="https://m.edsoo.ru/fbab21da" TargetMode="External"/><Relationship Id="rId18" Type="http://schemas.openxmlformats.org/officeDocument/2006/relationships/hyperlink" Target="https://m.edsoo.ru/fbab2ea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fbab1578" TargetMode="External"/><Relationship Id="rId7" Type="http://schemas.openxmlformats.org/officeDocument/2006/relationships/hyperlink" Target="https://m.edsoo.ru/fbaaddb0" TargetMode="External"/><Relationship Id="rId12" Type="http://schemas.openxmlformats.org/officeDocument/2006/relationships/hyperlink" Target="https://m.edsoo.ru/fbab202c" TargetMode="External"/><Relationship Id="rId17" Type="http://schemas.openxmlformats.org/officeDocument/2006/relationships/hyperlink" Target="https://m.edsoo.ru/fbab2c4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fbab2af4" TargetMode="External"/><Relationship Id="rId20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baadc98" TargetMode="External"/><Relationship Id="rId11" Type="http://schemas.openxmlformats.org/officeDocument/2006/relationships/hyperlink" Target="https://m.edsoo.ru/fbab1d48" TargetMode="External"/><Relationship Id="rId24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fbaaf8a4" TargetMode="External"/><Relationship Id="rId15" Type="http://schemas.openxmlformats.org/officeDocument/2006/relationships/hyperlink" Target="https://m.edsoo.ru/fbab2982" TargetMode="External"/><Relationship Id="rId23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fbaaf3ea" TargetMode="External"/><Relationship Id="rId19" Type="http://schemas.openxmlformats.org/officeDocument/2006/relationships/hyperlink" Target="https://m.edsoo.ru/fbab3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bab04e8" TargetMode="External"/><Relationship Id="rId14" Type="http://schemas.openxmlformats.org/officeDocument/2006/relationships/hyperlink" Target="https://m.edsoo.ru/fbab25c2" TargetMode="External"/><Relationship Id="rId22" Type="http://schemas.openxmlformats.org/officeDocument/2006/relationships/hyperlink" Target="https://m.edsoo.ru/fbab0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1356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2024-09-09T09:16:00Z</dcterms:created>
  <dcterms:modified xsi:type="dcterms:W3CDTF">2024-09-09T11:58:00Z</dcterms:modified>
</cp:coreProperties>
</file>