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3C" w:rsidRDefault="005D588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300F3C" w:rsidRDefault="00300F3C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5D588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МБОУ СОШ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61</w:t>
      </w: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tbl>
      <w:tblPr>
        <w:tblW w:w="5269" w:type="pct"/>
        <w:tblInd w:w="-788" w:type="dxa"/>
        <w:tblLayout w:type="fixed"/>
        <w:tblLook w:val="04A0"/>
      </w:tblPr>
      <w:tblGrid>
        <w:gridCol w:w="3366"/>
        <w:gridCol w:w="3359"/>
        <w:gridCol w:w="3361"/>
      </w:tblGrid>
      <w:tr w:rsidR="005D5884" w:rsidTr="005D5884">
        <w:trPr>
          <w:trHeight w:val="2601"/>
        </w:trPr>
        <w:tc>
          <w:tcPr>
            <w:tcW w:w="1669" w:type="pct"/>
          </w:tcPr>
          <w:p w:rsidR="005D5884" w:rsidRDefault="005D5884" w:rsidP="006761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«РАССМОТРЕНО»</w:t>
            </w:r>
          </w:p>
          <w:p w:rsidR="005D5884" w:rsidRDefault="005D5884" w:rsidP="006761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заседания МО МБОУ СОШ №61 им. П.Е. Ладана</w:t>
            </w:r>
          </w:p>
          <w:p w:rsidR="005D5884" w:rsidRDefault="005D5884" w:rsidP="006761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Берестовская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  <w:p w:rsidR="005D5884" w:rsidRDefault="005D5884" w:rsidP="006761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 «26» августа 2024 г. </w:t>
            </w:r>
          </w:p>
        </w:tc>
        <w:tc>
          <w:tcPr>
            <w:tcW w:w="1665" w:type="pct"/>
          </w:tcPr>
          <w:p w:rsidR="005D5884" w:rsidRDefault="005D5884" w:rsidP="00676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5D5884" w:rsidRDefault="005D5884" w:rsidP="00676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5D5884" w:rsidRDefault="005D5884" w:rsidP="00676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Кипоть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Н.Н.</w:t>
            </w:r>
          </w:p>
          <w:p w:rsidR="005D5884" w:rsidRDefault="005D5884" w:rsidP="006761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«30» августа 2024 года</w:t>
            </w:r>
          </w:p>
        </w:tc>
        <w:tc>
          <w:tcPr>
            <w:tcW w:w="1666" w:type="pct"/>
          </w:tcPr>
          <w:p w:rsidR="005D5884" w:rsidRDefault="005D5884" w:rsidP="00676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5D5884" w:rsidRDefault="005D5884" w:rsidP="00676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СОШ № 61 им. П.Е. Ладана</w:t>
            </w:r>
          </w:p>
          <w:p w:rsidR="005D5884" w:rsidRDefault="005D5884" w:rsidP="006761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:rsidR="005D5884" w:rsidRDefault="005D5884" w:rsidP="006761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Табаровец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5D5884" w:rsidRDefault="005D5884" w:rsidP="006761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155 </w:t>
            </w:r>
          </w:p>
          <w:p w:rsidR="005D5884" w:rsidRDefault="005D5884" w:rsidP="006761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г.</w:t>
            </w:r>
          </w:p>
        </w:tc>
      </w:tr>
    </w:tbl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5D588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300F3C" w:rsidRDefault="005D588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5100228)</w:t>
      </w: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5D588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«Литература»</w:t>
      </w:r>
    </w:p>
    <w:p w:rsidR="00300F3C" w:rsidRDefault="005D588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</w:t>
      </w:r>
      <w:r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классов </w:t>
      </w: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дарте основного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России от 31.05.2021 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287, зарегистрирован Министерством юстиции Российской Федерации 05.07.2021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номер – 64101) (далее – ФГОС ООО), а также федеральной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рабочей </w:t>
      </w:r>
      <w:r>
        <w:rPr>
          <w:rFonts w:ascii="Times New Roman" w:eastAsia="Times New Roman" w:hAnsi="Times New Roman" w:cs="Times New Roman"/>
          <w:color w:val="000000"/>
          <w:sz w:val="28"/>
        </w:rPr>
        <w:t>программы воспитания, с учётом Концепции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637-р). 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ОБЩАЯ ХАРАКТЕРИСТИКА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УЧЕБНОГО ПРЕДМЕТА «ЛИТЕРАТУРА»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</w:t>
      </w:r>
      <w:r>
        <w:rPr>
          <w:rFonts w:ascii="Times New Roman" w:eastAsia="Times New Roman" w:hAnsi="Times New Roman" w:cs="Times New Roman"/>
          <w:color w:val="000000"/>
          <w:sz w:val="28"/>
        </w:rPr>
        <w:t>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их миропонимания и национального самосознания.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Основу содержания литературного образования составляют чтение </w:t>
      </w:r>
      <w:r>
        <w:rPr>
          <w:rFonts w:ascii="Times New Roman" w:eastAsia="Times New Roman" w:hAnsi="Times New Roman" w:cs="Times New Roman"/>
          <w:color w:val="000000"/>
          <w:sz w:val="28"/>
        </w:rPr>
        <w:t>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</w:t>
      </w:r>
      <w:r>
        <w:rPr>
          <w:rFonts w:ascii="Times New Roman" w:eastAsia="Times New Roman" w:hAnsi="Times New Roman" w:cs="Times New Roman"/>
          <w:color w:val="000000"/>
          <w:sz w:val="28"/>
        </w:rPr>
        <w:t>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Полноце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 с русским языком, учебным предметом "История"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учебными предметами предметной области "Искусство", что способствует развитию речи, историзма мышления, художественного вкуса,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рабочей прог</w:t>
      </w:r>
      <w:r>
        <w:rPr>
          <w:rFonts w:ascii="Times New Roman" w:eastAsia="Times New Roman" w:hAnsi="Times New Roman" w:cs="Times New Roman"/>
          <w:color w:val="000000"/>
          <w:sz w:val="28"/>
        </w:rPr>
        <w:t>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 монографической или обзорной темы и направлены на достижение планируемых результатов обучения. 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ЦЕЛИ ИЗУЧЕНИЯ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УЧЕБНОГО ПРЕДМЕТА «ЛИТЕРАТУРА»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Цели изучения предмета «Литература» в основной школе состоят в формировании у обучающихся потребности в качеств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аксиологической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сферы личности </w:t>
      </w:r>
      <w:r>
        <w:rPr>
          <w:rFonts w:ascii="Times New Roman" w:eastAsia="Times New Roman" w:hAnsi="Times New Roman" w:cs="Times New Roman"/>
          <w:color w:val="000000"/>
          <w:sz w:val="28"/>
        </w:rPr>
        <w:t>на основе высоких духовно-нравственных идеалов, воплощённых в отечественной и зарубежной литературе.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Задачи, связанные с пониманием литературы к</w:t>
      </w:r>
      <w:r>
        <w:rPr>
          <w:rFonts w:ascii="Times New Roman" w:eastAsia="Times New Roman" w:hAnsi="Times New Roman" w:cs="Times New Roman"/>
          <w:color w:val="000000"/>
          <w:sz w:val="28"/>
        </w:rPr>
        <w:t>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</w:t>
      </w:r>
      <w:r>
        <w:rPr>
          <w:rFonts w:ascii="Times New Roman" w:eastAsia="Times New Roman" w:hAnsi="Times New Roman" w:cs="Times New Roman"/>
          <w:color w:val="000000"/>
          <w:sz w:val="28"/>
        </w:rPr>
        <w:t>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воспитании уважения к отечественной классике как высочайше</w:t>
      </w:r>
      <w:r>
        <w:rPr>
          <w:rFonts w:ascii="Times New Roman" w:eastAsia="Times New Roman" w:hAnsi="Times New Roman" w:cs="Times New Roman"/>
          <w:color w:val="000000"/>
          <w:sz w:val="28"/>
        </w:rPr>
        <w:t>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стей; формированию гуманистического мировоззрения. </w:t>
      </w:r>
      <w:proofErr w:type="gramEnd"/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</w:t>
      </w:r>
      <w:r>
        <w:rPr>
          <w:rFonts w:ascii="Times New Roman" w:eastAsia="Times New Roman" w:hAnsi="Times New Roman" w:cs="Times New Roman"/>
          <w:color w:val="000000"/>
          <w:sz w:val="28"/>
        </w:rPr>
        <w:t>литературных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произведений, в том числе в процессе участия в различных мероприятиях, посвящённых литературе, чтению, книжной культуре.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Задачи, связанные с воспитанием квалифицированного читателя, обладающего эстетическим вкусом, с формированием умений восп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теоретико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историко-литературных знаний, необходимых для понимания,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развитие читательских умений, творческих способностей, эстетического вкуса. Эти задачи напра</w:t>
      </w:r>
      <w:r>
        <w:rPr>
          <w:rFonts w:ascii="Times New Roman" w:eastAsia="Times New Roman" w:hAnsi="Times New Roman" w:cs="Times New Roman"/>
          <w:color w:val="000000"/>
          <w:sz w:val="28"/>
        </w:rPr>
        <w:t>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проблемы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между собой, так и с произведениями других искусств; формировать представления 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Задачи, связанные с осознанием обучающимися комм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</w:t>
      </w:r>
      <w:r>
        <w:rPr>
          <w:rFonts w:ascii="Times New Roman" w:eastAsia="Times New Roman" w:hAnsi="Times New Roman" w:cs="Times New Roman"/>
          <w:color w:val="000000"/>
          <w:sz w:val="28"/>
        </w:rPr>
        <w:t>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воспринимая чужую точку зрения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отстаивая свою. 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</w:t>
      </w:r>
      <w:r>
        <w:rPr>
          <w:rFonts w:ascii="Times New Roman" w:eastAsia="Times New Roman" w:hAnsi="Times New Roman" w:cs="Times New Roman"/>
          <w:color w:val="000000"/>
          <w:sz w:val="28"/>
        </w:rPr>
        <w:t>ого общего образования рассчитано на 442 часа.</w:t>
      </w: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УЧЕБНОГО ПРЕДМЕТА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Древнерусская литература.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Житийная литература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(одно произведение по выбору). Например, «Житие Сергия Радонежского», «Житие протопопа Аввакума, им самим написанное».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Литература XVIII века.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Д. И. Фонвизин.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Комедия «Недоросль».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Литература первой половины XIX века.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А. С. Пушкин.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Стихотворения (не менее двух). Например, «К Чаадаеву», «Анчар» и другие. «Маленькие трагедии» (одна пьеса по выбору). Например, «Моцарт и Салье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ри», «Каменный гость». Роман «Капитанская дочка».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М. Ю. Лермонтов.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Стихотворения (не менее двух). Например, «Я не хочу, чтоб свет узнал…», «Из-под таинственной, холодной полумаски…», «Нищий» и другие. Поэма «Мцыри».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Н. В. Гоголь. </w:t>
      </w:r>
      <w:r>
        <w:rPr>
          <w:rFonts w:ascii="Times New Roman" w:eastAsia="Times New Roman" w:hAnsi="Times New Roman" w:cs="Times New Roman"/>
          <w:color w:val="000000"/>
          <w:sz w:val="28"/>
        </w:rPr>
        <w:t>Повесть «Шинель». Комеди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«Ревизор».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Литература второй половины XIX века.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И. С. Тургенев.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Повести (одна по выбору). Например, «Ася», «Первая любовь».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Ф. М. Достоевский.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«Бедные люди», «Белые ночи» (одно произведение по выбору).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Л. Н. Толстой. </w:t>
      </w:r>
      <w:r>
        <w:rPr>
          <w:rFonts w:ascii="Times New Roman" w:eastAsia="Times New Roman" w:hAnsi="Times New Roman" w:cs="Times New Roman"/>
          <w:color w:val="000000"/>
          <w:sz w:val="28"/>
        </w:rPr>
        <w:t>Повести и рассказы (одно произведе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ние по выбору). Например, «Отрочество» (главы).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Литература первой половины XX века.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Произведения писателей русского зарубежья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(не менее двух по выбору). Например, произведения И. С. Шмелёва, М. А. Осоргина, В. В. Набокова, Н. Тэффи, А. Т. Аверченко и дру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гие.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Поэзия первой половины ХХ века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М. А. Булгаков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(одна повесть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выбору). Например, «Собачье сердце» и другие.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Литература второй половины XX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–начала XXI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века.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А. Т. Твардовский.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Поэма «Василий Тёркин» (главы «Переправа», «Гармонь», «Два солдата», «Поединок» и другие). </w:t>
      </w:r>
      <w:proofErr w:type="gramEnd"/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А.Н. Толстой</w:t>
      </w:r>
      <w:r>
        <w:rPr>
          <w:rFonts w:ascii="Times New Roman" w:eastAsia="Times New Roman" w:hAnsi="Times New Roman" w:cs="Times New Roman"/>
          <w:color w:val="000000"/>
          <w:sz w:val="28"/>
        </w:rPr>
        <w:t>. Рассказ «Русский характер».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М. А. Шолохов.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Рассказ «Судьба человека».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А. И. Солженицын.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Рассказ «Матрёнин двор».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Произведения отечественных прозаиков второй половины XX–начала XXI век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не менее двух произведений). Например, произведения В.П. Астафьева, Ю.В. Бондарева, Б.П. Екимова,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Е.И. Носова, А.Н. и Б.Н. Стругацких, В.Ф. Тендрякова и других. </w:t>
      </w:r>
      <w:r>
        <w:rPr>
          <w:rFonts w:ascii="Times New Roman" w:eastAsia="Times New Roman" w:hAnsi="Times New Roman" w:cs="Times New Roman"/>
          <w:sz w:val="28"/>
        </w:rPr>
        <w:br/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Поэзия второй половины XX – начала XXI веков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Евтушенко, Р.И. Рождественского, И.А. Бродского, А.С. Кушнера и других. </w:t>
      </w:r>
      <w:r>
        <w:rPr>
          <w:rFonts w:ascii="Times New Roman" w:eastAsia="Times New Roman" w:hAnsi="Times New Roman" w:cs="Times New Roman"/>
          <w:sz w:val="28"/>
        </w:rPr>
        <w:br/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Зарубежная литература. У. Шекспир.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Сонеты (один-два по выбору). Например,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66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Измучась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всем, я умереть хочу…»,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130 «Её глаза на звёзды не похожи…» и другие. Трагедия «Ромео и Дж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ульетта» (фрагменты по выбору). 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Ж.-Б. Мольер.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Комедия «Мещанин во дворянстве» (фрагменты по выбору).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300F3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ОБРАЗОВАТЕЛЬНЫЕ РЕЗУЛЬТАТЫ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литературы в основной школе направлено на 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следующих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освоения рабочей программы по литературе для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духовно-нравственными ценностями, отражёнными в произведениях русской литературы, принятыми в обществе п</w:t>
      </w:r>
      <w:r>
        <w:rPr>
          <w:rFonts w:ascii="Times New Roman" w:eastAsia="Times New Roman" w:hAnsi="Times New Roman" w:cs="Times New Roman"/>
          <w:color w:val="000000"/>
          <w:sz w:val="28"/>
        </w:rPr>
        <w:t>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</w:t>
      </w:r>
      <w:r>
        <w:rPr>
          <w:rFonts w:ascii="Times New Roman" w:eastAsia="Times New Roman" w:hAnsi="Times New Roman" w:cs="Times New Roman"/>
          <w:color w:val="000000"/>
          <w:sz w:val="28"/>
        </w:rPr>
        <w:t>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Гражданского воспитания:</w:t>
      </w:r>
    </w:p>
    <w:p w:rsidR="00300F3C" w:rsidRDefault="005D588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выполнению обязанностей гражданина и реализации его прав, уважение прав, свобод и законных интересов других людей; </w:t>
      </w:r>
    </w:p>
    <w:p w:rsidR="00300F3C" w:rsidRDefault="005D588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</w:t>
      </w:r>
      <w:r>
        <w:rPr>
          <w:rFonts w:ascii="Times New Roman" w:eastAsia="Times New Roman" w:hAnsi="Times New Roman" w:cs="Times New Roman"/>
          <w:color w:val="000000"/>
          <w:sz w:val="28"/>
        </w:rPr>
        <w:t>уациями, отражёнными в литературных произведениях;</w:t>
      </w:r>
    </w:p>
    <w:p w:rsidR="00300F3C" w:rsidRDefault="005D588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неприятие любых форм экстремизма, дискриминации;</w:t>
      </w:r>
    </w:p>
    <w:p w:rsidR="00300F3C" w:rsidRDefault="005D588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300F3C" w:rsidRDefault="005D588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равилах межличностных отношений в поликультурном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многоконфессиональном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обществе, в том числе с опорой на примеры из литературы;</w:t>
      </w:r>
    </w:p>
    <w:p w:rsidR="00300F3C" w:rsidRDefault="005D588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 способах противодействия коррупции;</w:t>
      </w:r>
    </w:p>
    <w:p w:rsidR="00300F3C" w:rsidRDefault="005D588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разнообразной совместной деятельности, стремление к взаимопон</w:t>
      </w:r>
      <w:r>
        <w:rPr>
          <w:rFonts w:ascii="Times New Roman" w:eastAsia="Times New Roman" w:hAnsi="Times New Roman" w:cs="Times New Roman"/>
          <w:color w:val="000000"/>
          <w:sz w:val="28"/>
        </w:rPr>
        <w:t>иманию и взаимопомощи, в том числе с опорой на примеры из литературы;</w:t>
      </w:r>
    </w:p>
    <w:p w:rsidR="00300F3C" w:rsidRDefault="005D588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участие в школьном самоуправлении;</w:t>
      </w:r>
    </w:p>
    <w:p w:rsidR="00300F3C" w:rsidRDefault="005D588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участию в гуманитарной деятельности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помощь людям, нуждающимся в ней).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Патриотического воспитания:</w:t>
      </w:r>
    </w:p>
    <w:p w:rsidR="00300F3C" w:rsidRDefault="005D588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российской гражданской идентичности в поликультурном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многоконфессиональном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</w:t>
      </w:r>
      <w:r>
        <w:rPr>
          <w:rFonts w:ascii="Times New Roman" w:eastAsia="Times New Roman" w:hAnsi="Times New Roman" w:cs="Times New Roman"/>
          <w:color w:val="000000"/>
          <w:sz w:val="28"/>
        </w:rPr>
        <w:t>арубежной литературы, а также литератур народов РФ;</w:t>
      </w:r>
    </w:p>
    <w:p w:rsidR="00300F3C" w:rsidRDefault="005D588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300F3C" w:rsidRDefault="005D588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</w:t>
      </w:r>
      <w:r>
        <w:rPr>
          <w:rFonts w:ascii="Times New Roman" w:eastAsia="Times New Roman" w:hAnsi="Times New Roman" w:cs="Times New Roman"/>
          <w:color w:val="000000"/>
          <w:sz w:val="28"/>
        </w:rPr>
        <w:t>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Духовно-нравственного воспитания:</w:t>
      </w:r>
    </w:p>
    <w:p w:rsidR="00300F3C" w:rsidRDefault="005D588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м</w:t>
      </w:r>
      <w:r>
        <w:rPr>
          <w:rFonts w:ascii="Times New Roman" w:eastAsia="Times New Roman" w:hAnsi="Times New Roman" w:cs="Times New Roman"/>
          <w:color w:val="000000"/>
          <w:sz w:val="28"/>
        </w:rPr>
        <w:t>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00F3C" w:rsidRDefault="005D588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готовность оценивать своё поведение и поступки, а также поведение и поступки других людей с позиции нравственных и правовых нор</w:t>
      </w:r>
      <w:r>
        <w:rPr>
          <w:rFonts w:ascii="Times New Roman" w:eastAsia="Times New Roman" w:hAnsi="Times New Roman" w:cs="Times New Roman"/>
          <w:color w:val="000000"/>
          <w:sz w:val="28"/>
        </w:rPr>
        <w:t>м с учётом осознания последствий поступков;</w:t>
      </w:r>
    </w:p>
    <w:p w:rsidR="00300F3C" w:rsidRDefault="005D588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Эстетического воспитания:</w:t>
      </w:r>
    </w:p>
    <w:p w:rsidR="00300F3C" w:rsidRDefault="005D5884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восприимчивость к разным видам искусства, традициям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00F3C" w:rsidRDefault="005D5884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300F3C" w:rsidRDefault="005D5884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ценности 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ечественного и мирового искусства, роли этнических культурных традиций и народного творчества; </w:t>
      </w:r>
    </w:p>
    <w:p w:rsidR="00300F3C" w:rsidRDefault="005D5884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 самовыражению в разных видах искусства.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300F3C" w:rsidRDefault="005D5884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изни с опорой на собственный жизненный и читательский опыт; </w:t>
      </w:r>
    </w:p>
    <w:p w:rsidR="00300F3C" w:rsidRDefault="005D5884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тивность); </w:t>
      </w:r>
    </w:p>
    <w:p w:rsidR="00300F3C" w:rsidRDefault="005D5884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интернет-среде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процессе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школьного литературного образования; </w:t>
      </w:r>
    </w:p>
    <w:p w:rsidR="00300F3C" w:rsidRDefault="005D5884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00F3C" w:rsidRDefault="005D5884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принимать себя и других, не осу</w:t>
      </w:r>
      <w:r>
        <w:rPr>
          <w:rFonts w:ascii="Times New Roman" w:eastAsia="Times New Roman" w:hAnsi="Times New Roman" w:cs="Times New Roman"/>
          <w:color w:val="000000"/>
          <w:sz w:val="28"/>
        </w:rPr>
        <w:t>ждая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00F3C" w:rsidRDefault="005D5884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00F3C" w:rsidRDefault="005D5884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управлять собственным эмоциональным состоянием;</w:t>
      </w:r>
    </w:p>
    <w:p w:rsidR="00300F3C" w:rsidRDefault="005D5884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навыка рефлексии, признание своего права на ошибку и такого же права дру</w:t>
      </w:r>
      <w:r>
        <w:rPr>
          <w:rFonts w:ascii="Times New Roman" w:eastAsia="Times New Roman" w:hAnsi="Times New Roman" w:cs="Times New Roman"/>
          <w:color w:val="000000"/>
          <w:sz w:val="28"/>
        </w:rPr>
        <w:t>гого человека с оценкой поступков литературных героев.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Трудового воспитания:</w:t>
      </w:r>
    </w:p>
    <w:p w:rsidR="00300F3C" w:rsidRDefault="005D5884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 и самостоятельно выполнять такого рода деятельность; </w:t>
      </w:r>
    </w:p>
    <w:p w:rsidR="00300F3C" w:rsidRDefault="005D5884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дений; </w:t>
      </w:r>
    </w:p>
    <w:p w:rsidR="00300F3C" w:rsidRDefault="005D5884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00F3C" w:rsidRDefault="005D5884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300F3C" w:rsidRDefault="005D5884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к труду и результатам трудовой деятельности, в 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ом числе при изучении произведений русского фольклора и литературы; </w:t>
      </w:r>
    </w:p>
    <w:p w:rsidR="00300F3C" w:rsidRDefault="005D5884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воспитания:</w:t>
      </w:r>
    </w:p>
    <w:p w:rsidR="00300F3C" w:rsidRDefault="005D5884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00F3C" w:rsidRDefault="005D5884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повышение уровня экологической культуры, осознание глобального характера эколог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ических проблем и путей их решения; </w:t>
      </w:r>
    </w:p>
    <w:p w:rsidR="00300F3C" w:rsidRDefault="005D5884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300F3C" w:rsidRDefault="005D5884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своей роли как гражданина и потреб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ителя в условиях взаимосвязи природной, технологической и социальной сред; </w:t>
      </w:r>
    </w:p>
    <w:p w:rsidR="00300F3C" w:rsidRDefault="005D5884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научного познания:</w:t>
      </w:r>
    </w:p>
    <w:p w:rsidR="00300F3C" w:rsidRDefault="005D5884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произведения; </w:t>
      </w:r>
    </w:p>
    <w:p w:rsidR="00300F3C" w:rsidRDefault="005D5884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овладение языковой и читательской культурой как средством познания мира; </w:t>
      </w:r>
    </w:p>
    <w:p w:rsidR="00300F3C" w:rsidRDefault="005D5884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300F3C" w:rsidRDefault="005D5884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установка на осмысление опыта, наблюдений, поступк</w:t>
      </w:r>
      <w:r>
        <w:rPr>
          <w:rFonts w:ascii="Times New Roman" w:eastAsia="Times New Roman" w:hAnsi="Times New Roman" w:cs="Times New Roman"/>
          <w:color w:val="000000"/>
          <w:sz w:val="28"/>
        </w:rPr>
        <w:t>ов и стремление совершенствовать пути достижения индивидуального и коллективного благополучия.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Личностные результаты, обеспечивающие адаптацию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обучающимися социального опыта, осно</w:t>
      </w:r>
      <w:r>
        <w:rPr>
          <w:rFonts w:ascii="Times New Roman" w:eastAsia="Times New Roman" w:hAnsi="Times New Roman" w:cs="Times New Roman"/>
          <w:color w:val="000000"/>
          <w:sz w:val="28"/>
        </w:rPr>
        <w:t>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взаимодействия с людьми из другой культурной среды;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действии в условиях неопределенн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выявлении и связывании образов, необходимост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оперировать основными понят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иями, терминами и представлениями в области концепции устойчивого развития;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</w:t>
      </w:r>
      <w:r>
        <w:rPr>
          <w:rFonts w:ascii="Times New Roman" w:eastAsia="Times New Roman" w:hAnsi="Times New Roman" w:cs="Times New Roman"/>
          <w:color w:val="000000"/>
          <w:sz w:val="28"/>
        </w:rPr>
        <w:t>х глобальных последствий;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оценивать ситуацию стресса, корректировать принимаемые решения и действия;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позитивное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произошедшей ситуации; </w:t>
      </w:r>
    </w:p>
    <w:p w:rsidR="00300F3C" w:rsidRDefault="005D5884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быть готовым действовать в отсутствии гарантий успеха.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Универсальные учебные познавательные действия: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Базовые логические действия:</w:t>
      </w:r>
    </w:p>
    <w:p w:rsidR="00300F3C" w:rsidRDefault="005D588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объектов (худ</w:t>
      </w:r>
      <w:r>
        <w:rPr>
          <w:rFonts w:ascii="Times New Roman" w:eastAsia="Times New Roman" w:hAnsi="Times New Roman" w:cs="Times New Roman"/>
          <w:color w:val="000000"/>
          <w:sz w:val="28"/>
        </w:rPr>
        <w:t>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00F3C" w:rsidRDefault="005D588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</w:t>
      </w:r>
      <w:r>
        <w:rPr>
          <w:rFonts w:ascii="Times New Roman" w:eastAsia="Times New Roman" w:hAnsi="Times New Roman" w:cs="Times New Roman"/>
          <w:color w:val="000000"/>
          <w:sz w:val="28"/>
        </w:rPr>
        <w:t>навливать основания для их обобщения и сравнения, определять критерии проводимого анализа;</w:t>
      </w:r>
    </w:p>
    <w:p w:rsidR="00300F3C" w:rsidRDefault="005D588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00F3C" w:rsidRDefault="005D588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предлагать критерии для выявлени</w:t>
      </w:r>
      <w:r>
        <w:rPr>
          <w:rFonts w:ascii="Times New Roman" w:eastAsia="Times New Roman" w:hAnsi="Times New Roman" w:cs="Times New Roman"/>
          <w:color w:val="000000"/>
          <w:sz w:val="28"/>
        </w:rPr>
        <w:t>я закономерностей и противоречий с учётом учебной задачи;</w:t>
      </w:r>
    </w:p>
    <w:p w:rsidR="00300F3C" w:rsidRDefault="005D588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300F3C" w:rsidRDefault="005D588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300F3C" w:rsidRDefault="005D588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выводы с использ</w:t>
      </w:r>
      <w:r>
        <w:rPr>
          <w:rFonts w:ascii="Times New Roman" w:eastAsia="Times New Roman" w:hAnsi="Times New Roman" w:cs="Times New Roman"/>
          <w:color w:val="000000"/>
          <w:sz w:val="28"/>
        </w:rPr>
        <w:t>ованием дедуктивных и индуктивных умозаключений, умозаключений по аналогии;</w:t>
      </w:r>
    </w:p>
    <w:p w:rsidR="00300F3C" w:rsidRDefault="005D588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гипотезы об их взаимосвязях;</w:t>
      </w:r>
    </w:p>
    <w:p w:rsidR="00300F3C" w:rsidRDefault="005D588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</w:t>
      </w:r>
      <w:r>
        <w:rPr>
          <w:rFonts w:ascii="Times New Roman" w:eastAsia="Times New Roman" w:hAnsi="Times New Roman" w:cs="Times New Roman"/>
          <w:color w:val="000000"/>
          <w:sz w:val="28"/>
        </w:rPr>
        <w:t>ть наиболее подходящий с учётом самостоятельно выделенных критериев).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Базовые исследовательские действия:</w:t>
      </w:r>
    </w:p>
    <w:p w:rsidR="00300F3C" w:rsidRDefault="005D5884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00F3C" w:rsidRDefault="005D5884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300F3C" w:rsidRDefault="005D5884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гип</w:t>
      </w:r>
      <w:r>
        <w:rPr>
          <w:rFonts w:ascii="Times New Roman" w:eastAsia="Times New Roman" w:hAnsi="Times New Roman" w:cs="Times New Roman"/>
          <w:color w:val="000000"/>
          <w:sz w:val="28"/>
        </w:rPr>
        <w:t>отезу об истинности собственных суждений и суждений других, аргументировать свою позицию, мнение</w:t>
      </w:r>
    </w:p>
    <w:p w:rsidR="00300F3C" w:rsidRDefault="005D5884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</w:t>
      </w:r>
      <w:r>
        <w:rPr>
          <w:rFonts w:ascii="Times New Roman" w:eastAsia="Times New Roman" w:hAnsi="Times New Roman" w:cs="Times New Roman"/>
          <w:color w:val="000000"/>
          <w:sz w:val="28"/>
        </w:rPr>
        <w:t>й и зависимостей объектов между собой;</w:t>
      </w:r>
    </w:p>
    <w:p w:rsidR="00300F3C" w:rsidRDefault="005D5884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300F3C" w:rsidRDefault="005D5884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300F3C" w:rsidRDefault="005D5884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инструментами оценки достоверности полученных выводов и обобщений;</w:t>
      </w:r>
    </w:p>
    <w:p w:rsidR="00300F3C" w:rsidRDefault="005D5884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</w:t>
      </w:r>
      <w:r>
        <w:rPr>
          <w:rFonts w:ascii="Times New Roman" w:eastAsia="Times New Roman" w:hAnsi="Times New Roman" w:cs="Times New Roman"/>
          <w:color w:val="000000"/>
          <w:sz w:val="28"/>
        </w:rPr>
        <w:t>ом числе в литературных произведениях.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Работа с информацией:</w:t>
      </w:r>
    </w:p>
    <w:p w:rsidR="00300F3C" w:rsidRDefault="005D5884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300F3C" w:rsidRDefault="005D5884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</w:t>
      </w:r>
      <w:r>
        <w:rPr>
          <w:rFonts w:ascii="Times New Roman" w:eastAsia="Times New Roman" w:hAnsi="Times New Roman" w:cs="Times New Roman"/>
          <w:color w:val="000000"/>
          <w:sz w:val="28"/>
        </w:rPr>
        <w:t>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00F3C" w:rsidRDefault="005D5884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00F3C" w:rsidRDefault="005D5884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300F3C" w:rsidRDefault="005D5884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литературной и другой информации по крит</w:t>
      </w:r>
      <w:r>
        <w:rPr>
          <w:rFonts w:ascii="Times New Roman" w:eastAsia="Times New Roman" w:hAnsi="Times New Roman" w:cs="Times New Roman"/>
          <w:color w:val="000000"/>
          <w:sz w:val="28"/>
        </w:rPr>
        <w:t>ериям, предложенным учителем или сформулированным самостоятельно;</w:t>
      </w:r>
    </w:p>
    <w:p w:rsidR="00300F3C" w:rsidRDefault="005D5884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эффективно запоминать и систематизировать эту информацию.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Универсальные учебные коммуникативные действия: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1) Общение:</w:t>
      </w:r>
    </w:p>
    <w:p w:rsidR="00300F3C" w:rsidRDefault="005D5884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300F3C" w:rsidRDefault="005D5884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</w:t>
      </w:r>
      <w:r>
        <w:rPr>
          <w:rFonts w:ascii="Times New Roman" w:eastAsia="Times New Roman" w:hAnsi="Times New Roman" w:cs="Times New Roman"/>
          <w:color w:val="000000"/>
          <w:sz w:val="28"/>
        </w:rPr>
        <w:t>тературных произведениях, и смягчать конфликты, вести переговоры;</w:t>
      </w:r>
    </w:p>
    <w:p w:rsidR="00300F3C" w:rsidRDefault="005D5884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300F3C" w:rsidRDefault="005D5884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300F3C" w:rsidRDefault="005D5884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00F3C" w:rsidRDefault="005D5884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</w:t>
      </w:r>
      <w:r>
        <w:rPr>
          <w:rFonts w:ascii="Times New Roman" w:eastAsia="Times New Roman" w:hAnsi="Times New Roman" w:cs="Times New Roman"/>
          <w:color w:val="000000"/>
          <w:sz w:val="28"/>
        </w:rPr>
        <w:t>руживать различие и сходство позиций;</w:t>
      </w:r>
    </w:p>
    <w:p w:rsidR="00300F3C" w:rsidRDefault="005D5884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00F3C" w:rsidRDefault="005D5884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</w:t>
      </w:r>
      <w:r>
        <w:rPr>
          <w:rFonts w:ascii="Times New Roman" w:eastAsia="Times New Roman" w:hAnsi="Times New Roman" w:cs="Times New Roman"/>
          <w:color w:val="000000"/>
          <w:sz w:val="28"/>
        </w:rPr>
        <w:t>ствии с ним составлять устные и письменные тексты с использованием иллюстративных материалов.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Совместная деятельность: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</w:t>
      </w:r>
      <w:r>
        <w:rPr>
          <w:rFonts w:ascii="Times New Roman" w:eastAsia="Times New Roman" w:hAnsi="Times New Roman" w:cs="Times New Roman"/>
          <w:color w:val="000000"/>
          <w:sz w:val="28"/>
        </w:rPr>
        <w:t>х литературы, обосновывать необходимость применения групповых форм взаимодействия при решении поставленной задачи;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</w:t>
      </w:r>
      <w:r>
        <w:rPr>
          <w:rFonts w:ascii="Times New Roman" w:eastAsia="Times New Roman" w:hAnsi="Times New Roman" w:cs="Times New Roman"/>
          <w:color w:val="000000"/>
          <w:sz w:val="28"/>
        </w:rPr>
        <w:t>роцесс и результат совместной работы;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обобщать мнения нескольких людей;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</w:t>
      </w:r>
      <w:r>
        <w:rPr>
          <w:rFonts w:ascii="Times New Roman" w:eastAsia="Times New Roman" w:hAnsi="Times New Roman" w:cs="Times New Roman"/>
          <w:color w:val="000000"/>
          <w:sz w:val="28"/>
        </w:rPr>
        <w:t>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выполнять свою часть работы, достигать к</w:t>
      </w:r>
      <w:r>
        <w:rPr>
          <w:rFonts w:ascii="Times New Roman" w:eastAsia="Times New Roman" w:hAnsi="Times New Roman" w:cs="Times New Roman"/>
          <w:color w:val="000000"/>
          <w:sz w:val="28"/>
        </w:rPr>
        <w:t>ачественного результата по своему направлению, и координировать свои действия с другими членами команды;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</w:t>
      </w:r>
      <w:r>
        <w:rPr>
          <w:rFonts w:ascii="Times New Roman" w:eastAsia="Times New Roman" w:hAnsi="Times New Roman" w:cs="Times New Roman"/>
          <w:color w:val="000000"/>
          <w:sz w:val="28"/>
        </w:rPr>
        <w:t>нику и корректно формулировать свои возражения;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</w:t>
      </w:r>
      <w:r>
        <w:rPr>
          <w:rFonts w:ascii="Times New Roman" w:eastAsia="Times New Roman" w:hAnsi="Times New Roman" w:cs="Times New Roman"/>
          <w:color w:val="000000"/>
          <w:sz w:val="28"/>
        </w:rPr>
        <w:t>ния с суждениями других участников диалога, обнаруживать различие и сходство позиций;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задач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участниками взаимодействия на литературных занятиях;</w:t>
      </w:r>
    </w:p>
    <w:p w:rsidR="00300F3C" w:rsidRDefault="005D5884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результаты с исходной задачей и вклад каждого чле</w:t>
      </w:r>
      <w:r>
        <w:rPr>
          <w:rFonts w:ascii="Times New Roman" w:eastAsia="Times New Roman" w:hAnsi="Times New Roman" w:cs="Times New Roman"/>
          <w:color w:val="000000"/>
          <w:sz w:val="28"/>
        </w:rPr>
        <w:t>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Универсальные учебные регулятивные действия: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Самоорганизация:</w:t>
      </w:r>
    </w:p>
    <w:p w:rsidR="00300F3C" w:rsidRDefault="005D5884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00F3C" w:rsidRDefault="005D5884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00F3C" w:rsidRDefault="005D5884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</w:t>
      </w:r>
      <w:r>
        <w:rPr>
          <w:rFonts w:ascii="Times New Roman" w:eastAsia="Times New Roman" w:hAnsi="Times New Roman" w:cs="Times New Roman"/>
          <w:color w:val="000000"/>
          <w:sz w:val="28"/>
        </w:rPr>
        <w:t>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00F3C" w:rsidRDefault="005D5884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действий (план реализации на</w:t>
      </w:r>
      <w:r>
        <w:rPr>
          <w:rFonts w:ascii="Times New Roman" w:eastAsia="Times New Roman" w:hAnsi="Times New Roman" w:cs="Times New Roman"/>
          <w:color w:val="000000"/>
          <w:sz w:val="28"/>
        </w:rPr>
        <w:t>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00F3C" w:rsidRDefault="005D5884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 и брать ответственность за решение.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Самоконтроль:</w:t>
      </w:r>
    </w:p>
    <w:p w:rsidR="00300F3C" w:rsidRDefault="005D5884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рефлекс</w:t>
      </w:r>
      <w:r>
        <w:rPr>
          <w:rFonts w:ascii="Times New Roman" w:eastAsia="Times New Roman" w:hAnsi="Times New Roman" w:cs="Times New Roman"/>
          <w:color w:val="000000"/>
          <w:sz w:val="28"/>
        </w:rPr>
        <w:t>ии в школьном литературном образовании; давать адекватную оценку учебной ситуации и предлагать план её изменения;</w:t>
      </w:r>
    </w:p>
    <w:p w:rsidR="00300F3C" w:rsidRDefault="005D5884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</w:t>
      </w:r>
      <w:r>
        <w:rPr>
          <w:rFonts w:ascii="Times New Roman" w:eastAsia="Times New Roman" w:hAnsi="Times New Roman" w:cs="Times New Roman"/>
          <w:color w:val="000000"/>
          <w:sz w:val="28"/>
        </w:rPr>
        <w:t>вам;</w:t>
      </w:r>
    </w:p>
    <w:p w:rsidR="00300F3C" w:rsidRDefault="005D5884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позитивное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произошедшей ситуации;</w:t>
      </w:r>
    </w:p>
    <w:p w:rsidR="00300F3C" w:rsidRDefault="005D5884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коррективы в деятельность на основе новых обстоятельств и изменившихся ситуаций, устан</w:t>
      </w:r>
      <w:r>
        <w:rPr>
          <w:rFonts w:ascii="Times New Roman" w:eastAsia="Times New Roman" w:hAnsi="Times New Roman" w:cs="Times New Roman"/>
          <w:color w:val="000000"/>
          <w:sz w:val="28"/>
        </w:rPr>
        <w:t>овленных ошибок, возникших трудностей; оценивать соответствие результата цели и условиям.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Эмоциональный интеллект:</w:t>
      </w:r>
    </w:p>
    <w:p w:rsidR="00300F3C" w:rsidRDefault="005D5884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300F3C" w:rsidRDefault="005D5884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причины эмоций;</w:t>
      </w:r>
    </w:p>
    <w:p w:rsidR="00300F3C" w:rsidRDefault="005D5884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300F3C" w:rsidRDefault="005D5884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регулировать способ выражения своих эмоций.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Принятие себя и других:</w:t>
      </w:r>
    </w:p>
    <w:p w:rsidR="00300F3C" w:rsidRDefault="005D5884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относиться к другому человеку, его мнению, размыш</w:t>
      </w:r>
      <w:r>
        <w:rPr>
          <w:rFonts w:ascii="Times New Roman" w:eastAsia="Times New Roman" w:hAnsi="Times New Roman" w:cs="Times New Roman"/>
          <w:color w:val="000000"/>
          <w:sz w:val="28"/>
        </w:rPr>
        <w:t>ляя над взаимоотношениями литературных героев;</w:t>
      </w:r>
    </w:p>
    <w:p w:rsidR="00300F3C" w:rsidRDefault="005D5884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признавать своё право на ошибку и такое же право другого;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принимать себя и других, не осуждая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00F3C" w:rsidRDefault="005D5884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открытость себе и другим;</w:t>
      </w:r>
    </w:p>
    <w:p w:rsidR="00300F3C" w:rsidRDefault="005D5884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невозможность контролировать всё вокруг.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 понимать специфику литературы как вида словесного искусства, выявлять отличи</w:t>
      </w:r>
      <w:r>
        <w:rPr>
          <w:rFonts w:ascii="Times New Roman" w:eastAsia="Times New Roman" w:hAnsi="Times New Roman" w:cs="Times New Roman"/>
          <w:color w:val="000000"/>
          <w:sz w:val="28"/>
        </w:rPr>
        <w:t>я художественного текста от текста научного, делового, публицистического;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интерпретировать и оценивать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прочитанное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 учётом л</w:t>
      </w:r>
      <w:r>
        <w:rPr>
          <w:rFonts w:ascii="Times New Roman" w:eastAsia="Times New Roman" w:hAnsi="Times New Roman" w:cs="Times New Roman"/>
          <w:color w:val="000000"/>
          <w:sz w:val="28"/>
        </w:rPr>
        <w:t>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300F3C" w:rsidRDefault="005D5884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</w:t>
      </w:r>
      <w:r>
        <w:rPr>
          <w:rFonts w:ascii="Times New Roman" w:eastAsia="Times New Roman" w:hAnsi="Times New Roman" w:cs="Times New Roman"/>
          <w:color w:val="000000"/>
          <w:sz w:val="28"/>
        </w:rPr>
        <w:t>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образов; выявлять особенности композиции и основной конфликт произведения;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</w:t>
      </w:r>
      <w:r>
        <w:rPr>
          <w:rFonts w:ascii="Times New Roman" w:eastAsia="Times New Roman" w:hAnsi="Times New Roman" w:cs="Times New Roman"/>
          <w:color w:val="000000"/>
          <w:sz w:val="28"/>
        </w:rPr>
        <w:t>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</w:t>
      </w:r>
      <w:r>
        <w:rPr>
          <w:rFonts w:ascii="Times New Roman" w:eastAsia="Times New Roman" w:hAnsi="Times New Roman" w:cs="Times New Roman"/>
          <w:color w:val="000000"/>
          <w:sz w:val="28"/>
        </w:rPr>
        <w:t>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300F3C" w:rsidRDefault="005D5884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овладеть сущностью и пониманием смысловых функций теоретико-литературных понятий и самостоятельно использовать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</w:t>
      </w:r>
      <w:r>
        <w:rPr>
          <w:rFonts w:ascii="Times New Roman" w:eastAsia="Times New Roman" w:hAnsi="Times New Roman" w:cs="Times New Roman"/>
          <w:color w:val="000000"/>
          <w:sz w:val="28"/>
        </w:rPr>
        <w:t>ь, роман, баллада, послание, поэма, песня, сонет, лироэпические (поэма, баллада));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</w:t>
      </w:r>
      <w:r>
        <w:rPr>
          <w:rFonts w:ascii="Times New Roman" w:eastAsia="Times New Roman" w:hAnsi="Times New Roman" w:cs="Times New Roman"/>
          <w:color w:val="000000"/>
          <w:sz w:val="28"/>
        </w:rPr>
        <w:t>деталь, символ; юмор, ирония, сатира, сарказм, гротеск;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</w:t>
      </w:r>
      <w:r>
        <w:rPr>
          <w:rFonts w:ascii="Times New Roman" w:eastAsia="Times New Roman" w:hAnsi="Times New Roman" w:cs="Times New Roman"/>
          <w:color w:val="000000"/>
          <w:sz w:val="28"/>
        </w:rPr>
        <w:t>а; афоризм;</w:t>
      </w:r>
      <w:proofErr w:type="gramEnd"/>
    </w:p>
    <w:p w:rsidR="00300F3C" w:rsidRDefault="005D5884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300F3C" w:rsidRDefault="005D5884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выделять в произведениях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элементы художественной формы и обнаруживать связи между ними; определять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родо-жанровую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специфику изученного художественного произведения;</w:t>
      </w:r>
    </w:p>
    <w:p w:rsidR="00300F3C" w:rsidRDefault="005D5884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сопоставлять произведения, их фрагменты, образы персонажей, литературные явления и факты, сюжеты разных литературных </w:t>
      </w:r>
      <w:r>
        <w:rPr>
          <w:rFonts w:ascii="Times New Roman" w:eastAsia="Times New Roman" w:hAnsi="Times New Roman" w:cs="Times New Roman"/>
          <w:color w:val="000000"/>
          <w:sz w:val="28"/>
        </w:rPr>
        <w:t>произведений, темы, проблемы, жанры, художественные приёмы, эпизоды текста, особенности языка;</w:t>
      </w:r>
      <w:proofErr w:type="gramEnd"/>
    </w:p>
    <w:p w:rsidR="00300F3C" w:rsidRDefault="005D5884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</w:t>
      </w:r>
      <w:r>
        <w:rPr>
          <w:rFonts w:ascii="Times New Roman" w:eastAsia="Times New Roman" w:hAnsi="Times New Roman" w:cs="Times New Roman"/>
          <w:color w:val="000000"/>
          <w:sz w:val="28"/>
        </w:rPr>
        <w:t>зыка, театр, балет, кино, фотоискусство, компьютерная графика);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</w:t>
      </w:r>
      <w:r>
        <w:rPr>
          <w:rFonts w:ascii="Times New Roman" w:eastAsia="Times New Roman" w:hAnsi="Times New Roman" w:cs="Times New Roman"/>
          <w:color w:val="000000"/>
          <w:sz w:val="28"/>
        </w:rPr>
        <w:t>я, индивидуальных особенностей обучающихся);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</w:t>
      </w:r>
      <w:r>
        <w:rPr>
          <w:rFonts w:ascii="Times New Roman" w:eastAsia="Times New Roman" w:hAnsi="Times New Roman" w:cs="Times New Roman"/>
          <w:color w:val="000000"/>
          <w:sz w:val="28"/>
        </w:rPr>
        <w:t>вычленять фабулу;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прочитанному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7) создавать устные и письменные высказывания раз</w:t>
      </w:r>
      <w:r>
        <w:rPr>
          <w:rFonts w:ascii="Times New Roman" w:eastAsia="Times New Roman" w:hAnsi="Times New Roman" w:cs="Times New Roman"/>
          <w:color w:val="000000"/>
          <w:sz w:val="28"/>
        </w:rPr>
        <w:t>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</w:t>
      </w:r>
      <w:r>
        <w:rPr>
          <w:rFonts w:ascii="Times New Roman" w:eastAsia="Times New Roman" w:hAnsi="Times New Roman" w:cs="Times New Roman"/>
          <w:color w:val="000000"/>
          <w:sz w:val="28"/>
        </w:rPr>
        <w:t>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8) </w:t>
      </w:r>
      <w:r>
        <w:rPr>
          <w:rFonts w:ascii="Times New Roman" w:eastAsia="Times New Roman" w:hAnsi="Times New Roman" w:cs="Times New Roman"/>
          <w:color w:val="000000"/>
          <w:sz w:val="28"/>
        </w:rPr>
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9) понимать важность чтения и изучения произведений фольклора и художественной литературы как способа познания мира и окружающей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действительности, источника эмоциональных и эстетических впечатлений, а также средства собственного развития;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10) самостоятел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ьно планировать своё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досуговое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чтение, обогащать свой литературный кругозор по рекомендациям учителя и сверстников, а также проверенных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 том числе за счёт произведений современной литературы;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11) участвовать в коллективной и индивидуаль</w:t>
      </w:r>
      <w:r>
        <w:rPr>
          <w:rFonts w:ascii="Times New Roman" w:eastAsia="Times New Roman" w:hAnsi="Times New Roman" w:cs="Times New Roman"/>
          <w:color w:val="000000"/>
          <w:sz w:val="28"/>
        </w:rPr>
        <w:t>ной проектной и исследовательской деятельности и публично представлять полученные результаты;</w:t>
      </w:r>
    </w:p>
    <w:p w:rsidR="00300F3C" w:rsidRDefault="005D588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</w:t>
      </w:r>
      <w:r>
        <w:rPr>
          <w:rFonts w:ascii="Times New Roman" w:eastAsia="Times New Roman" w:hAnsi="Times New Roman" w:cs="Times New Roman"/>
          <w:color w:val="000000"/>
          <w:sz w:val="28"/>
        </w:rPr>
        <w:t>те проверенные источники для выполнения учебных задач; применять ИКТ, соблюдая правила информационной безопасности.</w:t>
      </w:r>
    </w:p>
    <w:p w:rsidR="00300F3C" w:rsidRDefault="00300F3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00F3C" w:rsidRDefault="00300F3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</w:p>
    <w:p w:rsidR="00300F3C" w:rsidRDefault="005D5884">
      <w:pPr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300F3C" w:rsidRDefault="005D5884">
      <w:pPr>
        <w:spacing w:after="0" w:line="240" w:lineRule="auto"/>
        <w:ind w:left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8 КЛАСС </w:t>
      </w: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69"/>
        <w:gridCol w:w="2156"/>
        <w:gridCol w:w="769"/>
        <w:gridCol w:w="1569"/>
        <w:gridCol w:w="1609"/>
        <w:gridCol w:w="2743"/>
      </w:tblGrid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2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300F3C" w:rsidRDefault="00300F3C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Наименование разделов и тем программы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41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Количество часов</w:t>
            </w:r>
          </w:p>
        </w:tc>
        <w:tc>
          <w:tcPr>
            <w:tcW w:w="381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2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Всего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Контрольные работы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Практические работы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Раздел 1.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Древнерусская литература</w:t>
            </w: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Житийная литература (одно произведение по выбору). Например, «Житие Сергия Радонежского», «</w:t>
            </w:r>
            <w:r>
              <w:rPr>
                <w:rFonts w:ascii="Calibri" w:eastAsia="Calibri" w:hAnsi="Calibri" w:cs="Calibri"/>
                <w:sz w:val="24"/>
              </w:rPr>
              <w:t>Житие протопопа Аввакума, им самим написанное»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88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Раздел 2.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Литература XVIII века</w:t>
            </w: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Д. И. Фонвизин. Комедия «Недоросль»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 </w:t>
            </w:r>
          </w:p>
        </w:tc>
        <w:tc>
          <w:tcPr>
            <w:tcW w:w="88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Раздел 3.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Литература первой половины XIX века</w:t>
            </w: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4050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 С. Пушкин. Стихотворения (не менее двух). Например, «К Чаадаеву», «Анчар» и др. «</w:t>
            </w:r>
            <w:r>
              <w:rPr>
                <w:rFonts w:ascii="Calibri" w:eastAsia="Calibri" w:hAnsi="Calibri" w:cs="Calibri"/>
                <w:sz w:val="24"/>
              </w:rPr>
              <w:t>Маленькие трагедии» (одна пьеса по выбору). Например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,«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Моцарт и Сальери», «Каменный гость». Роман «Капитанская дочка»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8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 Ю. Лермонтов. Стихотворения (не менее двух)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.Н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апример, «Я не хочу, чтоб свет узнал…», «Из-под таинственной, холодной полумаски…», «Нищий» и др. Поэма «Мцыри»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5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3.3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Н. В. Гоголь. Повесть «Шинель», Комедия «Ревизор»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6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19 </w:t>
            </w:r>
          </w:p>
        </w:tc>
        <w:tc>
          <w:tcPr>
            <w:tcW w:w="88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Раздел 4.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Литература второй половины XIX века</w:t>
            </w: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И. С. Тургенев. Повести (одна по выбору). Например, «Ася»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,«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Первая любовь»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4.3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6 </w:t>
            </w:r>
          </w:p>
        </w:tc>
        <w:tc>
          <w:tcPr>
            <w:tcW w:w="88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Раздел 5.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Литература первой половины XX века</w:t>
            </w: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510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Произведения писателей русского зарубежья (не менее двух по выбору)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.Н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510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.Н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апример, стихотворения В. В. Маяковского, М. И. Цветаевой, А.А. Ахматовой, О. Э. Мандельштама, Б. Л. Пастернака и др.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5.3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6 </w:t>
            </w:r>
          </w:p>
        </w:tc>
        <w:tc>
          <w:tcPr>
            <w:tcW w:w="88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Раздел 6.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Литература второй половины XX века</w:t>
            </w: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6.1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А. Т. Твардовский.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А.Н. Толстой. Рассказ «Русский характер»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6.3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 А. Шолохов. Рассказ «Судьба человека»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6.4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 И. Солженицын. Рассказ «Матрёнин двор»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1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6.5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Произведения отечественных прозаиков второй половины XX— начала XXI века (не менее двух)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.Н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520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6.6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Произведения отечественных и зарубежных прозаиков второй половины XX—XXI века (не менее трех стихотворений двух поэтов).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Например, стихотворения Н.А. Заболоцкого, М.А. Светлова, М.</w:t>
            </w:r>
            <w:r>
              <w:rPr>
                <w:rFonts w:ascii="Calibri" w:eastAsia="Calibri" w:hAnsi="Calibri" w:cs="Calibri"/>
                <w:sz w:val="24"/>
              </w:rPr>
              <w:t>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13 </w:t>
            </w:r>
          </w:p>
        </w:tc>
        <w:tc>
          <w:tcPr>
            <w:tcW w:w="88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Раздел 7.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Зарубежная литература</w:t>
            </w: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510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</w:pPr>
            <w:r>
              <w:rPr>
                <w:rFonts w:ascii="Calibri" w:eastAsia="Calibri" w:hAnsi="Calibri" w:cs="Calibri"/>
                <w:sz w:val="24"/>
              </w:rPr>
              <w:t xml:space="preserve">У. Шекспир. Сонеты (один-два по выбору). Например,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Calibri" w:eastAsia="Calibri" w:hAnsi="Calibri" w:cs="Calibri"/>
                <w:sz w:val="24"/>
              </w:rPr>
              <w:t xml:space="preserve"> 66 «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Измучась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всем, я умереть хочу…»,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Calibri" w:eastAsia="Calibri" w:hAnsi="Calibri" w:cs="Calibri"/>
                <w:sz w:val="24"/>
              </w:rPr>
              <w:t xml:space="preserve"> 130 «Её глаза на звёзды не похожи…» и др. Трагедия «Ромео и Джульетта» (фрагменты по выбору).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7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5 </w:t>
            </w:r>
          </w:p>
        </w:tc>
        <w:tc>
          <w:tcPr>
            <w:tcW w:w="88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 речи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5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Внеклассное чтение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Итоговые контрольные работы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Резервное время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5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ОБЩЕЕ КОЛИЧЕСТВО ЧАСОВ ПО ПРОГРАММЕ</w:t>
            </w:r>
          </w:p>
        </w:tc>
        <w:tc>
          <w:tcPr>
            <w:tcW w:w="1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68 </w:t>
            </w:r>
          </w:p>
        </w:tc>
        <w:tc>
          <w:tcPr>
            <w:tcW w:w="2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 </w:t>
            </w:r>
          </w:p>
        </w:tc>
        <w:tc>
          <w:tcPr>
            <w:tcW w:w="3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</w:tbl>
    <w:p w:rsidR="00300F3C" w:rsidRDefault="005D5884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 ПОУРОЧНОЕ ПЛАНИРОВАНИЕ </w:t>
      </w:r>
    </w:p>
    <w:p w:rsidR="00300F3C" w:rsidRDefault="005D5884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8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71"/>
        <w:gridCol w:w="2523"/>
        <w:gridCol w:w="629"/>
        <w:gridCol w:w="1261"/>
        <w:gridCol w:w="1293"/>
        <w:gridCol w:w="1022"/>
        <w:gridCol w:w="2216"/>
      </w:tblGrid>
      <w:tr w:rsidR="00300F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300F3C" w:rsidRDefault="00300F3C">
            <w:pPr>
              <w:spacing w:after="0" w:line="240" w:lineRule="auto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Тема урока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Количество часов</w:t>
            </w:r>
          </w:p>
        </w:tc>
        <w:tc>
          <w:tcPr>
            <w:tcW w:w="177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Дата изучения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9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Всего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Контрольные работы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Практические работы </w:t>
            </w:r>
          </w:p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405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Введение.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 xml:space="preserve">Жанровые особенности житийной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литератры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"Житие Сергия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Радонежкского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02.09.2024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49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Житийная литература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о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Особенности лексики и художественной образности жития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05.09.2024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09.09.2024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Д. И. Фонвизин. Комедия «Недоросль»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.Т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ематика и социально-нравственная проблематика комедии. Характеристика главных героев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12.09.2024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Д. И. Фонвизин. Комедия </w:t>
            </w:r>
            <w:r>
              <w:rPr>
                <w:rFonts w:ascii="Calibri" w:eastAsia="Calibri" w:hAnsi="Calibri" w:cs="Calibri"/>
                <w:sz w:val="24"/>
              </w:rPr>
              <w:t>«Недоросль»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.С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16.09.2024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12.09.2024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А.С. Пушкин. Стихотворения (не менее двух). Например, «К Чаадаеву», «Анчар» </w:t>
            </w:r>
            <w:r>
              <w:rPr>
                <w:rFonts w:ascii="Calibri" w:eastAsia="Calibri" w:hAnsi="Calibri" w:cs="Calibri"/>
                <w:sz w:val="24"/>
              </w:rPr>
              <w:t>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23.09.2024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459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26.09.2024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30.09.2024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03.10.2024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07.10.2024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10.10.2024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14.10.2024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А.С. Пушкин. Роман "Капитанская дочка":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историческая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17.10.2024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21.10.2024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24.10.2024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Мотив одиночества в лирике поэта, характер лирического героя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07.11.2024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51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</w:t>
            </w:r>
            <w:r>
              <w:rPr>
                <w:rFonts w:ascii="Calibri" w:eastAsia="Calibri" w:hAnsi="Calibri" w:cs="Calibri"/>
                <w:sz w:val="24"/>
              </w:rPr>
              <w:t>и др. Художественное своеобразие лирики поэта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11.11.2024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М.Ю. 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14.11.2024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18.11.2024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21.11.2024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25.11.2024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28.11.2024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24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Н.В. Гоголь. 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02.12.2024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Н.В. Гоголь. Комедия "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Резизор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": история создания. Сюжет, композиция, особенности конфликта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05.12.2024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09.12.2024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Н.В. Гоголь. Комедия "Ревизор". Образ Хлестакова. Понятие "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хлестаковщина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"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12.12.2024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16.12.2024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19.12.2024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23.12.2024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И. С. Тургенев. Повести (одна по выбору). Например, «Ася»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,«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Первая любовь». Тема, идея, проблематика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26.12.2024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32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30.12.2024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13.01.2025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Ф. 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16.01.2025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Л. 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20.01.2025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Л. Н. Толстой. Повести и рассказы (одно произведение по выбору). Например, «Отрочество» (</w:t>
            </w:r>
            <w:r>
              <w:rPr>
                <w:rFonts w:ascii="Calibri" w:eastAsia="Calibri" w:hAnsi="Calibri" w:cs="Calibri"/>
                <w:sz w:val="24"/>
              </w:rPr>
              <w:t>главы). Система образов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23.01.2025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Итоговая контрольная работа.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27.01.2025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38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Например, произведения И. С. Шмелёва, М. А. Осоргина, В.В. Набокова, Н. Тэффи, А. Т. Аверченко и др. Основные темы, идеи, проблемы, герои</w:t>
            </w:r>
            <w:proofErr w:type="gramEnd"/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30.01.2025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432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Система образов. Художественное мастерство писателя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03.02.2025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63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06.02.2025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405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41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Поэзия первой половины ХХ века (не менее трёх стихотворений на тему «Человек и эпоха» </w:t>
            </w:r>
            <w:r>
              <w:rPr>
                <w:rFonts w:ascii="Calibri" w:eastAsia="Calibri" w:hAnsi="Calibri" w:cs="Calibri"/>
                <w:sz w:val="24"/>
              </w:rPr>
              <w:t>по выбору). Например, стихотворения В. В. Маяковского, М. И. Цветаевой, А.А Ахматовой, О. Э. Мандельштама, Б. Л. Пастернака и др. Основные темы, мотивы, образы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10.02.2025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432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Развитие речи. Поэзия первой половины ХХ века (не менее трёх стихотворений на тему «Человек и эпоха» </w:t>
            </w:r>
            <w:r>
              <w:rPr>
                <w:rFonts w:ascii="Calibri" w:eastAsia="Calibri" w:hAnsi="Calibri" w:cs="Calibri"/>
                <w:sz w:val="24"/>
              </w:rPr>
              <w:t>по выбору). Например, стихотворения В.В.Маяковского, М.И.Цветаевой, А.А. Ахматовой, О.Э.Мандельштама, Б.Л.Пастернака и др. Художественное мастерство поэтов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13.02.2025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М.А. Булгаков (одна повесть по выбору). Например, «Собачье сердце» </w:t>
            </w:r>
            <w:r>
              <w:rPr>
                <w:rFonts w:ascii="Calibri" w:eastAsia="Calibri" w:hAnsi="Calibri" w:cs="Calibri"/>
                <w:sz w:val="24"/>
              </w:rPr>
              <w:t>и др. Основные темы, идеи, проблемы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17.02.2025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М.А. Булгаков (одна повесть по выбору). Например, «Собачье сердце» </w:t>
            </w:r>
            <w:r>
              <w:rPr>
                <w:rFonts w:ascii="Calibri" w:eastAsia="Calibri" w:hAnsi="Calibri" w:cs="Calibri"/>
                <w:sz w:val="24"/>
              </w:rPr>
              <w:t>и др. Главные герои и средства их изображения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20.02.2025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45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М.А. Булгаков (одна повесть по выбору). Например, «Собачье сердце» </w:t>
            </w:r>
            <w:r>
              <w:rPr>
                <w:rFonts w:ascii="Calibri" w:eastAsia="Calibri" w:hAnsi="Calibri" w:cs="Calibri"/>
                <w:sz w:val="24"/>
              </w:rPr>
              <w:t>и др. Фантастическое и реальное в повести. Смысл названия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24.02.2025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А.Т. Твардовский. Поэма «Василий Тёркин» (главы «Переправа», «Гармонь», «Два солдата</w:t>
            </w:r>
            <w:r>
              <w:rPr>
                <w:rFonts w:ascii="Calibri" w:eastAsia="Calibri" w:hAnsi="Calibri" w:cs="Calibri"/>
                <w:sz w:val="24"/>
              </w:rPr>
              <w:t>», «Поединок» и др.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 xml:space="preserve"> )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27.02.2025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А.Т. Твардовский. Поэма «</w:t>
            </w:r>
            <w:r>
              <w:rPr>
                <w:rFonts w:ascii="Calibri" w:eastAsia="Calibri" w:hAnsi="Calibri" w:cs="Calibri"/>
                <w:sz w:val="24"/>
              </w:rPr>
              <w:t>Василий Тёркин» (главы «Переправа», «Гармонь», «Два солдата», «Поединок» и др.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 xml:space="preserve"> )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. Образ главного героя, его народность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03.03.2025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А.Т. Твардовский. Поэма «</w:t>
            </w:r>
            <w:r>
              <w:rPr>
                <w:rFonts w:ascii="Calibri" w:eastAsia="Calibri" w:hAnsi="Calibri" w:cs="Calibri"/>
                <w:sz w:val="24"/>
              </w:rPr>
              <w:t>Василий Тёркин» (главы «Переправа», «Гармонь», «Два солдата», «Поединок» и др.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 xml:space="preserve"> )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. Особенности композиции, образ автора. Своеобразие языка поэмы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06.03.2025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10.03.2025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50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А.Н. Толстой. Рассказ "Русский характер". Сюжет, композиция, смысл названия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13.03.2025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М.А. Шолохов. Рассказ «</w:t>
            </w:r>
            <w:r>
              <w:rPr>
                <w:rFonts w:ascii="Calibri" w:eastAsia="Calibri" w:hAnsi="Calibri" w:cs="Calibri"/>
                <w:sz w:val="24"/>
              </w:rPr>
              <w:t>Судьба человека». История создания. Особенности жанра, сюжет и композиция рассказа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17.03.2025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20.03.2025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М.А. Шолохов. Рассказ "Судьба человека". Смысл названия рассказа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03.04.2025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Резервный урок. М.А. Шолохов. Рассказ 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07.04.2025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А.И. Солженицын. Рассказ «Матрёнин двор». История создания. Тематика и проблематика. Система образов.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10.04.2025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А.И. Солженицын. Рассказ «Матрёнин двор</w:t>
            </w:r>
            <w:r>
              <w:rPr>
                <w:rFonts w:ascii="Calibri" w:eastAsia="Calibri" w:hAnsi="Calibri" w:cs="Calibri"/>
                <w:sz w:val="24"/>
              </w:rPr>
              <w:t>». Образ Матрёны, способы создания характера героини. Образ рассказчика. Смысл финала.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14.04.2025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57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17.04.2025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13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Произведения отечественных прозаиков второй половины XX—</w:t>
            </w:r>
            <w:r>
              <w:rPr>
                <w:rFonts w:ascii="Calibri" w:eastAsia="Calibri" w:hAnsi="Calibri" w:cs="Calibri"/>
                <w:sz w:val="24"/>
              </w:rPr>
              <w:t>начала XXI века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н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е менее двух). Например, произведения В.П. Астафьева, Ю.В. Бондарева, Б.П. Екимова, Е.И. Носова, А.Н. и Б.Н. Стругацких, В.Ф. Тендрякова и др. Темы, идеи, проблемы, сюжет. Основные герои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21.04.2025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13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Произведения отечественных прозаиков второй половины XX—XXI </w:t>
            </w:r>
            <w:r>
              <w:rPr>
                <w:rFonts w:ascii="Calibri" w:eastAsia="Calibri" w:hAnsi="Calibri" w:cs="Calibri"/>
                <w:sz w:val="24"/>
              </w:rPr>
              <w:t>века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н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е менее двух). Например, произведения В.П. Астафьева, Ю.В. Бондарева, Б.П. Екимова, Е.И. Носова, А.Н. и Б.Н. Стругацких, В.Ф. Тендрякова и др. Система образов. Художественное мастерство писателя./Всероссийская проверочная работа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24.04.2025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405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60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Внеклассное чтение. Произведения отечественных прозаиков второй половины XX— начала XXI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28.04.2025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85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Поэзия второй половины XX — </w:t>
            </w:r>
            <w:r>
              <w:rPr>
                <w:rFonts w:ascii="Calibri" w:eastAsia="Calibri" w:hAnsi="Calibri" w:cs="Calibri"/>
                <w:sz w:val="24"/>
              </w:rPr>
              <w:t>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Основные темы и</w:t>
            </w:r>
            <w:r>
              <w:rPr>
                <w:rFonts w:ascii="Calibri" w:eastAsia="Calibri" w:hAnsi="Calibri" w:cs="Calibri"/>
                <w:sz w:val="24"/>
              </w:rPr>
              <w:t xml:space="preserve"> мотивы, своеобразие лирического героя.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05.05.2025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40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62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Развитие речи.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 xml:space="preserve">[[Поэзия второй половины XX — </w:t>
            </w:r>
            <w:r>
              <w:rPr>
                <w:rFonts w:ascii="Calibri" w:eastAsia="Calibri" w:hAnsi="Calibri" w:cs="Calibri"/>
                <w:sz w:val="24"/>
              </w:rPr>
              <w:t>начала XXI века (не менее трех стихотворений двух поэтов).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Например, стихотворения Н.А. Заболоцкого, М.А. Светлова, М.В. Исаковского, К.М. Симонова, А.А.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Вознесенского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,Е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.А.Евтушенко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, Р.И. Рождественского, И.А. Бродского, А.С. Кушнера и др. Художественное м</w:t>
            </w:r>
            <w:r>
              <w:rPr>
                <w:rFonts w:ascii="Calibri" w:eastAsia="Calibri" w:hAnsi="Calibri" w:cs="Calibri"/>
                <w:sz w:val="24"/>
              </w:rPr>
              <w:t>астерство поэта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08.05.2025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12.05.2025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51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</w:pPr>
            <w:r>
              <w:rPr>
                <w:rFonts w:ascii="Calibri" w:eastAsia="Calibri" w:hAnsi="Calibri" w:cs="Calibri"/>
                <w:sz w:val="24"/>
              </w:rPr>
              <w:t xml:space="preserve">У. Шекспир. Сонеты (один-два по выбору). Например,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Calibri" w:eastAsia="Calibri" w:hAnsi="Calibri" w:cs="Calibri"/>
                <w:sz w:val="24"/>
              </w:rPr>
              <w:t xml:space="preserve"> 66 «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Измучась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всем, я умереть хочу…»,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Calibri" w:eastAsia="Calibri" w:hAnsi="Calibri" w:cs="Calibri"/>
                <w:sz w:val="24"/>
              </w:rPr>
              <w:t xml:space="preserve"> 130 «Её глаза на звёзды не похожи…» </w:t>
            </w:r>
            <w:r>
              <w:rPr>
                <w:rFonts w:ascii="Calibri" w:eastAsia="Calibri" w:hAnsi="Calibri" w:cs="Calibri"/>
                <w:sz w:val="24"/>
              </w:rPr>
              <w:t>и др. Жанр сонета. Темы, мотивы, характер лирического героя. Художественное своеобразие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15.05.2025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У. Шекспир. Трагедия «Ромео и Джульетта» (</w:t>
            </w:r>
            <w:r>
              <w:rPr>
                <w:rFonts w:ascii="Calibri" w:eastAsia="Calibri" w:hAnsi="Calibri" w:cs="Calibri"/>
                <w:sz w:val="24"/>
              </w:rPr>
              <w:t>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19.05.2025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66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19.05.2025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22.05.2025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22.05.2025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300F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4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ОБЩЕЕ КОЛИЧЕСТВО ЧАСОВ ПО ПРОГРАММЕ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68 </w:t>
            </w:r>
          </w:p>
        </w:tc>
        <w:tc>
          <w:tcPr>
            <w:tcW w:w="2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</w:t>
            </w:r>
          </w:p>
        </w:tc>
        <w:tc>
          <w:tcPr>
            <w:tcW w:w="2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5D5884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 </w:t>
            </w:r>
          </w:p>
        </w:tc>
        <w:tc>
          <w:tcPr>
            <w:tcW w:w="4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00F3C" w:rsidRDefault="00300F3C">
            <w:pPr>
              <w:rPr>
                <w:rFonts w:ascii="Calibri" w:eastAsia="Calibri" w:hAnsi="Calibri" w:cs="Calibri"/>
              </w:rPr>
            </w:pPr>
          </w:p>
        </w:tc>
      </w:tr>
    </w:tbl>
    <w:p w:rsidR="00300F3C" w:rsidRDefault="00300F3C">
      <w:pPr>
        <w:rPr>
          <w:rFonts w:ascii="Calibri" w:eastAsia="Calibri" w:hAnsi="Calibri" w:cs="Calibri"/>
        </w:rPr>
      </w:pPr>
    </w:p>
    <w:p w:rsidR="00300F3C" w:rsidRDefault="00300F3C">
      <w:pPr>
        <w:rPr>
          <w:rFonts w:ascii="Calibri" w:eastAsia="Calibri" w:hAnsi="Calibri" w:cs="Calibri"/>
        </w:rPr>
      </w:pPr>
    </w:p>
    <w:p w:rsidR="00300F3C" w:rsidRDefault="005D5884">
      <w:pPr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300F3C" w:rsidRDefault="00300F3C">
      <w:pPr>
        <w:rPr>
          <w:rFonts w:ascii="Calibri" w:eastAsia="Calibri" w:hAnsi="Calibri" w:cs="Calibri"/>
        </w:rPr>
      </w:pPr>
    </w:p>
    <w:p w:rsidR="00300F3C" w:rsidRDefault="005D5884">
      <w:pPr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00F3C" w:rsidRDefault="005D5884">
      <w:pPr>
        <w:spacing w:after="0" w:line="48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300F3C" w:rsidRDefault="00300F3C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5D5884">
      <w:pPr>
        <w:spacing w:after="0" w:line="48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300F3C" w:rsidRDefault="00300F3C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00F3C" w:rsidRDefault="005D5884">
      <w:pPr>
        <w:spacing w:after="0" w:line="48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300F3C" w:rsidRDefault="00300F3C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300F3C" w:rsidRDefault="00300F3C">
      <w:pPr>
        <w:spacing w:after="0"/>
        <w:rPr>
          <w:rFonts w:ascii="Calibri" w:eastAsia="Calibri" w:hAnsi="Calibri" w:cs="Calibri"/>
        </w:rPr>
      </w:pPr>
    </w:p>
    <w:sectPr w:rsidR="0030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3B1"/>
    <w:multiLevelType w:val="multilevel"/>
    <w:tmpl w:val="FD3A3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95DCA"/>
    <w:multiLevelType w:val="multilevel"/>
    <w:tmpl w:val="94A06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479DF"/>
    <w:multiLevelType w:val="multilevel"/>
    <w:tmpl w:val="55700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EF37F4"/>
    <w:multiLevelType w:val="multilevel"/>
    <w:tmpl w:val="EB5A7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716F2A"/>
    <w:multiLevelType w:val="multilevel"/>
    <w:tmpl w:val="D2848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90B14"/>
    <w:multiLevelType w:val="multilevel"/>
    <w:tmpl w:val="6D747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0E6210"/>
    <w:multiLevelType w:val="multilevel"/>
    <w:tmpl w:val="BB5414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923B1D"/>
    <w:multiLevelType w:val="multilevel"/>
    <w:tmpl w:val="F8D83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FC5C40"/>
    <w:multiLevelType w:val="multilevel"/>
    <w:tmpl w:val="79FAC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6C55D9"/>
    <w:multiLevelType w:val="multilevel"/>
    <w:tmpl w:val="7160C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A07067"/>
    <w:multiLevelType w:val="multilevel"/>
    <w:tmpl w:val="DCCC1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7578F3"/>
    <w:multiLevelType w:val="multilevel"/>
    <w:tmpl w:val="A5229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4714E8"/>
    <w:multiLevelType w:val="multilevel"/>
    <w:tmpl w:val="86528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E57C40"/>
    <w:multiLevelType w:val="multilevel"/>
    <w:tmpl w:val="E0441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20321F"/>
    <w:multiLevelType w:val="multilevel"/>
    <w:tmpl w:val="23F85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8D7ED9"/>
    <w:multiLevelType w:val="multilevel"/>
    <w:tmpl w:val="22FA5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F32B60"/>
    <w:multiLevelType w:val="multilevel"/>
    <w:tmpl w:val="74F2D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B535C3"/>
    <w:multiLevelType w:val="multilevel"/>
    <w:tmpl w:val="884A0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506565"/>
    <w:multiLevelType w:val="multilevel"/>
    <w:tmpl w:val="501001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15"/>
  </w:num>
  <w:num w:numId="6">
    <w:abstractNumId w:val="8"/>
  </w:num>
  <w:num w:numId="7">
    <w:abstractNumId w:val="0"/>
  </w:num>
  <w:num w:numId="8">
    <w:abstractNumId w:val="2"/>
  </w:num>
  <w:num w:numId="9">
    <w:abstractNumId w:val="18"/>
  </w:num>
  <w:num w:numId="10">
    <w:abstractNumId w:val="14"/>
  </w:num>
  <w:num w:numId="11">
    <w:abstractNumId w:val="5"/>
  </w:num>
  <w:num w:numId="12">
    <w:abstractNumId w:val="11"/>
  </w:num>
  <w:num w:numId="13">
    <w:abstractNumId w:val="6"/>
  </w:num>
  <w:num w:numId="14">
    <w:abstractNumId w:val="1"/>
  </w:num>
  <w:num w:numId="15">
    <w:abstractNumId w:val="17"/>
  </w:num>
  <w:num w:numId="16">
    <w:abstractNumId w:val="10"/>
  </w:num>
  <w:num w:numId="17">
    <w:abstractNumId w:val="13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00F3C"/>
    <w:rsid w:val="00300F3C"/>
    <w:rsid w:val="005D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26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a3b4" TargetMode="External"/><Relationship Id="rId21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8bc39c70" TargetMode="External"/><Relationship Id="rId42" Type="http://schemas.openxmlformats.org/officeDocument/2006/relationships/hyperlink" Target="https://m.edsoo.ru/8bc3a7f6" TargetMode="External"/><Relationship Id="rId47" Type="http://schemas.openxmlformats.org/officeDocument/2006/relationships/hyperlink" Target="https://m.edsoo.ru/8bc3ace2" TargetMode="External"/><Relationship Id="rId50" Type="http://schemas.openxmlformats.org/officeDocument/2006/relationships/hyperlink" Target="https://m.edsoo.ru/8bc3b53e" TargetMode="External"/><Relationship Id="rId55" Type="http://schemas.openxmlformats.org/officeDocument/2006/relationships/hyperlink" Target="https://m.edsoo.ru/8bc3c06a" TargetMode="External"/><Relationship Id="rId63" Type="http://schemas.openxmlformats.org/officeDocument/2006/relationships/hyperlink" Target="https://m.edsoo.ru/8bc3d94c" TargetMode="External"/><Relationship Id="rId68" Type="http://schemas.openxmlformats.org/officeDocument/2006/relationships/hyperlink" Target="https://m.edsoo.ru/8bc3e356" TargetMode="External"/><Relationship Id="rId76" Type="http://schemas.openxmlformats.org/officeDocument/2006/relationships/hyperlink" Target="https://m.edsoo.ru/8bc3ec8e" TargetMode="Externa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f0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6be" TargetMode="External"/><Relationship Id="rId29" Type="http://schemas.openxmlformats.org/officeDocument/2006/relationships/hyperlink" Target="https://m.edsoo.ru/8bc38e06" TargetMode="External"/><Relationship Id="rId11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91bc" TargetMode="External"/><Relationship Id="rId37" Type="http://schemas.openxmlformats.org/officeDocument/2006/relationships/hyperlink" Target="https://m.edsoo.ru/8bc39d9c" TargetMode="External"/><Relationship Id="rId40" Type="http://schemas.openxmlformats.org/officeDocument/2006/relationships/hyperlink" Target="https://m.edsoo.ru/8bc3a5da" TargetMode="External"/><Relationship Id="rId45" Type="http://schemas.openxmlformats.org/officeDocument/2006/relationships/hyperlink" Target="https://m.edsoo.ru/8bc3b6ba" TargetMode="External"/><Relationship Id="rId53" Type="http://schemas.openxmlformats.org/officeDocument/2006/relationships/hyperlink" Target="https://m.edsoo.ru/8bc3c57e" TargetMode="External"/><Relationship Id="rId58" Type="http://schemas.openxmlformats.org/officeDocument/2006/relationships/hyperlink" Target="https://m.edsoo.ru/8bc3cfa6" TargetMode="External"/><Relationship Id="rId66" Type="http://schemas.openxmlformats.org/officeDocument/2006/relationships/hyperlink" Target="https://m.edsoo.ru/8bc3de56" TargetMode="External"/><Relationship Id="rId74" Type="http://schemas.openxmlformats.org/officeDocument/2006/relationships/hyperlink" Target="https://m.edsoo.ru/8bc3d83e" TargetMode="External"/><Relationship Id="rId79" Type="http://schemas.openxmlformats.org/officeDocument/2006/relationships/hyperlink" Target="https://m.edsoo.ru/8bc393d8" TargetMode="External"/><Relationship Id="rId5" Type="http://schemas.openxmlformats.org/officeDocument/2006/relationships/hyperlink" Target="https://m.edsoo.ru/7f4196be" TargetMode="External"/><Relationship Id="rId61" Type="http://schemas.openxmlformats.org/officeDocument/2006/relationships/hyperlink" Target="https://m.edsoo.ru/8bc3d32a" TargetMode="External"/><Relationship Id="rId10" Type="http://schemas.openxmlformats.org/officeDocument/2006/relationships/hyperlink" Target="https://m.edsoo.ru/7f4196be" TargetMode="External"/><Relationship Id="rId19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909a" TargetMode="External"/><Relationship Id="rId44" Type="http://schemas.openxmlformats.org/officeDocument/2006/relationships/hyperlink" Target="https://m.edsoo.ru/8bc3aa58" TargetMode="External"/><Relationship Id="rId52" Type="http://schemas.openxmlformats.org/officeDocument/2006/relationships/hyperlink" Target="https://m.edsoo.ru/8bc3be9e" TargetMode="External"/><Relationship Id="rId60" Type="http://schemas.openxmlformats.org/officeDocument/2006/relationships/hyperlink" Target="https://m.edsoo.ru/8bc3d1cc" TargetMode="External"/><Relationship Id="rId65" Type="http://schemas.openxmlformats.org/officeDocument/2006/relationships/hyperlink" Target="https://m.edsoo.ru/8bc3dcc6" TargetMode="External"/><Relationship Id="rId73" Type="http://schemas.openxmlformats.org/officeDocument/2006/relationships/hyperlink" Target="https://m.edsoo.ru/8bc3f40e" TargetMode="External"/><Relationship Id="rId78" Type="http://schemas.openxmlformats.org/officeDocument/2006/relationships/hyperlink" Target="https://m.edsoo.ru/8bc392c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f78" TargetMode="External"/><Relationship Id="rId35" Type="http://schemas.openxmlformats.org/officeDocument/2006/relationships/hyperlink" Target="https://m.edsoo.ru/8bc3a210" TargetMode="External"/><Relationship Id="rId43" Type="http://schemas.openxmlformats.org/officeDocument/2006/relationships/hyperlink" Target="https://m.edsoo.ru/8bc3a922" TargetMode="External"/><Relationship Id="rId48" Type="http://schemas.openxmlformats.org/officeDocument/2006/relationships/hyperlink" Target="https://m.edsoo.ru/8bc3b2f0" TargetMode="External"/><Relationship Id="rId56" Type="http://schemas.openxmlformats.org/officeDocument/2006/relationships/hyperlink" Target="https://m.edsoo.ru/8bc3c984" TargetMode="External"/><Relationship Id="rId64" Type="http://schemas.openxmlformats.org/officeDocument/2006/relationships/hyperlink" Target="https://m.edsoo.ru/8bc3db22" TargetMode="External"/><Relationship Id="rId69" Type="http://schemas.openxmlformats.org/officeDocument/2006/relationships/hyperlink" Target="https://m.edsoo.ru/8bc3e450" TargetMode="External"/><Relationship Id="rId77" Type="http://schemas.openxmlformats.org/officeDocument/2006/relationships/hyperlink" Target="https://m.edsoo.ru/8bc3ede2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ba0c" TargetMode="External"/><Relationship Id="rId72" Type="http://schemas.openxmlformats.org/officeDocument/2006/relationships/hyperlink" Target="https://m.edsoo.ru/8bc3f256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b1c" TargetMode="External"/><Relationship Id="rId38" Type="http://schemas.openxmlformats.org/officeDocument/2006/relationships/hyperlink" Target="https://m.edsoo.ru/8bc39eb4" TargetMode="External"/><Relationship Id="rId46" Type="http://schemas.openxmlformats.org/officeDocument/2006/relationships/hyperlink" Target="https://m.edsoo.ru/8bc3b7dc" TargetMode="External"/><Relationship Id="rId59" Type="http://schemas.openxmlformats.org/officeDocument/2006/relationships/hyperlink" Target="https://m.edsoo.ru/8bc3d604" TargetMode="External"/><Relationship Id="rId67" Type="http://schemas.openxmlformats.org/officeDocument/2006/relationships/hyperlink" Target="https://m.edsoo.ru/8bc3df82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a6f2" TargetMode="External"/><Relationship Id="rId54" Type="http://schemas.openxmlformats.org/officeDocument/2006/relationships/hyperlink" Target="https://m.edsoo.ru/8bc3c7cc" TargetMode="External"/><Relationship Id="rId62" Type="http://schemas.openxmlformats.org/officeDocument/2006/relationships/hyperlink" Target="https://m.edsoo.ru/8bc3d44c" TargetMode="External"/><Relationship Id="rId70" Type="http://schemas.openxmlformats.org/officeDocument/2006/relationships/hyperlink" Target="https://m.edsoo.ru/8bc3e55e" TargetMode="External"/><Relationship Id="rId75" Type="http://schemas.openxmlformats.org/officeDocument/2006/relationships/hyperlink" Target="https://m.edsoo.ru/8bc3eb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6be" TargetMode="Externa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8bc38c94" TargetMode="External"/><Relationship Id="rId36" Type="http://schemas.openxmlformats.org/officeDocument/2006/relationships/hyperlink" Target="https://m.edsoo.ru/8bc39fd6" TargetMode="External"/><Relationship Id="rId49" Type="http://schemas.openxmlformats.org/officeDocument/2006/relationships/hyperlink" Target="https://m.edsoo.ru/8bc3b19c" TargetMode="External"/><Relationship Id="rId57" Type="http://schemas.openxmlformats.org/officeDocument/2006/relationships/hyperlink" Target="https://m.edsoo.ru/8bc3cc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8302</Words>
  <Characters>47324</Characters>
  <Application>Microsoft Office Word</Application>
  <DocSecurity>0</DocSecurity>
  <Lines>394</Lines>
  <Paragraphs>111</Paragraphs>
  <ScaleCrop>false</ScaleCrop>
  <Company/>
  <LinksUpToDate>false</LinksUpToDate>
  <CharactersWithSpaces>55515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</cp:lastModifiedBy>
  <cp:revision>2</cp:revision>
  <dcterms:created xsi:type="dcterms:W3CDTF">2024-10-09T06:00:00Z</dcterms:created>
  <dcterms:modified xsi:type="dcterms:W3CDTF">2024-10-09T06:01:00Z</dcterms:modified>
</cp:coreProperties>
</file>