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91" w:rsidRDefault="00F6793E" w:rsidP="00F67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ДЛЯ САЙТА</w:t>
      </w:r>
    </w:p>
    <w:p w:rsidR="00F6793E" w:rsidRDefault="00F6793E" w:rsidP="00F67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«РОДИТЕЛЯМ – САМООБРАЗОВАНИЕ»</w:t>
      </w:r>
    </w:p>
    <w:p w:rsidR="00F6793E" w:rsidRDefault="0037489F" w:rsidP="00F679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793E">
        <w:rPr>
          <w:rFonts w:ascii="Times New Roman" w:hAnsi="Times New Roman" w:cs="Times New Roman"/>
          <w:b/>
          <w:i/>
          <w:sz w:val="24"/>
          <w:szCs w:val="24"/>
        </w:rPr>
        <w:t>«Обучение дома: Пианино или Синтезатор?»</w:t>
      </w:r>
    </w:p>
    <w:p w:rsidR="00F6793E" w:rsidRDefault="00F6793E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Что купить для домашнего обучения на фортепиано, традиционное акустическое или электронное пианино (синтезатор)? Этот вопрос до сих пор остается спорным. Мы хотим в целом обрисовать картину, чтобы Вы могли сделать уверенный выбор для себя или для своего ребенка.</w:t>
      </w:r>
    </w:p>
    <w:p w:rsidR="00F6793E" w:rsidRDefault="00F6793E" w:rsidP="00F6793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Акустический инструмент</w:t>
      </w:r>
    </w:p>
    <w:p w:rsidR="00F6793E" w:rsidRDefault="00F6793E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чем заключается главное преимущество акустического фортепиано?</w:t>
      </w:r>
    </w:p>
    <w:p w:rsidR="00F6793E" w:rsidRDefault="00F6793E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i/>
          <w:sz w:val="24"/>
          <w:szCs w:val="24"/>
        </w:rPr>
        <w:t>чувствительности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прикосновения к клавишам. Вы можете контролировать силу удара, уменьшать или увеличивать разницу между форте (громко) и пиано (тихо).</w:t>
      </w:r>
    </w:p>
    <w:p w:rsidR="00F6793E" w:rsidRDefault="00F6793E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 «откликается» мгновенно и чутко. Поэтому создать «образ, настроение», передать свое душевное состояние на акустическом инструменте намного легче!</w:t>
      </w:r>
    </w:p>
    <w:p w:rsidR="00F6793E" w:rsidRDefault="00F6793E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793E" w:rsidRDefault="00F6793E" w:rsidP="00F679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Электронные клавиши</w:t>
      </w:r>
    </w:p>
    <w:p w:rsidR="00F6793E" w:rsidRDefault="00F6793E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чем заключается «электрическая» часть клавиши? В простейшем случае, под клавишей</w:t>
      </w:r>
      <w:r w:rsidR="00BF2A79">
        <w:rPr>
          <w:rFonts w:ascii="Times New Roman" w:hAnsi="Times New Roman" w:cs="Times New Roman"/>
          <w:sz w:val="24"/>
          <w:szCs w:val="24"/>
        </w:rPr>
        <w:t xml:space="preserve"> ставится контактная группа: нажатие приводит к ее замыканию и… воспроизводится соответствующий звук. В такой схеме сила звучания и другие параметры звука не зависят от силы (скорости) удара.</w:t>
      </w:r>
    </w:p>
    <w:p w:rsidR="00BF2A79" w:rsidRDefault="00BF2A79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более объективной оценки приведем сравнительную таблицу инструментов (если вообще их можно сравнивать! Не забывайте – любое сравнение – субъективно!)</w:t>
      </w:r>
    </w:p>
    <w:p w:rsidR="00BF2A79" w:rsidRPr="006A1914" w:rsidRDefault="00BF2A79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F2A79" w:rsidRPr="006A1914" w:rsidTr="00BF2A79">
        <w:tc>
          <w:tcPr>
            <w:tcW w:w="3115" w:type="dxa"/>
          </w:tcPr>
          <w:p w:rsidR="00BF2A79" w:rsidRPr="006A1914" w:rsidRDefault="00BF2A79" w:rsidP="00BF2A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9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Параметр</w:t>
            </w:r>
          </w:p>
        </w:tc>
        <w:tc>
          <w:tcPr>
            <w:tcW w:w="3115" w:type="dxa"/>
          </w:tcPr>
          <w:p w:rsidR="00BF2A79" w:rsidRPr="006A1914" w:rsidRDefault="00BF2A79" w:rsidP="00BF2A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9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Акустическое</w:t>
            </w:r>
          </w:p>
        </w:tc>
        <w:tc>
          <w:tcPr>
            <w:tcW w:w="3115" w:type="dxa"/>
          </w:tcPr>
          <w:p w:rsidR="00BF2A79" w:rsidRPr="006A1914" w:rsidRDefault="00BF2A79" w:rsidP="00BF2A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9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Электронное</w:t>
            </w:r>
          </w:p>
        </w:tc>
      </w:tr>
      <w:tr w:rsidR="00BF2A79" w:rsidRPr="006A1914" w:rsidTr="00BF2A79">
        <w:tc>
          <w:tcPr>
            <w:tcW w:w="3115" w:type="dxa"/>
          </w:tcPr>
          <w:p w:rsidR="00BF2A79" w:rsidRPr="006A1914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4"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proofErr w:type="spellStart"/>
            <w:r w:rsidRPr="006A191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A1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0…300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30…80+</w:t>
            </w:r>
          </w:p>
        </w:tc>
      </w:tr>
      <w:tr w:rsidR="00BF2A79" w:rsidRPr="006A1914" w:rsidTr="00BF2A79">
        <w:tc>
          <w:tcPr>
            <w:tcW w:w="3115" w:type="dxa"/>
          </w:tcPr>
          <w:p w:rsidR="00BF2A79" w:rsidRPr="006A1914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4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200…250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11…42</w:t>
            </w:r>
          </w:p>
        </w:tc>
      </w:tr>
      <w:tr w:rsidR="00BF2A79" w:rsidRPr="006A1914" w:rsidTr="00BF2A79">
        <w:tc>
          <w:tcPr>
            <w:tcW w:w="3115" w:type="dxa"/>
          </w:tcPr>
          <w:p w:rsidR="00BF2A79" w:rsidRPr="006A1914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4">
              <w:rPr>
                <w:rFonts w:ascii="Times New Roman" w:hAnsi="Times New Roman" w:cs="Times New Roman"/>
                <w:sz w:val="24"/>
                <w:szCs w:val="24"/>
              </w:rPr>
              <w:t>Стоимость настройки</w:t>
            </w:r>
          </w:p>
          <w:p w:rsidR="00BF2A79" w:rsidRPr="006A1914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F2A79" w:rsidRPr="006A1914">
              <w:rPr>
                <w:rFonts w:ascii="Times New Roman" w:hAnsi="Times New Roman" w:cs="Times New Roman"/>
                <w:sz w:val="24"/>
                <w:szCs w:val="24"/>
              </w:rPr>
              <w:t>ыс.руб</w:t>
            </w:r>
            <w:proofErr w:type="spellEnd"/>
            <w:r w:rsidR="00BF2A79" w:rsidRPr="006A1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0,5 – 3.0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</w:t>
            </w:r>
          </w:p>
        </w:tc>
      </w:tr>
      <w:tr w:rsidR="00BF2A79" w:rsidRPr="006A1914" w:rsidTr="00BF2A79">
        <w:tc>
          <w:tcPr>
            <w:tcW w:w="3115" w:type="dxa"/>
          </w:tcPr>
          <w:p w:rsidR="00BF2A79" w:rsidRPr="006A1914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4">
              <w:rPr>
                <w:rFonts w:ascii="Times New Roman" w:hAnsi="Times New Roman" w:cs="Times New Roman"/>
                <w:sz w:val="24"/>
                <w:szCs w:val="24"/>
              </w:rPr>
              <w:t>Габариты</w:t>
            </w:r>
          </w:p>
          <w:p w:rsidR="00BF2A79" w:rsidRPr="006A1914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4">
              <w:rPr>
                <w:rFonts w:ascii="Times New Roman" w:hAnsi="Times New Roman" w:cs="Times New Roman"/>
                <w:sz w:val="24"/>
                <w:szCs w:val="24"/>
              </w:rPr>
              <w:t>(высота\ширина\глубина)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120-150-60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80-140-50</w:t>
            </w:r>
          </w:p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17-135-35</w:t>
            </w:r>
          </w:p>
        </w:tc>
      </w:tr>
      <w:tr w:rsidR="00BF2A79" w:rsidRPr="006A1914" w:rsidTr="00BF2A79">
        <w:tc>
          <w:tcPr>
            <w:tcW w:w="3115" w:type="dxa"/>
          </w:tcPr>
          <w:p w:rsidR="00BF2A79" w:rsidRPr="006A1914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14">
              <w:rPr>
                <w:rFonts w:ascii="Times New Roman" w:hAnsi="Times New Roman" w:cs="Times New Roman"/>
                <w:sz w:val="24"/>
                <w:szCs w:val="24"/>
              </w:rPr>
              <w:t>Стабильность настройки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средняя</w:t>
            </w:r>
          </w:p>
        </w:tc>
        <w:tc>
          <w:tcPr>
            <w:tcW w:w="3115" w:type="dxa"/>
          </w:tcPr>
          <w:p w:rsidR="00BF2A79" w:rsidRPr="00797C3D" w:rsidRDefault="00BF2A79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абсолютная</w:t>
            </w:r>
          </w:p>
        </w:tc>
      </w:tr>
      <w:tr w:rsidR="00BF2A79" w:rsidRPr="006A1914" w:rsidTr="00BF2A79">
        <w:tc>
          <w:tcPr>
            <w:tcW w:w="3115" w:type="dxa"/>
          </w:tcPr>
          <w:p w:rsidR="00BF2A79" w:rsidRPr="006A1914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Транспортабельность</w:t>
            </w:r>
          </w:p>
        </w:tc>
        <w:tc>
          <w:tcPr>
            <w:tcW w:w="3115" w:type="dxa"/>
          </w:tcPr>
          <w:p w:rsidR="00BF2A79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низкая</w:t>
            </w:r>
          </w:p>
        </w:tc>
        <w:tc>
          <w:tcPr>
            <w:tcW w:w="3115" w:type="dxa"/>
          </w:tcPr>
          <w:p w:rsidR="00BF2A79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средняя</w:t>
            </w:r>
          </w:p>
        </w:tc>
      </w:tr>
      <w:tr w:rsidR="006A1914" w:rsidRPr="006A1914" w:rsidTr="00BF2A79">
        <w:tc>
          <w:tcPr>
            <w:tcW w:w="3115" w:type="dxa"/>
          </w:tcPr>
          <w:p w:rsidR="006A1914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дополнительных тембров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нет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2…100+</w:t>
            </w:r>
          </w:p>
        </w:tc>
      </w:tr>
      <w:tr w:rsidR="006A1914" w:rsidRPr="006A1914" w:rsidTr="00BF2A79">
        <w:tc>
          <w:tcPr>
            <w:tcW w:w="3115" w:type="dxa"/>
          </w:tcPr>
          <w:p w:rsidR="006A1914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клавиш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состояния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от стоимости</w:t>
            </w:r>
          </w:p>
        </w:tc>
      </w:tr>
      <w:tr w:rsidR="006A1914" w:rsidRPr="006A1914" w:rsidTr="00BF2A79">
        <w:tc>
          <w:tcPr>
            <w:tcW w:w="3115" w:type="dxa"/>
          </w:tcPr>
          <w:p w:rsidR="006A1914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звука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состояния</w:t>
            </w:r>
            <w:proofErr w:type="gramStart"/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gramEnd"/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</w:t>
            </w:r>
            <w:proofErr w:type="gramEnd"/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арки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от состояния, марки</w:t>
            </w:r>
          </w:p>
        </w:tc>
      </w:tr>
      <w:tr w:rsidR="006A1914" w:rsidRPr="006A1914" w:rsidTr="00BF2A79">
        <w:tc>
          <w:tcPr>
            <w:tcW w:w="3115" w:type="dxa"/>
          </w:tcPr>
          <w:p w:rsidR="006A1914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функции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нет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много</w:t>
            </w:r>
          </w:p>
        </w:tc>
      </w:tr>
      <w:tr w:rsidR="006A1914" w:rsidRPr="006A1914" w:rsidTr="00BF2A79">
        <w:tc>
          <w:tcPr>
            <w:tcW w:w="3115" w:type="dxa"/>
          </w:tcPr>
          <w:p w:rsidR="006A1914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Помехи для окружающих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высокие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низкие</w:t>
            </w:r>
          </w:p>
        </w:tc>
      </w:tr>
      <w:tr w:rsidR="006A1914" w:rsidRPr="006A1914" w:rsidTr="00BF2A79">
        <w:tc>
          <w:tcPr>
            <w:tcW w:w="3115" w:type="dxa"/>
          </w:tcPr>
          <w:p w:rsidR="006A1914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Чувствительность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микро-климату</w:t>
            </w:r>
            <w:proofErr w:type="gramEnd"/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высокая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низкая</w:t>
            </w:r>
          </w:p>
        </w:tc>
      </w:tr>
      <w:tr w:rsidR="006A1914" w:rsidRPr="006A1914" w:rsidTr="00BF2A79">
        <w:tc>
          <w:tcPr>
            <w:tcW w:w="3115" w:type="dxa"/>
          </w:tcPr>
          <w:p w:rsidR="006A1914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Полифония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 клавиши</w:t>
            </w:r>
          </w:p>
        </w:tc>
        <w:tc>
          <w:tcPr>
            <w:tcW w:w="3115" w:type="dxa"/>
          </w:tcPr>
          <w:p w:rsidR="006A1914" w:rsidRPr="00797C3D" w:rsidRDefault="006A1914" w:rsidP="00BF2A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C3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только часть</w:t>
            </w:r>
          </w:p>
        </w:tc>
      </w:tr>
    </w:tbl>
    <w:p w:rsidR="00BF2A79" w:rsidRDefault="00BF2A79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1914" w:rsidRDefault="006A1914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Да… эта наглядно иллюстрирует современную ситуацию: по большинству параметров в квартиру более выгодно приобретать электронное пианино. </w:t>
      </w:r>
    </w:p>
    <w:p w:rsidR="006A1914" w:rsidRPr="00F6793E" w:rsidRDefault="006A1914" w:rsidP="00F679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Но!!! Не забывайте про передачу «оттенок Ваших чувств» — такой филигранной способностью обладает только акустическая классика!</w:t>
      </w:r>
    </w:p>
    <w:sectPr w:rsidR="006A1914" w:rsidRPr="00F6793E" w:rsidSect="003748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3E"/>
    <w:rsid w:val="0037489F"/>
    <w:rsid w:val="00546491"/>
    <w:rsid w:val="006A1914"/>
    <w:rsid w:val="00797C3D"/>
    <w:rsid w:val="00BF2A79"/>
    <w:rsid w:val="00F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2016-11-18T06:57:00Z</dcterms:created>
  <dcterms:modified xsi:type="dcterms:W3CDTF">2020-11-12T12:32:00Z</dcterms:modified>
</cp:coreProperties>
</file>