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5252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  <w:t xml:space="preserve">Карельский ф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  <w:t xml:space="preserve">илиал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  <w:t xml:space="preserve"> ПАО «Россети Северо-Запад»</w:t>
      </w:r>
      <w:r>
        <w:rPr>
          <w:rFonts w:ascii="Times New Roman" w:hAnsi="Times New Roman" w:eastAsia="Times New Roman" w:cs="Times New Roman"/>
          <w:color w:val="25252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52525"/>
          <w:sz w:val="28"/>
          <w:szCs w:val="28"/>
          <w:highlight w:val="none"/>
        </w:rPr>
        <w:t xml:space="preserve">информирует:</w:t>
      </w:r>
      <w:r>
        <w:rPr>
          <w:rFonts w:ascii="Times New Roman" w:hAnsi="Times New Roman" w:eastAsia="Times New Roman" w:cs="Times New Roman"/>
          <w:color w:val="252525"/>
          <w:sz w:val="28"/>
          <w:szCs w:val="28"/>
          <w:highlight w:val="none"/>
        </w:rPr>
      </w:r>
    </w:p>
    <w:p>
      <w:pPr>
        <w:pStyle w:val="833"/>
        <w:contextualSpacing w:val="0"/>
        <w:ind w:firstLine="708"/>
        <w:jc w:val="both"/>
        <w:spacing w:before="0" w:after="0" w:line="312" w:lineRule="auto"/>
        <w:rPr>
          <w:rFonts w:ascii="Times New Roman" w:hAnsi="Times New Roman" w:eastAsia="Times New Roman" w:cs="Times New Roman"/>
          <w:color w:val="252525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Предприимчивые жители подключают оборудование для добычи криптовалюты в собственных квартирах в многоквартирных домах, частных домовладениях и различных хозяйственных помещениях. Вопросы безопасности здоровья и даже жизни становятся актуальными для всех жителей, которые в них проживают.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contextualSpacing w:val="0"/>
        <w:ind w:firstLine="708"/>
        <w:jc w:val="both"/>
        <w:spacing w:before="0" w:after="0" w:line="312" w:lineRule="auto"/>
        <w:rPr>
          <w:rFonts w:ascii="Times New Roman" w:hAnsi="Times New Roman" w:cs="Times New Roman"/>
          <w:color w:val="252525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Майнинг криптовалюты — энергозатратный процесс. Электрическая проводка в квартирах, частных домах по умолчанию не предусмотрена для установки оборудования большой мощности. Специфические приборы оказывают запредельную нагрузку на электросети и потребляют большое количест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во энергии, что несет огромную опасность, особенно в старых домах.</w:t>
        <w:br/>
        <w:tab/>
        <w:t xml:space="preserve">Превышение разрешенной мощности (нагрузки) и, как следствие, перегрузка электрической сети, приводит к скачкам напряжения, что негативно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 сказывается на работе бытовой техники и других электроприборов, или вовсе приводит к выходу их из строя. Кроме этого, перегрузка сети неизбежно приведет к пробою изоляции электропроводки, тем самым вызвав пожар или попадание человека под воздействие элект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рического тока. А это прямая угроза жизни не только серого майнера, но и всех соседей.</w:t>
        <w:br/>
        <w:tab/>
        <w:t xml:space="preserve">Помимо нецелевого использования электроэнергии горе-майнеры доставляют немало хлопот жителям многоквартирных домов, частных домовладений. Регулярные шум и вибрация от работающего обору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дования, оказывают негативное влияние на физическое и психологическое состоянии соседей.</w:t>
        <w:br/>
        <w:tab/>
        <w:t xml:space="preserve">Кроме того, возрастет и объём платы за электроэнергию, потребляемую на содержание общедомового имущества. После установки майнинговой фермы значительно возрастают поте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ри электроэнергии в электрических сетях и, соответственно, сумма, представленная к оплате. 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br/>
        <w:tab/>
        <w:t xml:space="preserve">Призываем жителей Республики не оставлять без внимания такие случаи. Все обращения будут обязательно проверены сотрудниками компании. Если вам стало известно или вы подозреваете о случаях нелегального майнинга, сообщить об этом энергетикам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  <w:t xml:space="preserve"> можно по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телефону доверия Карельского филиала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(8142) 59-90-90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– круглосуточно, бесплатно, конфиденциально.</w:t>
      </w:r>
      <w:r>
        <w:rPr>
          <w:rFonts w:ascii="Times New Roman" w:hAnsi="Times New Roman" w:eastAsia="Times New Roman" w:cs="Times New Roman"/>
          <w:color w:val="252525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line="300" w:lineRule="auto"/>
        <w:rPr>
          <w:rFonts w:ascii="Roboto" w:hAnsi="Roboto" w:eastAsia="Roboto" w:cs="Roboto"/>
          <w:color w:val="auto"/>
          <w:sz w:val="24"/>
          <w:szCs w:val="24"/>
          <w:highlight w:val="none"/>
        </w:rPr>
        <w:suppressLineNumbers w:val="0"/>
      </w:pPr>
      <w:r>
        <w:rPr>
          <w:rFonts w:ascii="Roboto" w:hAnsi="Roboto" w:eastAsia="Roboto" w:cs="Roboto"/>
          <w:color w:val="auto"/>
          <w:sz w:val="24"/>
          <w:szCs w:val="24"/>
          <w:highlight w:val="none"/>
        </w:rPr>
      </w:r>
      <w:r>
        <w:rPr>
          <w:rFonts w:ascii="Roboto" w:hAnsi="Roboto" w:eastAsia="Roboto" w:cs="Roboto"/>
          <w:color w:val="auto"/>
          <w:sz w:val="24"/>
          <w:szCs w:val="24"/>
          <w:highlight w:val="none"/>
        </w:rPr>
      </w:r>
    </w:p>
    <w:p>
      <w:pPr>
        <w:contextualSpacing/>
        <w:jc w:val="both"/>
        <w:spacing w:line="240" w:lineRule="auto"/>
        <w:rPr>
          <w:rFonts w:ascii="Roboto" w:hAnsi="Roboto" w:eastAsia="Roboto" w:cs="Roboto"/>
          <w:color w:val="auto"/>
          <w:sz w:val="24"/>
          <w:szCs w:val="24"/>
          <w:highlight w:val="none"/>
        </w:rPr>
      </w:pPr>
      <w:r>
        <w:rPr>
          <w:rFonts w:ascii="Roboto" w:hAnsi="Roboto" w:eastAsia="Roboto" w:cs="Roboto"/>
          <w:color w:val="auto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93140" cy="54287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8398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21277" t="13080" r="65413" b="28231"/>
                        <a:stretch/>
                      </pic:blipFill>
                      <pic:spPr bwMode="auto">
                        <a:xfrm flipH="0" flipV="0">
                          <a:off x="0" y="0"/>
                          <a:ext cx="5893139" cy="5428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4.03pt;height:427.4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Roboto" w:hAnsi="Roboto" w:eastAsia="Roboto" w:cs="Roboto"/>
          <w:color w:val="auto"/>
          <w:sz w:val="24"/>
          <w:highlight w:val="none"/>
        </w:rPr>
      </w:r>
      <w:r>
        <w:rPr>
          <w:rFonts w:ascii="Roboto" w:hAnsi="Roboto" w:eastAsia="Roboto" w:cs="Roboto"/>
          <w:color w:val="auto"/>
          <w:sz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f4f5f7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4f5f7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4f5f7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4f5f7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4f5f7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4f5f7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4f5f7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4f5f7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4f5f7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4f5f7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2025-11-28T12:21:16Z</dcterms:modified>
</cp:coreProperties>
</file>