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100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Продажа недвижимости в браке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30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общему правилу,</w:t>
      </w:r>
      <w:r>
        <w:rPr>
          <w:rFonts w:ascii="Times New Roman" w:hAnsi="Times New Roman" w:eastAsia="Times New Roman" w:cs="Times New Roman"/>
          <w:b/>
          <w:color w:val="292c2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92c2f"/>
          <w:sz w:val="28"/>
          <w:szCs w:val="28"/>
        </w:rPr>
        <w:t xml:space="preserve">недвижимость супругов – общая совместная собственность.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spacing w:before="30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После ре</w:t>
      </w: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гистрации брака в отсутствие брачного договора покупка или продажа приобретенной за счет совместных средств супругов недвижимости осуществляется ими в рамках режима общей совместной собственности в соответствии с Семейным кодексом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30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При отчуждении (продаже, дарении, мене) приобретенных в браке жилых или нежилых объектов недвижимости если стороной сделки выступает один из супругов, </w:t>
      </w:r>
      <w:r>
        <w:rPr>
          <w:rFonts w:ascii="Times New Roman" w:hAnsi="Times New Roman" w:eastAsia="Times New Roman" w:cs="Times New Roman"/>
          <w:color w:val="292c2f"/>
          <w:sz w:val="28"/>
          <w:szCs w:val="28"/>
          <w:u w:val="single"/>
        </w:rPr>
        <w:t xml:space="preserve">необходимо оф</w:t>
      </w:r>
      <w:r>
        <w:rPr>
          <w:rFonts w:ascii="Times New Roman" w:hAnsi="Times New Roman" w:eastAsia="Times New Roman" w:cs="Times New Roman"/>
          <w:color w:val="292c2f"/>
          <w:sz w:val="28"/>
          <w:szCs w:val="28"/>
          <w:u w:val="single"/>
        </w:rPr>
        <w:t xml:space="preserve">ормить нотариально удостоверенное согласие второго супруга на совершение такой сделки</w:t>
      </w: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30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92c2f"/>
          <w:sz w:val="28"/>
          <w:szCs w:val="28"/>
        </w:rPr>
        <w:t xml:space="preserve">(!)</w:t>
      </w: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 При отсутствии такого согласия Росреестр зарегистрирует переход права, но внесёт отметку о том, что необходимое в силу закона согласие супруга не было представлено, а в будущем данная сделка может быть оспорена вторым супругом в суде.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color w:val="111111"/>
          <w:sz w:val="28"/>
          <w:szCs w:val="28"/>
          <w:highlight w:val="none"/>
          <w14:ligatures w14:val="none"/>
        </w:rPr>
      </w:pPr>
      <w:r>
        <w:rPr>
          <w:color w:val="111111"/>
          <w:sz w:val="28"/>
          <w:szCs w:val="28"/>
          <w:highlight w:val="none"/>
          <w14:ligatures w14:val="none"/>
        </w:rPr>
      </w:r>
      <w:r>
        <w:rPr>
          <w:color w:val="111111"/>
          <w:sz w:val="28"/>
          <w:szCs w:val="28"/>
          <w:highlight w:val="none"/>
          <w14:ligatures w14:val="none"/>
        </w:rPr>
      </w:r>
      <w:r>
        <w:rPr>
          <w:color w:val="111111"/>
          <w:sz w:val="28"/>
          <w:szCs w:val="28"/>
          <w:highlight w:val="none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5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5"/>
          <w:rFonts w:ascii="Segoe UI" w:hAnsi="Segoe UI" w:eastAsia="Calibri" w:cs="Segoe UI"/>
          <w:sz w:val="18"/>
          <w:szCs w:val="18"/>
        </w:rPr>
      </w:r>
      <w:r>
        <w:rPr>
          <w:rStyle w:val="895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6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6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6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59"/>
    <w:next w:val="85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6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5"/>
    <w:link w:val="921"/>
    <w:uiPriority w:val="10"/>
    <w:rPr>
      <w:sz w:val="48"/>
      <w:szCs w:val="48"/>
    </w:rPr>
  </w:style>
  <w:style w:type="character" w:styleId="717">
    <w:name w:val="Subtitle Char"/>
    <w:basedOn w:val="865"/>
    <w:link w:val="917"/>
    <w:uiPriority w:val="11"/>
    <w:rPr>
      <w:sz w:val="24"/>
      <w:szCs w:val="24"/>
    </w:rPr>
  </w:style>
  <w:style w:type="paragraph" w:styleId="718">
    <w:name w:val="Quote"/>
    <w:basedOn w:val="859"/>
    <w:next w:val="85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59"/>
    <w:next w:val="85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5"/>
    <w:link w:val="902"/>
    <w:uiPriority w:val="99"/>
  </w:style>
  <w:style w:type="character" w:styleId="723">
    <w:name w:val="Footer Char"/>
    <w:basedOn w:val="865"/>
    <w:link w:val="927"/>
    <w:uiPriority w:val="99"/>
  </w:style>
  <w:style w:type="paragraph" w:styleId="72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927"/>
    <w:uiPriority w:val="99"/>
  </w:style>
  <w:style w:type="table" w:styleId="72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5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rFonts w:ascii="Times New Roman" w:hAnsi="Times New Roman"/>
      <w:sz w:val="24"/>
    </w:rPr>
  </w:style>
  <w:style w:type="paragraph" w:styleId="860">
    <w:name w:val="Heading 1"/>
    <w:basedOn w:val="859"/>
    <w:link w:val="89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1">
    <w:name w:val="Heading 2"/>
    <w:next w:val="859"/>
    <w:link w:val="92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2">
    <w:name w:val="Heading 3"/>
    <w:next w:val="859"/>
    <w:link w:val="877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rFonts w:ascii="Times New Roman" w:hAnsi="Times New Roman"/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character" w:styleId="877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78" w:customStyle="1">
    <w:name w:val="article_decoration_first"/>
    <w:basedOn w:val="859"/>
    <w:link w:val="879"/>
    <w:pPr>
      <w:spacing w:beforeAutospacing="1" w:afterAutospacing="1"/>
    </w:pPr>
  </w:style>
  <w:style w:type="character" w:styleId="879" w:customStyle="1">
    <w:name w:val="article_decoration_first"/>
    <w:basedOn w:val="868"/>
    <w:link w:val="878"/>
    <w:rPr>
      <w:rFonts w:ascii="Times New Roman" w:hAnsi="Times New Roman"/>
      <w:sz w:val="24"/>
    </w:rPr>
  </w:style>
  <w:style w:type="paragraph" w:styleId="880" w:customStyle="1">
    <w:name w:val="Строгий1"/>
    <w:basedOn w:val="910"/>
    <w:link w:val="881"/>
    <w:rPr>
      <w:b/>
    </w:rPr>
  </w:style>
  <w:style w:type="character" w:styleId="881">
    <w:name w:val="Strong"/>
    <w:basedOn w:val="865"/>
    <w:link w:val="880"/>
    <w:rPr>
      <w:b/>
    </w:rPr>
  </w:style>
  <w:style w:type="paragraph" w:styleId="882">
    <w:name w:val="Balloon Text"/>
    <w:basedOn w:val="859"/>
    <w:link w:val="883"/>
    <w:rPr>
      <w:rFonts w:ascii="Tahoma" w:hAnsi="Tahoma"/>
      <w:sz w:val="16"/>
    </w:rPr>
  </w:style>
  <w:style w:type="character" w:styleId="883" w:customStyle="1">
    <w:name w:val="Текст выноски Знак"/>
    <w:basedOn w:val="868"/>
    <w:link w:val="882"/>
    <w:rPr>
      <w:rFonts w:ascii="Tahoma" w:hAnsi="Tahoma"/>
      <w:sz w:val="16"/>
    </w:rPr>
  </w:style>
  <w:style w:type="paragraph" w:styleId="884" w:customStyle="1">
    <w:name w:val="ConsPlusNormal"/>
    <w:link w:val="885"/>
    <w:pPr>
      <w:ind w:firstLine="720"/>
    </w:pPr>
    <w:rPr>
      <w:rFonts w:ascii="Arial" w:hAnsi="Arial"/>
    </w:rPr>
  </w:style>
  <w:style w:type="character" w:styleId="885" w:customStyle="1">
    <w:name w:val="ConsPlusNormal"/>
    <w:link w:val="884"/>
    <w:rPr>
      <w:rFonts w:ascii="Arial" w:hAnsi="Arial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Просмотренная гиперссылка1"/>
    <w:basedOn w:val="910"/>
    <w:link w:val="889"/>
    <w:rPr>
      <w:color w:val="800080"/>
      <w:u w:val="single"/>
    </w:rPr>
  </w:style>
  <w:style w:type="character" w:styleId="889">
    <w:name w:val="FollowedHyperlink"/>
    <w:basedOn w:val="865"/>
    <w:link w:val="888"/>
    <w:rPr>
      <w:color w:val="800080"/>
      <w:u w:val="single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="Times New Roman" w:hAnsi="Times New Roman"/>
      <w:b/>
      <w:sz w:val="48"/>
    </w:rPr>
  </w:style>
  <w:style w:type="paragraph" w:styleId="892">
    <w:name w:val="No Spacing"/>
    <w:link w:val="893"/>
    <w:uiPriority w:val="1"/>
    <w:qFormat/>
    <w:rPr>
      <w:sz w:val="22"/>
    </w:rPr>
  </w:style>
  <w:style w:type="character" w:styleId="893" w:customStyle="1">
    <w:name w:val="Без интервала Знак"/>
    <w:link w:val="892"/>
    <w:uiPriority w:val="1"/>
    <w:rPr>
      <w:sz w:val="22"/>
    </w:rPr>
  </w:style>
  <w:style w:type="paragraph" w:styleId="894" w:customStyle="1">
    <w:name w:val="Гиперссылка1"/>
    <w:link w:val="895"/>
    <w:rPr>
      <w:color w:val="0000ff"/>
      <w:u w:val="single"/>
    </w:rPr>
  </w:style>
  <w:style w:type="character" w:styleId="895">
    <w:name w:val="Hyperlink"/>
    <w:link w:val="894"/>
    <w:uiPriority w:val="99"/>
    <w:rPr>
      <w:color w:val="0000ff"/>
      <w:u w:val="single"/>
    </w:rPr>
  </w:style>
  <w:style w:type="paragraph" w:styleId="896" w:customStyle="1">
    <w:name w:val="Footnote"/>
    <w:basedOn w:val="859"/>
    <w:link w:val="897"/>
    <w:rPr>
      <w:sz w:val="20"/>
    </w:rPr>
  </w:style>
  <w:style w:type="character" w:styleId="897" w:customStyle="1">
    <w:name w:val="Footnote"/>
    <w:basedOn w:val="868"/>
    <w:link w:val="896"/>
    <w:rPr>
      <w:rFonts w:ascii="Times New Roman" w:hAnsi="Times New Roman"/>
      <w:sz w:val="20"/>
    </w:rPr>
  </w:style>
  <w:style w:type="paragraph" w:styleId="898">
    <w:name w:val="toc 1"/>
    <w:next w:val="859"/>
    <w:link w:val="899"/>
    <w:uiPriority w:val="39"/>
    <w:rPr>
      <w:rFonts w:ascii="XO Thames" w:hAnsi="XO Thames"/>
      <w:b/>
    </w:rPr>
  </w:style>
  <w:style w:type="character" w:styleId="899" w:customStyle="1">
    <w:name w:val="Оглавление 1 Знак"/>
    <w:link w:val="898"/>
    <w:rPr>
      <w:rFonts w:ascii="XO Thames" w:hAnsi="XO Thames"/>
      <w:b/>
    </w:rPr>
  </w:style>
  <w:style w:type="paragraph" w:styleId="900" w:customStyle="1">
    <w:name w:val="Header and Footer"/>
    <w:link w:val="901"/>
    <w:pPr>
      <w:spacing w:line="360" w:lineRule="auto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859"/>
    <w:link w:val="90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3" w:customStyle="1">
    <w:name w:val="Верхний колонтитул Знак"/>
    <w:basedOn w:val="868"/>
    <w:link w:val="902"/>
    <w:rPr>
      <w:rFonts w:ascii="Calibri" w:hAnsi="Calibri"/>
      <w:sz w:val="22"/>
    </w:rPr>
  </w:style>
  <w:style w:type="paragraph" w:styleId="904">
    <w:name w:val="toc 9"/>
    <w:next w:val="859"/>
    <w:link w:val="905"/>
    <w:uiPriority w:val="39"/>
    <w:pPr>
      <w:ind w:left="1600"/>
    </w:pPr>
  </w:style>
  <w:style w:type="character" w:styleId="905" w:customStyle="1">
    <w:name w:val="Оглавление 9 Знак"/>
    <w:link w:val="904"/>
  </w:style>
  <w:style w:type="paragraph" w:styleId="906">
    <w:name w:val="Normal (Web)"/>
    <w:basedOn w:val="859"/>
    <w:link w:val="907"/>
    <w:uiPriority w:val="99"/>
    <w:pPr>
      <w:spacing w:beforeAutospacing="1" w:afterAutospacing="1"/>
    </w:pPr>
  </w:style>
  <w:style w:type="character" w:styleId="907" w:customStyle="1">
    <w:name w:val="Обычный (веб) Знак"/>
    <w:basedOn w:val="868"/>
    <w:link w:val="906"/>
    <w:uiPriority w:val="99"/>
    <w:rPr>
      <w:rFonts w:ascii="Times New Roman" w:hAnsi="Times New Roman"/>
      <w:sz w:val="24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 w:customStyle="1">
    <w:name w:val="Основной шрифт абзаца1"/>
  </w:style>
  <w:style w:type="paragraph" w:styleId="911">
    <w:name w:val="List Paragraph"/>
    <w:basedOn w:val="859"/>
    <w:link w:val="912"/>
    <w:uiPriority w:val="34"/>
    <w:qFormat/>
    <w:pPr>
      <w:contextualSpacing/>
      <w:ind w:left="720"/>
    </w:pPr>
  </w:style>
  <w:style w:type="character" w:styleId="912" w:customStyle="1">
    <w:name w:val="Абзац списка Знак"/>
    <w:basedOn w:val="868"/>
    <w:link w:val="911"/>
    <w:rPr>
      <w:rFonts w:ascii="Times New Roman" w:hAnsi="Times New Roman"/>
      <w:sz w:val="24"/>
    </w:rPr>
  </w:style>
  <w:style w:type="paragraph" w:styleId="913">
    <w:name w:val="toc 5"/>
    <w:next w:val="859"/>
    <w:link w:val="914"/>
    <w:uiPriority w:val="39"/>
    <w:pPr>
      <w:ind w:left="800"/>
    </w:pPr>
  </w:style>
  <w:style w:type="character" w:styleId="914" w:customStyle="1">
    <w:name w:val="Оглавление 5 Знак"/>
    <w:link w:val="913"/>
  </w:style>
  <w:style w:type="paragraph" w:styleId="915">
    <w:name w:val="Plain Text"/>
    <w:basedOn w:val="859"/>
    <w:link w:val="916"/>
    <w:uiPriority w:val="99"/>
    <w:rPr>
      <w:rFonts w:ascii="Consolas" w:hAnsi="Consolas"/>
      <w:sz w:val="21"/>
    </w:rPr>
  </w:style>
  <w:style w:type="character" w:styleId="916" w:customStyle="1">
    <w:name w:val="Текст Знак"/>
    <w:basedOn w:val="868"/>
    <w:link w:val="915"/>
    <w:uiPriority w:val="99"/>
    <w:rPr>
      <w:rFonts w:ascii="Consolas" w:hAnsi="Consolas"/>
      <w:sz w:val="21"/>
    </w:rPr>
  </w:style>
  <w:style w:type="paragraph" w:styleId="917">
    <w:name w:val="Subtitle"/>
    <w:next w:val="859"/>
    <w:link w:val="918"/>
    <w:uiPriority w:val="11"/>
    <w:qFormat/>
    <w:rPr>
      <w:rFonts w:ascii="XO Thames" w:hAnsi="XO Thames"/>
      <w:i/>
      <w:color w:val="616161"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color w:val="616161"/>
      <w:sz w:val="24"/>
    </w:rPr>
  </w:style>
  <w:style w:type="paragraph" w:styleId="919" w:customStyle="1">
    <w:name w:val="toc 10"/>
    <w:next w:val="859"/>
    <w:link w:val="920"/>
    <w:uiPriority w:val="39"/>
    <w:pPr>
      <w:ind w:left="1800"/>
    </w:pPr>
  </w:style>
  <w:style w:type="character" w:styleId="920" w:customStyle="1">
    <w:name w:val="toc 10"/>
    <w:link w:val="919"/>
  </w:style>
  <w:style w:type="paragraph" w:styleId="921">
    <w:name w:val="Title"/>
    <w:next w:val="859"/>
    <w:link w:val="922"/>
    <w:uiPriority w:val="10"/>
    <w:qFormat/>
    <w:rPr>
      <w:rFonts w:ascii="XO Thames" w:hAnsi="XO Thames"/>
      <w:b/>
      <w:sz w:val="52"/>
    </w:rPr>
  </w:style>
  <w:style w:type="character" w:styleId="922" w:customStyle="1">
    <w:name w:val="Заголовок Знак"/>
    <w:link w:val="921"/>
    <w:rPr>
      <w:rFonts w:ascii="XO Thames" w:hAnsi="XO Thames"/>
      <w:b/>
      <w:sz w:val="52"/>
    </w:rPr>
  </w:style>
  <w:style w:type="character" w:styleId="923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character" w:styleId="924" w:customStyle="1">
    <w:name w:val="Заголовок 2 Знак"/>
    <w:link w:val="861"/>
    <w:rPr>
      <w:rFonts w:ascii="XO Thames" w:hAnsi="XO Thames"/>
      <w:b/>
      <w:color w:val="00a0ff"/>
      <w:sz w:val="26"/>
    </w:rPr>
  </w:style>
  <w:style w:type="paragraph" w:styleId="925" w:customStyle="1">
    <w:name w:val="Знак сноски1"/>
    <w:basedOn w:val="910"/>
    <w:link w:val="926"/>
    <w:rPr>
      <w:vertAlign w:val="superscript"/>
    </w:rPr>
  </w:style>
  <w:style w:type="character" w:styleId="926">
    <w:name w:val="footnote reference"/>
    <w:basedOn w:val="865"/>
    <w:link w:val="925"/>
    <w:rPr>
      <w:vertAlign w:val="superscript"/>
    </w:rPr>
  </w:style>
  <w:style w:type="paragraph" w:styleId="927">
    <w:name w:val="Footer"/>
    <w:basedOn w:val="859"/>
    <w:link w:val="928"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68"/>
    <w:link w:val="927"/>
    <w:rPr>
      <w:rFonts w:ascii="Times New Roman" w:hAnsi="Times New Roman"/>
      <w:sz w:val="24"/>
    </w:rPr>
  </w:style>
  <w:style w:type="character" w:styleId="929" w:customStyle="1">
    <w:name w:val="Основной текст (2) + 11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0" w:customStyle="1">
    <w:name w:val="Подпись к таблице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1" w:customStyle="1">
    <w:name w:val="Font Style11"/>
    <w:basedOn w:val="865"/>
    <w:rPr>
      <w:rFonts w:hint="default" w:ascii="Times New Roman" w:hAnsi="Times New Roman" w:cs="Times New Roman"/>
      <w:sz w:val="24"/>
      <w:szCs w:val="24"/>
    </w:rPr>
  </w:style>
  <w:style w:type="character" w:styleId="932" w:customStyle="1">
    <w:name w:val="Основной текст_"/>
    <w:basedOn w:val="865"/>
    <w:link w:val="933"/>
    <w:rPr>
      <w:rFonts w:ascii="Times New Roman" w:hAnsi="Times New Roman"/>
      <w:sz w:val="27"/>
      <w:szCs w:val="27"/>
      <w:shd w:val="clear" w:color="auto" w:fill="ffffff"/>
    </w:rPr>
  </w:style>
  <w:style w:type="paragraph" w:styleId="933" w:customStyle="1">
    <w:name w:val="Основной текст1"/>
    <w:basedOn w:val="859"/>
    <w:link w:val="93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4">
    <w:name w:val="Emphasis"/>
    <w:basedOn w:val="86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14</cp:revision>
  <dcterms:created xsi:type="dcterms:W3CDTF">2026-04-09T06:17:00Z</dcterms:created>
  <dcterms:modified xsi:type="dcterms:W3CDTF">2026-05-06T07:16:00Z</dcterms:modified>
</cp:coreProperties>
</file>