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591B24" w:rsidRPr="005D283B" w:rsidTr="00896ED2">
        <w:tc>
          <w:tcPr>
            <w:tcW w:w="4519" w:type="dxa"/>
          </w:tcPr>
          <w:p w:rsidR="00591B24" w:rsidRDefault="00591B24" w:rsidP="00896ED2">
            <w:pPr>
              <w:tabs>
                <w:tab w:val="left" w:pos="851"/>
              </w:tabs>
              <w:jc w:val="center"/>
              <w:rPr>
                <w:rStyle w:val="a3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3"/>
                <w:color w:val="000000"/>
                <w:sz w:val="24"/>
                <w:szCs w:val="24"/>
                <w:bdr w:val="none" w:sz="0" w:space="0" w:color="auto" w:frame="1"/>
              </w:rPr>
              <w:t>Принято</w:t>
            </w:r>
            <w:r w:rsidRPr="005D283B">
              <w:rPr>
                <w:rStyle w:val="a3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Style w:val="a3"/>
                <w:color w:val="000000"/>
                <w:sz w:val="24"/>
                <w:szCs w:val="24"/>
                <w:bdr w:val="none" w:sz="0" w:space="0" w:color="auto" w:frame="1"/>
              </w:rPr>
              <w:t>Педагогическим</w:t>
            </w:r>
            <w:r w:rsidRPr="005D283B">
              <w:rPr>
                <w:rStyle w:val="a3"/>
                <w:color w:val="000000"/>
                <w:sz w:val="24"/>
                <w:szCs w:val="24"/>
                <w:bdr w:val="none" w:sz="0" w:space="0" w:color="auto" w:frame="1"/>
              </w:rPr>
              <w:t xml:space="preserve"> совет</w:t>
            </w:r>
            <w:r>
              <w:rPr>
                <w:rStyle w:val="a3"/>
                <w:color w:val="000000"/>
                <w:sz w:val="24"/>
                <w:szCs w:val="24"/>
                <w:bdr w:val="none" w:sz="0" w:space="0" w:color="auto" w:frame="1"/>
              </w:rPr>
              <w:t>ом</w:t>
            </w:r>
          </w:p>
          <w:p w:rsidR="00591B24" w:rsidRPr="005D283B" w:rsidRDefault="00591B24" w:rsidP="00896ED2">
            <w:pPr>
              <w:tabs>
                <w:tab w:val="left" w:pos="851"/>
              </w:tabs>
              <w:jc w:val="center"/>
              <w:rPr>
                <w:rStyle w:val="a3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3"/>
                <w:color w:val="000000"/>
                <w:sz w:val="24"/>
                <w:szCs w:val="24"/>
                <w:bdr w:val="none" w:sz="0" w:space="0" w:color="auto" w:frame="1"/>
              </w:rPr>
              <w:t>Протокол</w:t>
            </w:r>
            <w:r w:rsidRPr="005D283B">
              <w:rPr>
                <w:rStyle w:val="a3"/>
                <w:color w:val="000000"/>
                <w:sz w:val="24"/>
                <w:szCs w:val="24"/>
                <w:bdr w:val="none" w:sz="0" w:space="0" w:color="auto" w:frame="1"/>
              </w:rPr>
              <w:t xml:space="preserve"> от 29.08.2025 г. №1</w:t>
            </w:r>
          </w:p>
          <w:p w:rsidR="00591B24" w:rsidRPr="005D283B" w:rsidRDefault="00591B24" w:rsidP="00896ED2">
            <w:pPr>
              <w:tabs>
                <w:tab w:val="left" w:pos="851"/>
              </w:tabs>
              <w:jc w:val="center"/>
              <w:rPr>
                <w:rStyle w:val="a3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520" w:type="dxa"/>
          </w:tcPr>
          <w:p w:rsidR="00591B24" w:rsidRPr="005D283B" w:rsidRDefault="00591B24" w:rsidP="00896ED2">
            <w:pPr>
              <w:tabs>
                <w:tab w:val="left" w:pos="851"/>
              </w:tabs>
              <w:jc w:val="center"/>
              <w:rPr>
                <w:rStyle w:val="a3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5D283B">
              <w:rPr>
                <w:rStyle w:val="a3"/>
                <w:color w:val="000000"/>
                <w:sz w:val="24"/>
                <w:szCs w:val="24"/>
                <w:bdr w:val="none" w:sz="0" w:space="0" w:color="auto" w:frame="1"/>
              </w:rPr>
              <w:t>Утверждено приказом от 29.08.2025 г. №64/2</w:t>
            </w:r>
          </w:p>
        </w:tc>
      </w:tr>
    </w:tbl>
    <w:p w:rsidR="00154873" w:rsidRPr="00154873" w:rsidRDefault="00154873" w:rsidP="001548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154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системе оценки достижения возможных результатов освоения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адаптированной основной общеобразовательной программы обучающимися с умственной отсталостью (интеллектуальными нарушениями) (по вариантам 1, 2)</w:t>
      </w:r>
      <w:r w:rsidRPr="00154873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текущем контроле, промежуточной и итоговой аттестации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firstLine="142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firstLine="1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Система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оценки достижения результатов освоения</w:t>
      </w:r>
      <w:r w:rsidRPr="00154873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адаптированной основной общеобразовательной программы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обучающимися с умственной отсталостью (интеллектуальными нарушениями) (далее АООП) обеспечивает связь между требованиями стандарта и образовательным процессом.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Система оценки достижения планируемых результатов освоения</w:t>
      </w:r>
      <w:r w:rsidRPr="00154873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АООП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легкой умственной отсталостью (по варианту 1) ориентирует образовательный процесс на развитие личности обучающихся, достижение планируемых результатов освоения содержания учебных предметов и формирование базовых учебных действий.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Система оценки достижения планируемых результатов освоения</w:t>
      </w:r>
      <w:r w:rsidRPr="00154873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АООП обучающимися с умеренной, тяжелой, глубокой умственной отсталостью, тяжелыми и множественными нарушениями развития (по варианту 2) ориентирует образовательный процесс на введение в культуру ребенка, по разным причинам выпадающего из образовательного пространства, достижение возможных результатов освоения содержания СИПР и АООП.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1.4.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Возможные результаты являются основой для разработки АООП и СИПР образовательным учреждением. Система оценки достижения возможных результатов адекватно отражает требования стандарта, передает специфику образовательного процесса, соответствует возможностям обучающихся.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1.5.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Возможные результаты освоения АООП являются содержательной и </w:t>
      </w:r>
      <w:proofErr w:type="spell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критериальной</w:t>
      </w:r>
      <w:proofErr w:type="spell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основой для разработки рабочих программ учебных предметов, а также для системы оценки качества освоения обучающимися АООП в соответствии с требованиями стандарта.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1.6.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АООП определяет два уровня овладения предметными результатами: минимальный и достаточный.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1.7.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Итоговая оценка качества освоения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умственной отсталостью АООП осуществляется образовательным учреждением.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ЦЕЛЬ ОЦЕНОЧНОЙ ДЕЯТЕЛЬНОСТИ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2.1.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Основными направлениями и целями оценочной деятельности в соответствии с тре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бо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ваниями Стандарта являются оценка образовательных до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сти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жений обучающихся и оце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ка результатов деятельности образовательного учреждения и педагогических кадров, установление динамики развития обучающихся по итогам учебных четвертей (для обучающихся с легкой у/о), учебных полугодий (для обучающихся с умеренной, тяжелой, глубокой умственной отсталостью, с тяжёлыми и множественными нарушениями развития) и учебного года, описание достижения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возможных результатов в форме, понятной для всех участников образовательных отношений. По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лу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ченные данные используются для оце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нки состояния и тенденций развития системы образования.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Система оценки достижения обучающимися с умственной отсталостью (интеллектуальными нарушениями) планируемых результатов освоения АООП призвана решить следующие задачи: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ми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ро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ва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ние базовых учебных действий;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обеспечивать комплексный подход к оценке результатов</w:t>
      </w:r>
      <w:r w:rsidRPr="00154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освоения АООП, позволяющий вести оценку предметных и личностных результатов;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предусматривать оценку достижений обучающихся и оценку эффективности деятельности общеобразовательной организации;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позволять осуществлять оценку динамики учебных достижений обучающихся и развития их жизненной компетенции.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 Результаты достижений обучающихся с умственной отсталостью в овладении АООП являются значимыми для оценки качества об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ра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зо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вания обучающихся. При определении подходов к осуществлению оценки результатов це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лесообразно опираться на следующие принципы: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1) дифференциации оценки достижений с учетом типологических и индивидуальных особенностей развития и особых образовательных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потребностей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 с умственной отсталостью (интеллектуальными нарушениями);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 о</w:t>
      </w:r>
      <w:r w:rsidRPr="00154873">
        <w:rPr>
          <w:rFonts w:ascii="Times New Roman" w:eastAsia="Times New Roman" w:hAnsi="Times New Roman" w:cs="Times New Roman"/>
          <w:color w:val="00000A"/>
          <w:sz w:val="24"/>
          <w:szCs w:val="24"/>
          <w:bdr w:val="none" w:sz="0" w:space="0" w:color="auto" w:frame="1"/>
          <w:lang w:eastAsia="ru-RU"/>
        </w:rPr>
        <w:t>бъективности оценки, раскрывающей динамику достижений и качественных изменений в психическом и социальном развитии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 единства параметров, критериев и инструментария оценки достижений в освоении содержания АООП,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Эти принципы </w:t>
      </w:r>
      <w:r w:rsidRPr="00154873">
        <w:rPr>
          <w:rFonts w:ascii="Times New Roman" w:eastAsia="Times New Roman" w:hAnsi="Times New Roman" w:cs="Times New Roman"/>
          <w:color w:val="00000A"/>
          <w:sz w:val="24"/>
          <w:szCs w:val="24"/>
          <w:bdr w:val="none" w:sz="0" w:space="0" w:color="auto" w:frame="1"/>
          <w:lang w:eastAsia="ru-RU"/>
        </w:rPr>
        <w:t>отражают целостность системы образования обучающихся с умственной отсталостью, представляют обобщенные характеристики оценки их учебных и личностных достижений.</w:t>
      </w:r>
    </w:p>
    <w:p w:rsidR="00154873" w:rsidRPr="00154873" w:rsidRDefault="00154873" w:rsidP="00154873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НАПРАВЛЕНИЯ ОЦЕНОЧНОЙ ДЕЯТЕЛЬНОСТИ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Освоение АООП общего образования обеспечивает достижение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УО двух видов результатов: личностных и предметных.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Структура и содержание планируемых результатов освоения АООП адекватно отражают требования стандарта, передают специфику образовательного процесса (в частности, специфику целей изучения отдельных учебных предметов), соответствуют возможностям обучающихся.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Личностные результаты освоения АООП включают индивидуально-личностные качества, жизненные компетенции и ценностные установки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left="142" w:hanging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Предметные результаты включают освоенные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знания и умения, специфичные для каждой образовательной области, готовность к их применению.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Предметные результаты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3.6.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АООП определяет два уровня овладения предметными результатами: минимальный и достаточный.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3.7.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Минимальный уровень является обязательным для всех обучающихся с умственной отсталостью.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3.8.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Минимальный уровень достижения предметных результатов фиксируется в рабочих программах по предметам и курсам с ориентацией на всех обучающихся класса. 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3.9.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Достаточный уровень рассматривается как повышенный и не является обязательным для всех обучающихся с умственной отсталостью. 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3.10.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Достаточный уровень достижения предметных результатов фиксируется в рабочих программах по предметам и курсам адресно для отдельных обучающихся с указанием фамилий после проведения входной диагностики.</w:t>
      </w:r>
    </w:p>
    <w:p w:rsidR="00154873" w:rsidRPr="00154873" w:rsidRDefault="00154873" w:rsidP="001548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КОНЦЕПТУАЛЬНЫЕ ОСНОВЫ ОЦЕНОЧНОЙ ДЕЯТЕЛЬНОСТИ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Закономерные затруднения в освоении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отдельных предметов не рассматривается как показатель </w:t>
      </w:r>
      <w:proofErr w:type="spell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неуспешности</w:t>
      </w:r>
      <w:proofErr w:type="spell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их обучения и развития в целом.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производится с учетом актуального психического и соматического состояния обучающегося.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Формы выявления возможной результативности обучения должны быть вариативными для различных детей, разрабатываются индивидуально с учетом индивидуальных образовательных потребностей обучающихся.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процессе выполнения заданий обучающимся оказывается необходимая помощь (выполнение по образцу, по подражанию, после частичного выполнения взрослым, совместно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взрослым).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4.5.  Оценка результативности достижений происходит в присутствии родителей (их законных представителей).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4.6.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Выявление представлений, умений и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навыков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 с у/о в каждой образовательной области создает основу для дальнейшей корректировки АООП и СИПР, конкретизации плана коррекционно-развивающей работы.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4.7.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Оценка отражает степень самостоятельности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обучающегося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 выполнении действий, операций, направленных на решение жизненных задач.</w:t>
      </w:r>
    </w:p>
    <w:p w:rsidR="00154873" w:rsidRPr="00154873" w:rsidRDefault="00154873" w:rsidP="001548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left="360" w:hanging="36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ФУНКЦИИ СИСТЕМЫ ОЦЕНКИ ДОСТИЖЕНИЯ ПЛАНИРУЕМЫХ РЕЗУЛЬТАТОВ</w:t>
      </w:r>
    </w:p>
    <w:p w:rsidR="00154873" w:rsidRPr="00154873" w:rsidRDefault="00154873" w:rsidP="001548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Закрепляет основные направления оценочной деятельности, описание объекта оценки, критерии, процедуры и состав инструментария оценивания, формы предоставления результатов.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 Ориентирует образовательный процесс на развитие личности обучающихся, достижение планируемых результатов освоения содержания учебных предметов и формирование базовых учебных действий.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5.3. Способствует оценить достижение планируемых результатов освоения содержания учебных предметов и жизненных компетенций, включенных в специальную индивидуальную программу развития.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5.4. Обеспечивает интегративный подход к оценке результатов освоения АООП образования обучающихся с умственной отсталостью, позволяющий оценивать в единстве предметные и личностные результаты образования.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5.5. Позволяет осуществлять оценку динамики развития жизненных компетенций и учебных достижений обучающихся.</w:t>
      </w:r>
    </w:p>
    <w:p w:rsidR="00154873" w:rsidRPr="00154873" w:rsidRDefault="00154873" w:rsidP="001548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ОПИСАНИЕ ОБЪЕКТА ОЦЕНКИ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6.1. Стандарт устанавливает требования к результатам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освоивших АООП, соразмерно индивидуальным возможностям и специфическим образовательным потребностям, отраженным в специальной индивидуальной программе развития (СИПР).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6.2.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Личностные результаты включают </w:t>
      </w:r>
      <w:proofErr w:type="spell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сформированность</w:t>
      </w:r>
      <w:proofErr w:type="spell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мотивации к обучению и познанию, социальные компетенции и личностные качества.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6.3.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Возможные личностные результаты освоения АООП заносятся в рабочие программы по предметам и курсам, в программы коррекционно-развивающих занятий и внеурочной работы. 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6.4.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Возможные личностные результаты освоения АООП включают овладение обучающимися социальными компетенциями, необходимых для решения практико-ориентированных задач и обеспечивающих становление социальных отношений обучающихся в различных средах.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6.5.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Возможные личностные результаты определяются согласно особым образовательным потребностям каждого ребенка с у/о на основе классификатора жизненных компетенций (Приложение 1).</w:t>
      </w:r>
      <w:proofErr w:type="gramEnd"/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6.6.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Предметные результаты включают освоенный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ходе изучения учебного предмета опыт специфической для данной предметной области        деятельности по       получению             нового            знаний           и          степень самостоятельности в его применений в практической деятельности.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6.7.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Возможные предметные результаты заносятся в рабочую программу с учетом индивидуальных возможностей и специфических образовательных потребностей обучающихся, а также специфики содержания предметных областей.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left="142" w:hanging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6.8.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Предметом итоговой оценки освоения обучающимися с легкой умственной отсталостью АООП по варианту 1 является достижение возможных результатов освоения образовательной программы обучающихся с у/о. Согласно требованиям Стандарта по завершению реализации АООП проводится итоговая аттестация в форме двух испытаний:</w:t>
      </w:r>
      <w:proofErr w:type="gramEnd"/>
    </w:p>
    <w:p w:rsidR="00154873" w:rsidRPr="00154873" w:rsidRDefault="00154873" w:rsidP="00154873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-первое ―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-второе ― направлено на оценку знаний и умений по выбранному профилю труда.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Содержание и процедура проведения итоговой аттестации разрабатывается учреждением.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Результаты итоговой аттестации оцениваются в форме «зачет» / «не зачет» (или по балльной системе оценивания, которая определяется в Положении об итоговой аттестации).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6.9.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Итоговая оценка качества освоения обучающимися с умеренной, тяжелой, глубокой умственной отсталостью, с тяжелыми и множественными нарушениями развития (ТМНР) АООП осуществляется образовательным учреждением.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Предметом итоговой оценки освоения обучающимися АООП по варианту 2 должно быть достижение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результатов освоения специальной индивидуальной программы развития последнего года обучения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развития жизненной компетенции обучающихся. Итоговая аттестация осуществляется в течение последних двух недель учебного года путем наблюдения за выполнением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специально подобранных заданий, позволяющих выявить и оценить результаты обучения. При оценке результативности обучения важно учитывать затруднения обучающихся в освоении отдельных предметов (курсов), которые не должны рассматриваться как показатель </w:t>
      </w:r>
      <w:proofErr w:type="spell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неуспешности</w:t>
      </w:r>
      <w:proofErr w:type="spell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их обучения и развития в целом.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Система оценки результатов отражает степень выполнения обучающимися</w:t>
      </w:r>
      <w:r w:rsidRPr="00154873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умеренной, тяжелой, глубокой умственной отсталостью (интеллектуальными нарушениями), с тяжелыми и множественными нарушениями развития планируемых результатов освоения АООП и СИПР, взаимодействие следующих компонентов: </w:t>
      </w:r>
    </w:p>
    <w:p w:rsidR="00154873" w:rsidRPr="00154873" w:rsidRDefault="00154873" w:rsidP="001548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что обучающийся знает и умеет на конец учебного периода,</w:t>
      </w:r>
      <w:proofErr w:type="gramEnd"/>
    </w:p>
    <w:p w:rsidR="00154873" w:rsidRPr="00154873" w:rsidRDefault="00154873" w:rsidP="001548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что из полученных знаний и умений он применяет на практике,</w:t>
      </w:r>
    </w:p>
    <w:p w:rsidR="00154873" w:rsidRPr="00154873" w:rsidRDefault="00154873" w:rsidP="001548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насколько активно, адекватно и самостоятельно он их применяет.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 оценке результативности обучения учитываются особенности психического, неврологического и соматического состояния каждого обучающегося.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Выявление результативности обучения происходит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ребенка.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Выявление представлений, умений и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навыков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 в каждой образовательной области должно создавать основу для корректировки СИПР, конкретизации содержания дальнейшей коррекционно-развивающей работы. В случае затруднений в оценке </w:t>
      </w:r>
      <w:proofErr w:type="spell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сформированности</w:t>
      </w:r>
      <w:proofErr w:type="spell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возможные личностные результаты.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</w:t>
      </w:r>
      <w:r w:rsidRPr="0015487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ПРОЦЕДУРА ОЦЕНКИ ДОСТИЖЕНИЯ ВОЗМОЖНЫХ ЛИЧНОСТНЫХ РЕЗУЛЬТАТОВ ОСВОЕНИЯ АООП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7.1.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оценки результатов развития жизненной компетенции используется метод экспертной группы. В ее состав входит родитель (законный представитель) ребенка, учитель, воспитатель, педагог-психолог и учитель-логопед.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7.2.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Задачей экспертной группы является выработка согласованной оценки достижений ребенка в сфере жизненной компетенции. 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7.3.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Основой оценки служит анализ поведения ребенка и динамики его развития в повседневной жизни.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7.4.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proofErr w:type="spell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Критериальным</w:t>
      </w:r>
      <w:proofErr w:type="spell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аппаратом служит классификатор жизненных компетенций и разработанный на его основе индивидуальный перечень возможных результатов личностного развития. 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7.5.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достижений производится путем фиксации фактической способности к выполнению действия или операции, обозначенной в качестве возможного результата личностного развития по следующей шкале: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не выполняет, помощь не принимает.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совместно с педагогом при значительной тактильной помощи.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совместно с педагогом с незначительной тактильной помощью или после частичного выполнения педагогом.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самостоятельно по подражанию, показу, образцу.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выполняет самостоятельно по словесной </w:t>
      </w:r>
      <w:proofErr w:type="spell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пооперациональной</w:t>
      </w:r>
      <w:proofErr w:type="spell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инструкции.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самостоятельно по вербальному заданию.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7.6.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достижений личностных результатов производится 1 раз в год.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7.7.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 основании сравнения показателей текущей и предыдущей оценки экспертная группа делает вывод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динамике развития жизненной компетенции обучающегося с у/о за год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каждому показателю по следующей шкале: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отсутствие динамики или регресс.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динамика в освоении минимум одной операции, действия.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минимальная динамика.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средняя динамика.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выраженная динамика.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полное освоение действия.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7.8.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Аналогичная оценка динамики производится ежегодно в мае относительно текущей оценки и данных входящей оценки личностного развития (октябрь 1 класса). Подобная оценка необходима экспертной группе для выработки ориентиров в описании динамики развития социальной (жизненной) компетенции ребенка.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7.9.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Результаты оценки личностных достижений заносятся классным руководителем в индивидуальную карту развития обучающегося (дневник наблюдений) в форме характеристики личностного развития ребенка (один раз в год), 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компетенциям.</w:t>
      </w:r>
    </w:p>
    <w:p w:rsidR="00154873" w:rsidRPr="00154873" w:rsidRDefault="00154873" w:rsidP="001548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8.</w:t>
      </w:r>
      <w:r w:rsidRPr="0015487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ПРОЦЕДУРА ОЦЕНКИ ДОСТИЖЕНИЯ ВОЗМОЖНЫХ ПРЕДМЕТНЫХ РЕЗУЛЬТАТОВ ОСВОЕНИЯ АООП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Предметные результаты связаны с овладением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8.2.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Оценка достижения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умственной отсталостью предметных результатов базируется на принципах индивидуального и дифференцированного подходов. Усвоенные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ученика и овладении им социальным опытом. 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8.3.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оценки достижения возможных предметных результатов освоения АООП используется технология тестовых заданий по каждому учебному предмету. Задания разрабатываются дифференцированно с учетом особых образовательных потребностей. Вариативность заданий заключается в варьировании сложности и объема стимульного материала, способа предъявления, объема помощи при выполнении задания.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8.4.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Основой оценки служит анализ качества выполнения тестовых заданий.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8.5.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достижения возможных предметных результатов освоения АООП производится учителем, по предметной области «Язык и речевая практика» оценка производится учителем и учителем-логопедом.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8.5.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Оценка достижений предметных результатов производится путем установления среднего арифметического из двух оценок – </w:t>
      </w:r>
      <w:proofErr w:type="spell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знаниевой</w:t>
      </w:r>
      <w:proofErr w:type="spell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(что знает) и практической (что умеет) составляющих. В спорных случаях приоритетной является оценка за практические учебные умения.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8.6. С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легкой умственной отсталостью при оценке предметных результатов применяется система балльной оценки результатов.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Оценку предметных результатов целесообразно начинать со второго полугодия II-</w:t>
      </w:r>
      <w:proofErr w:type="spell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</w:t>
      </w:r>
      <w:proofErr w:type="spell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класса, т. е. в тот период, когда у обучающихся будут сформированы некоторые начальные навыки чтения, письма и счета.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Кроме того, сама учебная деятельность для них будет привычной, и они смогут ее организовывать под руководством учителя.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8.7. Во время обучения в первом дополнительном и I-м классах, а также в течение первого полугодия II-</w:t>
      </w:r>
      <w:proofErr w:type="spell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</w:t>
      </w:r>
      <w:proofErr w:type="spell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класса целесообразно всячески поощрять и стимулировать работу учеников, используя только качественную оценку. При этом не является принципиально важным, насколько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обучающийся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8.8. Для преодоления формального подхода в оценивании предметных результатов освоения АООП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легкой умственной отсталостью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-соответствие/несоответствие науке и практике;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-полнота и надежность усвоения;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-самостоятельность применения усвоенных знаний.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8.9. Результаты овладения АООП выявляются в ходе выполнения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разных видов заданий, требующих верного решения: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способу предъявления (устные, письменные, практические);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характеру выполнения (репродуктивные, продуктивные, творческие).</w:t>
      </w:r>
      <w:r w:rsidRPr="00154873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Самостоятельность выполнения заданий оценивается с позиции наличия/отсутствия помощи и ее видов: задание выполнено полностью самостоятельно; 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выполнено по словесной инструкции; выполнено с опорой на образец; задание не выполнено при оказании различных видов помощи.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8.10.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«неудовлетворительные», «удовлетворительные», «хорошие», «очень хорошие» (отличные).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8.11.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-«удовлетворительно» (отметка «3»), если обучающиеся верно выполняют от 35% до 50% заданий;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-«хорошо» (отметка «4»)― от 51% до 65% заданий.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-«очень хорошо, отлично» (отметка «5») свыше 65%.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8.12.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 оценке итоговых предметных результатов следует выбирать такие, которые стимулировали бы учебную и практическую деятельность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обучающегося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оказывали бы положительное влияние на формирование жизненных компетенций.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8.13.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Текущий контроль успеваемости проводится во всех классах с легкой умственной отсталостью. Формами текущего контроля успеваемости могут быть: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математике: устный опрос; контрольная работа; проверочная работа; арифметический диктант; практическая работа; тесты;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русскому языку: словарный диктант; выборочный диктант; комментированный диктант; зрительный диктант; предупредительный диктант; объяснительный диктант; письмо по памяти; творческие работы; контрольный диктант;</w:t>
      </w:r>
      <w:proofErr w:type="gramEnd"/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чтению: проверка навыков осознанного чтения (техника чтения);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биологии, истории, географии, домоводству, обществознанию: проверочная работа; тесты; контрольная работа; диктант;</w:t>
      </w:r>
      <w:proofErr w:type="gramEnd"/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профессионально-трудовому обучению: проверочная работа; практическая работа; контрольная работа; участие в выставках, конкурсах и т.д. различного уровня; тесты;</w:t>
      </w:r>
      <w:proofErr w:type="gramEnd"/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физической культуре: сдача контрольных нормативов; участие в спортивных соревнованиях различного уровня;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изобразительному искусству: оценивание индивидуальных творческих работ; участие в выставках, конкурсах и т.д. различного уровня;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-по музыке и пению: оценивание индивидуальных творческих способностей, динамика их развития; участие в конкурсах, фестивалях различного уровня.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Промежуточная аттестация проводится во 2-х–9-х классах с легкой умственной отсталостью в конце первого полугодия и учебного года в сроки, установленные в начале учебного года. В случае неудовлетворительной промежуточной аттестации за год отметка обучающегося по предмету утверждается педагогическим советом учреждения.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8.14.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Текущая аттестация обучающихся с умеренной, тяжелой, глубокой умственной отсталостью, с тяжелыми и множественными нарушениями развития включает в себя полугодовое оценивание результатов освоения СИПР, разработанной на основе АООП образовательной организации.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Промежуточная (годовая) аттестация представляет собой оценку результатов освоения СИПР и развития жизненных компетенций ребёнка по итогам учебного года.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Исключается система балльного (отметочного) оценивания. В течение учебного года оценки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обучающимся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выставляются. Не допускается использование любой знаковой символики, заменяющей цифровую отметку (звездочки, самолетики, солнышки и прочие). Допускается лишь словесная объяснительная оценка.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8.15.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достижений предметных результатов по практической составляющей производится путем фиксации фактической способности к выполнению учебного действия, обозначенного в качестве возможного предметного результата по следующей шкале: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не выполняет, помощь не принимает.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1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совместно с педагогом при значительной тактильной помощи.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совместно с педагогом с незначительной тактильной помощью или после частичного выполнения педагогом.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самостоятельно по подражанию, показу, образцу.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выполняет самостоятельно по словесной </w:t>
      </w:r>
      <w:proofErr w:type="spell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пооперациональной</w:t>
      </w:r>
      <w:proofErr w:type="spell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инструкции.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выполняет самостоятельно по вербальному заданию.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8.7.</w:t>
      </w:r>
      <w:r w:rsidRPr="0015487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Оценка достижений предметных результатов по </w:t>
      </w:r>
      <w:proofErr w:type="spell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знаниевой</w:t>
      </w:r>
      <w:proofErr w:type="spell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составляющей производится путем фиксации фактической способности к воспроизведению (в </w:t>
      </w:r>
      <w:proofErr w:type="spell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т.ч</w:t>
      </w:r>
      <w:proofErr w:type="spell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и невербальному) знания, обозначенного в качестве возможного предметного результата по следующей шкале: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не воспроизводит при максимальном объеме помощи.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воспроизводит по наглядным опорам со значительными ошибками и пробелами.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воспроизводит по наглядным опорам с незначительными ошибками.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воспроизводит по подсказке с незначительными ошибками.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воспроизводит по наглядным опорам или подсказкам без ошибок.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воспроизводит самостоятельно без ошибок по вопросу.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8.8.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достижений предметных результатов производится 1 раз в полугодие.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8.9.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 основании сравнения показателей за полугодие текущей и предыдущей оценки учитель делает вывод о динамике усвоения АООП и СИПР каждым обучающимся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у/о по каждому показателю по следующей шкале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отсутствие динамики или регресс.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динамика в освоении минимум одной операции, действия.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минимальная динамика.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средняя динамика.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выраженная динамика.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полное освоение действия. 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8.10.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Словесная отметка обучающимся по варианту 2 АООП выставляется по двухуровневому принципу: «усвоено», «не усвоено». Отметке «усвоено» соответствует шкальная оценка от 1 до 5. Отметке «не усвоено» соответствует шкальная оценка 0 по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обеим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составляющим предметных результатов.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Приложение № 1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Программа оценки личностных результатов</w:t>
      </w:r>
    </w:p>
    <w:tbl>
      <w:tblPr>
        <w:tblW w:w="0" w:type="auto"/>
        <w:tblInd w:w="-1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201"/>
      </w:tblGrid>
      <w:tr w:rsidR="00154873" w:rsidRPr="00154873" w:rsidTr="00154873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873" w:rsidRPr="00154873" w:rsidRDefault="00154873" w:rsidP="00154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Критерий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873" w:rsidRPr="00154873" w:rsidRDefault="00154873" w:rsidP="00154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Параметры оценки</w:t>
            </w:r>
          </w:p>
        </w:tc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873" w:rsidRPr="00154873" w:rsidRDefault="00154873" w:rsidP="00154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Индикаторы</w:t>
            </w:r>
          </w:p>
        </w:tc>
      </w:tr>
      <w:tr w:rsidR="00154873" w:rsidRPr="00154873" w:rsidTr="00154873">
        <w:trPr>
          <w:trHeight w:val="854"/>
        </w:trPr>
        <w:tc>
          <w:tcPr>
            <w:tcW w:w="3190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873" w:rsidRPr="00154873" w:rsidRDefault="00154873" w:rsidP="00154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Владение навыками коммуникации и принятыми ритуалами социального взаимодействия (т.е. самой формой поведения, его социальным рисунком), в том числе с использованием информационных технологий</w:t>
            </w:r>
          </w:p>
        </w:tc>
        <w:tc>
          <w:tcPr>
            <w:tcW w:w="3190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873" w:rsidRPr="00154873" w:rsidRDefault="00154873" w:rsidP="00154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сформированность</w:t>
            </w:r>
            <w:proofErr w:type="spellEnd"/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навыков коммуникации </w:t>
            </w:r>
            <w:proofErr w:type="gramStart"/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</w:t>
            </w:r>
            <w:proofErr w:type="gramEnd"/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взрос</w:t>
            </w: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лы</w:t>
            </w: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ми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873" w:rsidRPr="00154873" w:rsidRDefault="00154873" w:rsidP="00154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инициировать и поддерживать ком</w:t>
            </w: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му</w:t>
            </w: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ни</w:t>
            </w: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ка</w:t>
            </w: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цию с взрослыми</w:t>
            </w:r>
          </w:p>
        </w:tc>
      </w:tr>
      <w:tr w:rsidR="00154873" w:rsidRPr="00154873" w:rsidTr="00154873"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54873" w:rsidRPr="00154873" w:rsidRDefault="00154873" w:rsidP="001548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54873" w:rsidRPr="00154873" w:rsidRDefault="00154873" w:rsidP="001548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873" w:rsidRPr="00154873" w:rsidRDefault="00154873" w:rsidP="00154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применять аде</w:t>
            </w: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к</w:t>
            </w: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ватные способы поведения в разных ситуациях</w:t>
            </w:r>
          </w:p>
        </w:tc>
      </w:tr>
      <w:tr w:rsidR="00154873" w:rsidRPr="00154873" w:rsidTr="00154873">
        <w:trPr>
          <w:trHeight w:val="28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54873" w:rsidRPr="00154873" w:rsidRDefault="00154873" w:rsidP="001548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873" w:rsidRPr="00154873" w:rsidRDefault="00154873" w:rsidP="00154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873" w:rsidRPr="00154873" w:rsidRDefault="00154873" w:rsidP="00154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обращаться за помощью</w:t>
            </w:r>
          </w:p>
        </w:tc>
      </w:tr>
      <w:tr w:rsidR="00154873" w:rsidRPr="00154873" w:rsidTr="00154873">
        <w:trPr>
          <w:trHeight w:val="5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54873" w:rsidRPr="00154873" w:rsidRDefault="00154873" w:rsidP="001548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873" w:rsidRPr="00154873" w:rsidRDefault="00154873" w:rsidP="00154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сформированность</w:t>
            </w:r>
            <w:proofErr w:type="spellEnd"/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навыков коммуникации со сверстниками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873" w:rsidRPr="00154873" w:rsidRDefault="00154873" w:rsidP="00154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инициировать и поддерживать коммуникацию со сверс</w:t>
            </w: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т</w:t>
            </w: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ни</w:t>
            </w: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ками</w:t>
            </w:r>
          </w:p>
        </w:tc>
      </w:tr>
      <w:tr w:rsidR="00154873" w:rsidRPr="00154873" w:rsidTr="00154873">
        <w:trPr>
          <w:trHeight w:val="5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54873" w:rsidRPr="00154873" w:rsidRDefault="00154873" w:rsidP="001548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54873" w:rsidRPr="00154873" w:rsidRDefault="00154873" w:rsidP="001548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873" w:rsidRPr="00154873" w:rsidRDefault="00154873" w:rsidP="00154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применять аде</w:t>
            </w: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к</w:t>
            </w: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ватные способы поведения в разных ситуациях</w:t>
            </w:r>
          </w:p>
        </w:tc>
      </w:tr>
      <w:tr w:rsidR="00154873" w:rsidRPr="00154873" w:rsidTr="00154873">
        <w:trPr>
          <w:trHeight w:val="5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54873" w:rsidRPr="00154873" w:rsidRDefault="00154873" w:rsidP="001548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54873" w:rsidRPr="00154873" w:rsidRDefault="00154873" w:rsidP="001548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873" w:rsidRPr="00154873" w:rsidRDefault="00154873" w:rsidP="00154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обращаться за помощью</w:t>
            </w:r>
          </w:p>
        </w:tc>
      </w:tr>
      <w:tr w:rsidR="00154873" w:rsidRPr="00154873" w:rsidTr="00154873">
        <w:trPr>
          <w:trHeight w:val="11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54873" w:rsidRPr="00154873" w:rsidRDefault="00154873" w:rsidP="001548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873" w:rsidRPr="00154873" w:rsidRDefault="00154873" w:rsidP="00154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владение средствами коммуникации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873" w:rsidRPr="00154873" w:rsidRDefault="00154873" w:rsidP="00154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использовать разнообразные средства ко</w:t>
            </w: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м</w:t>
            </w: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муникации согласно ситу</w:t>
            </w: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ации</w:t>
            </w:r>
          </w:p>
        </w:tc>
      </w:tr>
      <w:tr w:rsidR="00154873" w:rsidRPr="00154873" w:rsidTr="00154873">
        <w:trPr>
          <w:trHeight w:val="298"/>
        </w:trPr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873" w:rsidRPr="00154873" w:rsidRDefault="00154873" w:rsidP="00154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873" w:rsidRPr="00154873" w:rsidRDefault="00154873" w:rsidP="00154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адекватность применения ритуалов социального взаимодействия</w:t>
            </w:r>
          </w:p>
        </w:tc>
        <w:tc>
          <w:tcPr>
            <w:tcW w:w="32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873" w:rsidRPr="00154873" w:rsidRDefault="00154873" w:rsidP="00154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способность правильно при</w:t>
            </w: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менить ритуалы социаль</w:t>
            </w: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но</w:t>
            </w:r>
            <w:r w:rsidRPr="001548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го взаимодействия согласно ситуации</w:t>
            </w:r>
          </w:p>
        </w:tc>
      </w:tr>
    </w:tbl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Приложение № 2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Оценка </w:t>
      </w:r>
      <w:proofErr w:type="gramStart"/>
      <w:r w:rsidRPr="00154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154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 легкой степенью умственной отсталости по предметам обучения при промежуточной и итоговой аттестации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Чтение и развитие речи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1.1. Отметки за учебный предмет «Чтение и развитие речи» обучающимся (воспитанникам) образовательной организации в ходе промежуточной аттестации выставляются за технику чтения. При проверке техники чтения рекомендуется подбирать незнакомые, но доступные тексты примерно следующего объема (на конец года): I класс - 10 слов; II класс – 15-20 </w:t>
      </w:r>
      <w:proofErr w:type="spellStart"/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лов</w:t>
      </w:r>
      <w:proofErr w:type="spell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; III класс – 20-25 слов; IV класс - 35-40 слов; V класс – 45 -60 слов; VI класс – 70-80 слов; VII – 80-90 слов; VIII–IX классы - 90-100 </w:t>
      </w:r>
      <w:proofErr w:type="spell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cлов</w:t>
      </w:r>
      <w:proofErr w:type="spell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 При оценке техники чтения принимается во внимание успешность овладения обучающимися (воспитанниками) техникой чтения (правильность,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обучения: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 класс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оценка «5» ставится обучающемуся (воспитаннику), если он: читает по слогам (с переходом к концу года на чтение целыми словами) правильно с одной-двумя самостоятельно исправленными ошибками короткие тексты; соблюдает синтаксические 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паузы; отвечает на вопросы по содержанию прочитанного; пересказывает прочитанное полно, правильно, последовательно;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«4» ставится обучающемуся (воспитаннику), если он: читает по слогам, затрудняясь читать целиком даже легкие слова; допускает одну-две ошибки при чтении и соблюдении синтаксических пауз; допускает неточности в ответах на вопросы и при пересказе содержания, но исправляет их самостоятельно или с незначительной помощью педагогического работника;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«3» ставится обучающемуся (воспитаннику), если он: затрудняется в чтении по слогам трудных слов; допускает три-четыре ошибки при чтении и соблюдении синтаксических пауз; отвечает на вопросы и пересказывает содержание прочитанного с помощью педагогического работника;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«2» ставится обучающемуся (воспитаннику), если он: затрудняется в чтении по слогам даже легких слов; допускает более пяти ошибок при чтении и соблюдении синтаксических пауз; в ответах на вопросы и при пересказе содержания прочитанного искажает основной смысл, не использует помощь педагогического работника.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III—IV классы: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«5» ставится обучающемуся (воспитаннику), если он: читает целыми словами правильно, с одной-двумя самостоятельно исправленными ошибками; читает выразительно, с соблюдением синтаксических и смысловых пауз, в IV классе — логических ударений; отвечает на вопросы педагогического работника и передает содержание прочитанного полно, правильно, последовательно;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«4» ставится обучающемуся (воспитаннику), если он: читает целыми словами, некоторые трудные слова — по слогам; допускает одну-две ошибки при чтении, соблюдении смысловых пауз, в IV классе — логических ударений; допускает неточности в ответах на вопросы и при пересказе содержания, но исправляет их самостоятельно или с незначительной помощью педагогического работника;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«3» ставится обучающемуся (воспитаннику), если он: читает, в основном, целыми словами, трудные слова — по слогам; допускает три-четыре ошибки при чтении, соблюдении синтаксических и смысловых пауз, в IV классе - логических ударений; отвечает на вопросы и пересказывает содержание прочитанного с помощью педагогического работника;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«2» ставится обучающемуся (воспитаннику), если он: читает, в основном, по слогам, даже легкие слова; допускает более пяти ошибок при чтении и соблюдении синтаксических пауз; в ответах на вопросы при пересказе содержания прочитанного искажает основной смысл, не использует помощь педагогического работника.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V—IX классы: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«5» ставится обучающемуся (воспитаннику), если он: читает правильно, бегло, выразительно с соблюдением норм литературного произношения; выделяет основную мысль произведения или части рассказа с незначительной помощью педагогического работника; делит текст на части и озаглавливает их с помощью педагогического работника (в VIII—IX классах легкие тексты — самостоятельно); называет главных действующих лиц произведения, характеризует их поступки;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отвечает на вопросы и передает содержание </w:t>
      </w:r>
      <w:proofErr w:type="gram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прочитанного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полно, правильно, последовательно;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оценка «4» ставится обучающемуся (воспитаннику), если он: читает, в основном, правильно, бегло; допускает одну-две ошибки при чтении, соблюдении смысловых пауз, знаков препинания, передающих интонацию, логических ударений; допускает неточности в выделении основной мысли произведения или части рассказа, исправляет их с помощью педагогического работника; допускает ошибки в делении текста на части и </w:t>
      </w:r>
      <w:proofErr w:type="spell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озаглавливании</w:t>
      </w:r>
      <w:proofErr w:type="spell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частей, исправляет их с помощью педагогического работника;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называет главных действующих лиц произведения, характеризует их поступки с помощью педагогического работника; допускает неточности в ответах на вопросы и при передаче 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содержания, но исправляет их самостоятельно или с незначительной помощью педагогического работника;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«3» ставится обучающемуся (воспитаннику), если он: читает недостаточно бегло, некоторые слова — по слогам; допускает три-четыре ошибки при чтении; одну-две ошибки — в соблюдении синтаксических пауз; три-четыре - в соблюдении смысловых пауз, знаков препинания, передающих интонацию, логических ударений; выделяет основную мысль произведения или части рассказа с помощью педагогического работника; делит текст на части и озаглавливает части с помощью педагогического работника;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затрудняется назвать главных действующих лиц произведения, характеризовать их поступки; отвечает на вопросы и пересказывает неполно, непоследовательно, допускает искажение воспроизведения;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«2» ставится обучающемуся (воспитаннику), если он: читает по слогам; допускает более пяти ошибок при чтении, при соблюдении синтаксических пауз; не может выделять основную мысль произведения, части рассказа даже с помощью педагогического работника; не делит текст на части; не называет главных действующих лиц произведения, не характеризует их поступки; отвечает на вопросы и пересказывает содержание произведения фрагментарно, искажая основной смысл;</w:t>
      </w:r>
      <w:proofErr w:type="gram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использует помощь педагогического работника.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54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Письмо и развитие речи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Знания и умения обучающихся (воспитанников) легкой и средней степени умственной отсталости по письму и развитию речи оцениваются на основе устных ответов и письменных работ.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Устный опрос обучающихся (воспитанников) является одним из методов учета знаний, умений и навыков обучающемуся (воспитаннику) специальной (коррекционной) образовательной организации.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оценке устных ответов по грамматике принимается во внимание: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правильность ответа по содержанию, свидетельствующая об осознанности усвоения изученного материала;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б) полнота ответа;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в) умение практически применять свои знания;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г) последователь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ность изложения и речевое оформление ответа.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 К контрольным письменным работам в специальных (коррекционных) образовательных организациях относят, как правило, контрольное списывание, контрольный диктант и грамматический разбор. Основными видами контрольных работ во 2-4 классах являются списывание и диктанты.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 При оценке письменных работ по русскому языку следует руководствоваться следующими нормами: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I-IV классы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«5» ставится за работу без ошибок;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«4» ставится за работу с одной-тремя ошибками;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«3» ставится за работу с четырьмя-пятью ошибками;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«2» ставится за работу, в которой допущено шесть и более ошибок.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V-IX классы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«5» ставится за работу без ошибок;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«4» ставится за работу с одной-тремя ошибками;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«3» ставится за работу с четырьмя-пятью ошибками;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«2» ставится за работу, в которой допущено шесть и более ошибок.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2.5. В письменных работах не учитываются 1-2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пройденные правила правописания также не учитываются.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одну ошибку в диктанте считается: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а) повторение ошибок в одном и том же слове (например, в слове «лыжи» дважды написано на конце «ы»). Если же подобная ошибка на это правило встречается в другом слове, она учитывается;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б) две негрубые ошибки: повторение в слове одной и той же буквы; </w:t>
      </w:r>
      <w:proofErr w:type="spell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недописывание</w:t>
      </w:r>
      <w:proofErr w:type="spell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слов;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в) пропуск одной части слова при переносе; повторное написание одного и того же слова в предложении.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Ошибки, обусловленные тяжелыми нарушениями речи и письма, следует рассматривать индивидуально для каждого ученика. Специфическими для них ошибками являются замена согласных, искажение звукобуквенного состава слов (пропуски, перестановки, добавления, </w:t>
      </w:r>
      <w:proofErr w:type="spellStart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недописывание</w:t>
      </w:r>
      <w:proofErr w:type="spellEnd"/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букв, замена гласных, грубое искажение структуры слова). При выставлении оценки все однотипные специфические ошибки приравниваются к одной орфографической ошибке.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2.6. При грамматическом разборе следует руководствоваться следующими нормами: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«5» ставится, если обучающийся (воспитанник) обнаруживает осознанное усвоение грамматических понятий, правил в процессе грамматического разбора, работу выполняет без ошибок или допускает 1-2 исправления.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«4» ставится, если обучающийся (воспитанник) в основном обнаруживает усвоение изученного материала, умеет применить свои знания, хотя и допускает 2-3 ошибки;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«3» ставится, если обучающийся (воспитанник)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заданий;</w:t>
      </w:r>
    </w:p>
    <w:p w:rsidR="00154873" w:rsidRPr="00154873" w:rsidRDefault="00154873" w:rsidP="00154873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5487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«2» ставится, если обучающийся (воспитанник) обнаруживает плохое знание учебного материала, не справляется с большинством грамматических заданий.</w:t>
      </w:r>
    </w:p>
    <w:p w:rsidR="00154873" w:rsidRPr="00154873" w:rsidRDefault="00154873" w:rsidP="001548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487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33F32" w:rsidRDefault="00D33F32"/>
    <w:sectPr w:rsidR="00D33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873"/>
    <w:rsid w:val="00154873"/>
    <w:rsid w:val="00591B24"/>
    <w:rsid w:val="00D3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1B24"/>
    <w:rPr>
      <w:b/>
      <w:bCs/>
    </w:rPr>
  </w:style>
  <w:style w:type="table" w:styleId="a4">
    <w:name w:val="Table Grid"/>
    <w:basedOn w:val="a1"/>
    <w:uiPriority w:val="59"/>
    <w:rsid w:val="00591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1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1B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1B24"/>
    <w:rPr>
      <w:b/>
      <w:bCs/>
    </w:rPr>
  </w:style>
  <w:style w:type="table" w:styleId="a4">
    <w:name w:val="Table Grid"/>
    <w:basedOn w:val="a1"/>
    <w:uiPriority w:val="59"/>
    <w:rsid w:val="00591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1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1B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5403</Words>
  <Characters>30803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Елена Макарьева</cp:lastModifiedBy>
  <cp:revision>2</cp:revision>
  <cp:lastPrinted>2025-10-15T09:49:00Z</cp:lastPrinted>
  <dcterms:created xsi:type="dcterms:W3CDTF">2020-11-02T09:34:00Z</dcterms:created>
  <dcterms:modified xsi:type="dcterms:W3CDTF">2025-10-15T09:49:00Z</dcterms:modified>
</cp:coreProperties>
</file>