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06" w:rsidRDefault="005B0606" w:rsidP="005B06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 регистрации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обучающихся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на прохождение ГИА-9 в 2025 году</w:t>
      </w:r>
    </w:p>
    <w:p w:rsidR="005B0606" w:rsidRDefault="005B0606" w:rsidP="005B06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утвержденным приказом Министерства просвещения Российской Федерации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Федеральной службы по надзору в сфере образования и науки от 4 апреля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2023 года № 232/551 (далее – Порядок проведения ГИА-9), к государственной итоговой аттестации по образовательным программам основного общего образования (далее – ГИА-9)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«зачет» за итоговое собеседование по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русскому языку.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Зарегистрироваться на сдачу ГИА-9 выпускники должны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до 1 марта 2025 года (включительно).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Заявление на прохождение ГИА-9 обучающиеся подают в образовательную организацию, в которой осваивали программу основного общего образования, по форме в соответствии </w:t>
      </w:r>
      <w:r w:rsidRPr="005B0606">
        <w:rPr>
          <w:rFonts w:ascii="TimesNewRomanPSMT" w:hAnsi="TimesNewRomanPSMT" w:cs="TimesNewRomanPSMT"/>
          <w:b/>
          <w:sz w:val="28"/>
          <w:szCs w:val="28"/>
        </w:rPr>
        <w:t>с приложением к письму.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Обучающиеся, освоившие образовательную программу основного общего образования в форме семейного образования, либо обучавшиеся по не имеющей государственной аккредитации образовательной программе основного общего образования, в те же сроки подают заявление на прохождение ГИА-9 экстерном в организацию, осуществляющую образовательную деятельность по имеющей государственную аккредитацию образовательной программе основного общего образования.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Указанные обучающиеся зачисляются в образовательную организацию на период прохождения ГИА-9 и допускаются к ГИА-9 при условии получения ими отметок не ниже удовлетворительных на промежуточной аттестации, а также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получения результата «зачет» за итоговое собеседование по русскому языку.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Заявление подается обучающимися лично при предъявлении документа, удостоверяющего его личность, или его родителями (законными представителями) при предъявлении документа, удостоверяющего их личность, или уполномоченными лицами при предъявлении документов, </w:t>
      </w:r>
      <w:r>
        <w:rPr>
          <w:rFonts w:ascii="TimesNewRomanPSMT" w:hAnsi="TimesNewRomanPSMT" w:cs="TimesNewRomanPSMT"/>
          <w:sz w:val="28"/>
          <w:szCs w:val="28"/>
        </w:rPr>
        <w:lastRenderedPageBreak/>
        <w:t>удостоверяющих их личность, и оформленной в установленном порядке доверенности.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заявлении обучающиеся указывают выбранные учебные предметы согласно пункту 8 Порядка проведения ГИА-9, форму (формы) прохождения ГИА-9 и сроки участия в ГИА-9.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Напоминаем, что условием получения обучающимися аттестата об основном общем образовании является успешное прохождение ГИА-9 по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четырем </w:t>
      </w:r>
      <w:r>
        <w:rPr>
          <w:rFonts w:ascii="TimesNewRomanPSMT" w:hAnsi="TimesNewRomanPSMT" w:cs="TimesNewRomanPSMT"/>
          <w:sz w:val="28"/>
          <w:szCs w:val="28"/>
        </w:rPr>
        <w:t>учебным предметам: по обязательным учебным предметам («Русский язык» и «Математика»), а также по двум учебным предметам по выбору обучающегося («Биология», «География», «Иностранные языки»</w:t>
      </w:r>
      <w:proofErr w:type="gramEnd"/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(английский, испанский, немецкий и французский), «Информатика»,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«История», «Литература», «Обществознание», «Физика», «Химия») (далее –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предметы по выбору).</w:t>
      </w:r>
      <w:proofErr w:type="gramEnd"/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Лицам, изучавшим родной язык из числа языков народов Российской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Федерации и литературу народов России на родном языке из числа языков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народов Российской Федерации при получении основного общего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образования, предоставляется право выбрать экзамены (экзамен) по родному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языку и (или) родной литературе.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этом общее количество экзаменов в 9 классах не должно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превышать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четырех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5B0606" w:rsidRPr="00E05F3E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Для обучающихся с ограниченными возможностями здоровья (далее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-О</w:t>
      </w:r>
      <w:proofErr w:type="gramEnd"/>
      <w:r>
        <w:rPr>
          <w:rFonts w:ascii="TimesNewRomanPSMT" w:hAnsi="TimesNewRomanPSMT" w:cs="TimesNewRomanPSMT"/>
          <w:sz w:val="28"/>
          <w:szCs w:val="28"/>
        </w:rPr>
        <w:t>ВЗ), обучающихся детей-инвалидов и инвалидов, освоивших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образовательные программы основного общего образования, ГИА по их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желанию проводится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только по обязательным учебным предметам.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Данные обучающиеся имеют прав</w:t>
      </w:r>
      <w:r w:rsidR="00E05F3E">
        <w:rPr>
          <w:rFonts w:ascii="TimesNewRomanPSMT" w:hAnsi="TimesNewRomanPSMT" w:cs="TimesNewRomanPSMT"/>
          <w:sz w:val="28"/>
          <w:szCs w:val="28"/>
        </w:rPr>
        <w:t>о выбрать форму прохождения ГИА</w:t>
      </w:r>
      <w:r>
        <w:rPr>
          <w:rFonts w:ascii="TimesNewRomanPSMT" w:hAnsi="TimesNewRomanPSMT" w:cs="TimesNewRomanPSMT"/>
          <w:sz w:val="28"/>
          <w:szCs w:val="28"/>
        </w:rPr>
        <w:t xml:space="preserve">–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ОГ</w:t>
      </w:r>
      <w:proofErr w:type="gramEnd"/>
      <w:r>
        <w:rPr>
          <w:rFonts w:ascii="TimesNewRomanPSMT" w:hAnsi="TimesNewRomanPSMT" w:cs="TimesNewRomanPSMT"/>
          <w:sz w:val="28"/>
          <w:szCs w:val="28"/>
        </w:rPr>
        <w:t>Э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или ГВЭ. ГИА по отдельным учебным предметам по их желанию проводится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формате ОГЭ. При этом допускается сочетание форм проведения ГИА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(ОГЭ и ГВЭ).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Обращаем внимание, что Порядок проведения ГИА-9 предусматривает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для детей с ОВЗ сдачу или двух обязательных учебных предметов (русского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языка и математики), или четырех учебных предметов (два обязательных и два по выбору). Другого количества предметов не предусмотрено. При подаче заявления на участие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в ГВЭ по русскому языку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и математике </w:t>
      </w:r>
      <w:r>
        <w:rPr>
          <w:rFonts w:ascii="TimesNewRomanPSMT" w:hAnsi="TimesNewRomanPSMT" w:cs="TimesNewRomanPSMT"/>
          <w:sz w:val="28"/>
          <w:szCs w:val="28"/>
        </w:rPr>
        <w:t xml:space="preserve">обучающемуся необходимо указывать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форму </w:t>
      </w:r>
      <w:r>
        <w:rPr>
          <w:rFonts w:ascii="TimesNewRomanPSMT" w:hAnsi="TimesNewRomanPSMT" w:cs="TimesNewRomanPSMT"/>
          <w:sz w:val="28"/>
          <w:szCs w:val="28"/>
        </w:rPr>
        <w:t>сдачи экзамена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(устная или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письменная) и соответствующий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номер варианта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экзаменационных материалов (далее – ЭМ)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из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приведенных ниже.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 русскому языку: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100-е номера вариантов </w:t>
      </w:r>
      <w:r>
        <w:rPr>
          <w:rFonts w:ascii="TimesNewRomanPSMT" w:hAnsi="TimesNewRomanPSMT" w:cs="TimesNewRomanPSMT"/>
          <w:sz w:val="28"/>
          <w:szCs w:val="28"/>
        </w:rPr>
        <w:t>– (обучающиеся, осваивающие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образовательные программы основного общего образования в специальных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учебно-воспитательных учреждениях закрытого типа, а также в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учреждениях, исполняющих наказание в виде лишения свободы (участники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ГВЭ без ОВЗ), обучающиеся с нарушениями опорно-двигательного аппарата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(НОДА), осваивающие вариант 6.1 ФАОП ООО, иные категории участников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ГВЭ, которым требуется создание специальных условий (диабет, онкология,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астма, порок сердца и другие) – сжатое изложение по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прослушанному тексту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творческим заданием;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200-е номера вариантов </w:t>
      </w:r>
      <w:r>
        <w:rPr>
          <w:rFonts w:ascii="TimesNewRomanPSMT" w:hAnsi="TimesNewRomanPSMT" w:cs="TimesNewRomanPSMT"/>
          <w:sz w:val="28"/>
          <w:szCs w:val="28"/>
        </w:rPr>
        <w:t xml:space="preserve">– слепые обучающиеся,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поздноослепшие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слабовидящие - сжатое изложение по прослушанному тексту с творческим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заданием;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300-е номера вариантов </w:t>
      </w:r>
      <w:r>
        <w:rPr>
          <w:rFonts w:ascii="TimesNewRomanPSMT" w:hAnsi="TimesNewRomanPSMT" w:cs="TimesNewRomanPSMT"/>
          <w:sz w:val="28"/>
          <w:szCs w:val="28"/>
        </w:rPr>
        <w:t>– глухие, слабослышащие, позднооглохшие,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кохлеарно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имплантированные – сжатое изложение по прочитанному тексту с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творческим заданием;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400-е и 500-е номера вариантов – </w:t>
      </w:r>
      <w:r>
        <w:rPr>
          <w:rFonts w:ascii="TimesNewRomanPSMT" w:hAnsi="TimesNewRomanPSMT" w:cs="TimesNewRomanPSMT"/>
          <w:sz w:val="28"/>
          <w:szCs w:val="28"/>
        </w:rPr>
        <w:t>обучающиеся с тяжелыми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нарушениями речи (ТНР), с задержкой психического развития (ЗПР),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участники с НОДА, осваивающие вариант 6.2 ФАОП ООО, – сжатое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изложение по прослушанному и прочитанному тексту с творческим заданием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(400-е) </w:t>
      </w:r>
      <w:r>
        <w:rPr>
          <w:rFonts w:ascii="TimesNewRomanPSMT" w:hAnsi="TimesNewRomanPSMT" w:cs="TimesNewRomanPSMT"/>
          <w:sz w:val="28"/>
          <w:szCs w:val="28"/>
        </w:rPr>
        <w:t xml:space="preserve">или осложненное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списывание (500-е) </w:t>
      </w:r>
      <w:r>
        <w:rPr>
          <w:rFonts w:ascii="TimesNewRomanPSMT" w:hAnsi="TimesNewRomanPSMT" w:cs="TimesNewRomanPSMT"/>
          <w:sz w:val="28"/>
          <w:szCs w:val="28"/>
        </w:rPr>
        <w:t>по выбору обучающегося);</w:t>
      </w:r>
      <w:proofErr w:type="gramEnd"/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600-е номера вариантов </w:t>
      </w:r>
      <w:r>
        <w:rPr>
          <w:rFonts w:ascii="TimesNewRomanPSMT" w:hAnsi="TimesNewRomanPSMT" w:cs="TimesNewRomanPSMT"/>
          <w:sz w:val="28"/>
          <w:szCs w:val="28"/>
        </w:rPr>
        <w:t>– обучающиеся с расстройствами</w:t>
      </w:r>
    </w:p>
    <w:p w:rsidR="005B0606" w:rsidRDefault="00E05F3E" w:rsidP="00E05F3E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5B0606">
        <w:rPr>
          <w:rFonts w:ascii="TimesNewRomanPSMT" w:hAnsi="TimesNewRomanPSMT" w:cs="TimesNewRomanPSMT"/>
          <w:sz w:val="28"/>
          <w:szCs w:val="28"/>
        </w:rPr>
        <w:t>аутистического</w:t>
      </w:r>
      <w:proofErr w:type="spellEnd"/>
      <w:r w:rsidR="005B0606">
        <w:rPr>
          <w:rFonts w:ascii="TimesNewRomanPSMT" w:hAnsi="TimesNewRomanPSMT" w:cs="TimesNewRomanPSMT"/>
          <w:sz w:val="28"/>
          <w:szCs w:val="28"/>
        </w:rPr>
        <w:t xml:space="preserve"> спектра (РАС) – диктант с особыми критериями оценивания.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Выбор формата решается индивидуально с учётом особых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образовательных потребностей обучающихся и индивидуальной ситуации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По математике: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100-е номера вариантов </w:t>
      </w:r>
      <w:r>
        <w:rPr>
          <w:rFonts w:ascii="TimesNewRomanPSMT" w:hAnsi="TimesNewRomanPSMT" w:cs="TimesNewRomanPSMT"/>
          <w:sz w:val="28"/>
          <w:szCs w:val="28"/>
        </w:rPr>
        <w:t>– участники без ОВЗ и с ОВЗ (глухие,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позднооглохшие, слабослышащие,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кохлеарно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имплантированные, с ТНР, с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НОДА, осваивающие вариант 6.1 ФАОП ООО, с РАС, иные категории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участников ГВЭ, которым требуется создание специальных условий (диабет,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онкология, астма, порок сердца и другие);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200-е номера вариантов </w:t>
      </w:r>
      <w:r>
        <w:rPr>
          <w:rFonts w:ascii="TimesNewRomanPSMT" w:hAnsi="TimesNewRomanPSMT" w:cs="TimesNewRomanPSMT"/>
          <w:sz w:val="28"/>
          <w:szCs w:val="28"/>
        </w:rPr>
        <w:t>– слепые обучающиеся, слабовидящие 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поздноослепшие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>;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300-е номера вариантов </w:t>
      </w:r>
      <w:r>
        <w:rPr>
          <w:rFonts w:ascii="TimesNewRomanPSMT" w:hAnsi="TimesNewRomanPSMT" w:cs="TimesNewRomanPSMT"/>
          <w:sz w:val="28"/>
          <w:szCs w:val="28"/>
        </w:rPr>
        <w:t>– участники ГВЭ с ЗПР, участники с НОДА,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осваивающие вариант 6.2 ФАОП ООО.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Выбор формата решается индивидуально с учётом особых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образовательных потребностей обучающихся и индивидуальной ситуации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развития. В случае если обучающиеся с ОВЗ, дети-инвалиды и инвалиды имеют сочетательные формы и (или) сопутствующие формы заболеваний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(нарушения слуха, зрения и (или) речи) выбор номера варианта ЭМ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определяется, в том числе, с учетом характеристики ЭМ.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Обращаем внимание на то, что обучающиеся с ОВЗ при подаче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заявления предъявляют оригинал или надлежащим образом заверенную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копию рекомендаций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психолого-медико-педагогической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комиссии (далее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–П</w:t>
      </w:r>
      <w:proofErr w:type="gramEnd"/>
      <w:r>
        <w:rPr>
          <w:rFonts w:ascii="TimesNewRomanPSMT" w:hAnsi="TimesNewRomanPSMT" w:cs="TimesNewRomanPSMT"/>
          <w:sz w:val="28"/>
          <w:szCs w:val="28"/>
        </w:rPr>
        <w:t>МПК), а участники ГИА – дети-инвалиды и инвалиды – оригинал или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надлежащим образом заверенную копию справки, подтверждающей факт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установления инвалидности, выданной федеральным государственным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учреждением медико-социальной экспертизы (далее – справка,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подтверждающая инвалидность), а также оригинал или надлежащим образом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заверенную копию рекомендаций ПМПК в случаях, предусмотренных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пунктом 51 Порядка проведения ГИА-</w:t>
      </w:r>
      <w:r w:rsidR="00E05F3E" w:rsidRPr="00E05F3E">
        <w:rPr>
          <w:rFonts w:ascii="Times New Roman" w:hAnsi="Times New Roman" w:cs="Times New Roman"/>
          <w:sz w:val="28"/>
          <w:szCs w:val="28"/>
        </w:rPr>
        <w:t>9</w:t>
      </w:r>
      <w:r w:rsidRPr="00E05F3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05F3E">
        <w:rPr>
          <w:rFonts w:ascii="Times New Roman" w:hAnsi="Times New Roman" w:cs="Times New Roman"/>
          <w:b/>
          <w:i/>
          <w:iCs/>
          <w:sz w:val="28"/>
          <w:szCs w:val="28"/>
        </w:rPr>
        <w:t>специальные условия</w:t>
      </w:r>
      <w:r w:rsidRPr="00E05F3E">
        <w:rPr>
          <w:rFonts w:ascii="Times New Roman" w:hAnsi="Times New Roman" w:cs="Times New Roman"/>
          <w:b/>
          <w:sz w:val="28"/>
          <w:szCs w:val="28"/>
        </w:rPr>
        <w:t>).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Просим обратить особое внимание обучающихся и их родителей, что</w:t>
      </w:r>
    </w:p>
    <w:p w:rsidR="005B0606" w:rsidRPr="00E05F3E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согласно пункту 14 Порядка проведения ГИА-9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после 1 марта 2025 года</w:t>
      </w:r>
      <w:r w:rsidR="00E05F3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обучающиеся вправе изменить перечень указанных в заявлениях учебных</w:t>
      </w:r>
      <w:r w:rsidR="00E05F3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предметов, форму ГИА (лица с ОВЗ, дети-инвалиды, инвалиды), а также</w:t>
      </w:r>
      <w:r w:rsidR="00E05F3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сроки участия в ГИА-9 только при наличии у них уважительных причин</w:t>
      </w:r>
      <w:r w:rsidR="00E05F3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(болезни или иных обстоятельств), подтвержденных документально. В этом</w:t>
      </w:r>
      <w:r w:rsidR="00E05F3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случае обучающийся подает соответствующее заявление в ГЭК РК ГИА-9 с</w:t>
      </w:r>
      <w:r w:rsidR="00E05F3E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указанием измененного перечня учебных предметов, по которым он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планирует пройти ГИА-9, и (или) измененной формы ГИА, и (или) сроков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участия в ГИА, а также документы, подтверждающие уважительность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причин изменения перечня учебных предметов и (или) формы ГИА и (или)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сроков участия в ГИА. Указанное заявление подается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не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позднее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чем за 2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недели </w:t>
      </w:r>
      <w:r>
        <w:rPr>
          <w:rFonts w:ascii="TimesNewRomanPSMT" w:hAnsi="TimesNewRomanPSMT" w:cs="TimesNewRomanPSMT"/>
          <w:sz w:val="28"/>
          <w:szCs w:val="28"/>
        </w:rPr>
        <w:t>до начала соответствующих экзаменов.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Обучающиеся, являющиеся в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текущем учебном году </w:t>
      </w:r>
      <w:r>
        <w:rPr>
          <w:rFonts w:ascii="TimesNewRomanPSMT" w:hAnsi="TimesNewRomanPSMT" w:cs="TimesNewRomanPSMT"/>
          <w:sz w:val="28"/>
          <w:szCs w:val="28"/>
        </w:rPr>
        <w:t>победителями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или призерами заключительного этапа всероссийской олимпиады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>школьников, членами сборных команд Российской Федерации,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участвовавших в международных олимпиадах и сформированных в порядке,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устанавливаемом Министерством просвещения Российской Федерации,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освобождаются от прохождения ГИА-9 по учебному предмету,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соответствующему профилю всероссийской олимпиады школьников,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международной олимпиады.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Напоминаем, что результаты ГИА-9 признаются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удовлетворительными</w:t>
      </w:r>
      <w:proofErr w:type="gramEnd"/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случае, если обучающийся по сдаваемым учебным предметам набрал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минимальное количество баллов, определенное органом исполнительной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власти субъекта Российской Федерации, осуществляющим государственное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управление в сфере образования.</w:t>
      </w:r>
    </w:p>
    <w:p w:rsidR="005F692B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Обучающиеся, получившие на ГИА-9 неудовлетворительные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результаты не более чем по двум учебным предметам (из числа обязательных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предметов по выбору), и другие категории выпускников, указанные в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пункте 47 Порядка проведения ГИА-9, по решению председателя ГЭК будут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повторно допущены к сдаче экзаменов по соответствующим учебным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предметам в резервные сроки соответствующего периода проведения ГИА.</w:t>
      </w:r>
      <w:r w:rsidRPr="005B060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End"/>
    </w:p>
    <w:p w:rsidR="005B0606" w:rsidRPr="00E05F3E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Участникам, не прошедшим ГИА-9, в том числе участникам, чьи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результаты ГИА по сдаваемым учебным предметам в текущем году были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аннулированы по решению председателя ГЭК в случае выявления фактов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нарушения Порядка участниками ГИА, или получившим на ГИА-9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неудовлетворительные результаты более чем по двум учебным предметам,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либо получившим повторно неудовлетворительный результат по одному из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этих предметов на ГИА-9 в резервные сроки, 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также участникам ГИА,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проходящим ГИА только по обязательным учебным предметам, не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прошедшим ГИА или получившим на ГИА неудовлетворительные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результаты более чем по одному обязательному учебному предмету, либо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получившим повторно неудовлетворительный результат по одному из этих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предметов на ГИА в резервные сроки, в соответствии с пунктом 81 Порядка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будет предоставлено право сдать экзамены по соответствующим учебным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предметам в дополнительный период, но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не ранее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1 сентября 2025 года.</w:t>
      </w:r>
    </w:p>
    <w:p w:rsidR="005B0606" w:rsidRDefault="005B0606" w:rsidP="00E05F3E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Обращаем внимание, что обучающимся образовательных организаций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экстерны, не допущенным к ГИА-9 в текущем учебном году, но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получившим допуск к ГИА-9 в соответствии с пунктом 7 Порядка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проведения ГИА-9 в сроки, исключающие возможность прохождения ГИА-9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>до завершения основного периода проведения ГИА-9 в текущем году,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предоставляется право пройти ГИА-9 по соответствующим учебным</w:t>
      </w:r>
      <w:r w:rsidR="00E05F3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предметам в дополнительный период, но не ранее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1 сентября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текущего года.</w:t>
      </w:r>
    </w:p>
    <w:p w:rsidR="005B0606" w:rsidRDefault="00E05F3E" w:rsidP="005F30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Напоминаем о необходимости </w:t>
      </w:r>
      <w:r w:rsidR="005B0606">
        <w:rPr>
          <w:rFonts w:ascii="TimesNewRomanPSMT" w:hAnsi="TimesNewRomanPSMT" w:cs="TimesNewRomanPSMT"/>
          <w:sz w:val="28"/>
          <w:szCs w:val="28"/>
        </w:rPr>
        <w:t xml:space="preserve"> в срок </w:t>
      </w:r>
      <w:r w:rsidR="005B0606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до 1 февраля 2025 года </w:t>
      </w:r>
      <w:r w:rsidR="005B0606">
        <w:rPr>
          <w:rFonts w:ascii="TimesNewRomanPSMT" w:hAnsi="TimesNewRomanPSMT" w:cs="TimesNewRomanPSMT"/>
          <w:sz w:val="28"/>
          <w:szCs w:val="28"/>
        </w:rPr>
        <w:t>организовать информирование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 xml:space="preserve">граждан на своих официальных сайтах в сети «Интернет»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>о сроках и местах подачи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>заявлений на прохождение ГИА-9 по учебным предметам в 2025 году.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 xml:space="preserve">В целях информирования граждан о </w:t>
      </w:r>
      <w:r w:rsidR="005B0606" w:rsidRPr="005F3048">
        <w:rPr>
          <w:rFonts w:ascii="TimesNewRomanPSMT" w:hAnsi="TimesNewRomanPSMT" w:cs="TimesNewRomanPSMT"/>
          <w:b/>
          <w:sz w:val="28"/>
          <w:szCs w:val="28"/>
        </w:rPr>
        <w:t>Порядке проведения ГИА-9</w:t>
      </w:r>
      <w:r w:rsidR="005F3048" w:rsidRPr="005F3048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5B0606" w:rsidRPr="005F3048">
        <w:rPr>
          <w:rFonts w:ascii="TimesNewRomanPSMT" w:hAnsi="TimesNewRomanPSMT" w:cs="TimesNewRomanPSMT"/>
          <w:b/>
          <w:sz w:val="28"/>
          <w:szCs w:val="28"/>
        </w:rPr>
        <w:t>разместить его</w:t>
      </w:r>
      <w:r w:rsidR="005B0606">
        <w:rPr>
          <w:rFonts w:ascii="TimesNewRomanPSMT" w:hAnsi="TimesNewRomanPSMT" w:cs="TimesNewRomanPSMT"/>
          <w:sz w:val="28"/>
          <w:szCs w:val="28"/>
        </w:rPr>
        <w:t xml:space="preserve"> на официальных сайтах </w:t>
      </w:r>
      <w:r w:rsidR="005F3048">
        <w:rPr>
          <w:rFonts w:ascii="TimesNewRomanPSMT" w:hAnsi="TimesNewRomanPSMT" w:cs="TimesNewRomanPSMT"/>
          <w:sz w:val="28"/>
          <w:szCs w:val="28"/>
        </w:rPr>
        <w:t>общеобразовательных организаций.</w:t>
      </w:r>
    </w:p>
    <w:p w:rsidR="005B0606" w:rsidRDefault="005B0606" w:rsidP="005F30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того, обращаем внимание, что согласно пункту 39 Порядка</w:t>
      </w:r>
      <w:r w:rsidR="005F30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проведения ГИА-9 образовательные организации под подпись информируют</w:t>
      </w:r>
      <w:r w:rsidR="005F30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обучающихся и их родителей (законных представителей):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сроках, местах и порядке подачи заявлений об участии в ГИА-9,</w:t>
      </w:r>
    </w:p>
    <w:p w:rsidR="005F3048" w:rsidRDefault="005B0606" w:rsidP="005F30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сроках, местах и порядке проведения ГИА-9, в том числе об</w:t>
      </w:r>
      <w:r w:rsidR="005F30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основаниях для удаления из ППЭ, </w:t>
      </w:r>
    </w:p>
    <w:p w:rsidR="005F3048" w:rsidRDefault="005B0606" w:rsidP="005F30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процедуре досрочного завершения</w:t>
      </w:r>
      <w:r w:rsidR="005F304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экзамена по объективным причинам, </w:t>
      </w:r>
    </w:p>
    <w:p w:rsidR="005F3048" w:rsidRDefault="005F3048" w:rsidP="005F30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 </w:t>
      </w:r>
      <w:r w:rsidR="005B0606">
        <w:rPr>
          <w:rFonts w:ascii="TimesNewRomanPSMT" w:hAnsi="TimesNewRomanPSMT" w:cs="TimesNewRomanPSMT"/>
          <w:sz w:val="28"/>
          <w:szCs w:val="28"/>
        </w:rPr>
        <w:t>правилах заполнения бланков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>дополнительных бланков, о ведении в ППЭ и аудиториях видеозаписи (в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>случае принятия решения об оборудовании ППЭ средствами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0606">
        <w:rPr>
          <w:rFonts w:ascii="TimesNewRomanPSMT" w:hAnsi="TimesNewRomanPSMT" w:cs="TimesNewRomanPSMT"/>
          <w:sz w:val="28"/>
          <w:szCs w:val="28"/>
        </w:rPr>
        <w:t>видеонаблюдения),</w:t>
      </w:r>
      <w:r w:rsidR="005B0606" w:rsidRPr="005B0606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5B0606" w:rsidRDefault="005B0606" w:rsidP="005F3048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порядке подачи и рассмотрения апелляций,</w:t>
      </w:r>
    </w:p>
    <w:p w:rsidR="005B0606" w:rsidRDefault="005B0606" w:rsidP="005B060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 времени и месте ознакомления с результатами ГИА-9, а также</w:t>
      </w:r>
    </w:p>
    <w:p w:rsidR="00F65543" w:rsidRDefault="005B0606" w:rsidP="005B0606">
      <w:pPr>
        <w:spacing w:after="0" w:line="312" w:lineRule="auto"/>
        <w:ind w:firstLine="709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о результатах ГИА-9, полученных участниками ГИА.</w:t>
      </w:r>
    </w:p>
    <w:p w:rsidR="005B0606" w:rsidRDefault="005B0606" w:rsidP="005B0606"/>
    <w:sectPr w:rsidR="005B0606" w:rsidSect="00F6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606"/>
    <w:rsid w:val="005B0606"/>
    <w:rsid w:val="005F3048"/>
    <w:rsid w:val="005F692B"/>
    <w:rsid w:val="00E05F3E"/>
    <w:rsid w:val="00F6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2025-01-09T08:33:00Z</dcterms:created>
  <dcterms:modified xsi:type="dcterms:W3CDTF">2025-01-09T08:57:00Z</dcterms:modified>
</cp:coreProperties>
</file>