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37" w:rsidRDefault="00E15F37" w:rsidP="00E1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Рассмотрено»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6B027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7509C">
        <w:rPr>
          <w:rFonts w:ascii="Times New Roman" w:hAnsi="Times New Roman" w:cs="Times New Roman"/>
          <w:b/>
          <w:sz w:val="24"/>
          <w:szCs w:val="24"/>
        </w:rPr>
        <w:t xml:space="preserve"> «Утверждено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15F37" w:rsidRDefault="00E15F37" w:rsidP="00E1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педагогическом совете                  </w:t>
      </w:r>
      <w:r w:rsidR="003E4E1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7509C">
        <w:rPr>
          <w:rFonts w:ascii="Times New Roman" w:hAnsi="Times New Roman" w:cs="Times New Roman"/>
          <w:b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E7509C">
        <w:rPr>
          <w:rFonts w:ascii="Times New Roman" w:hAnsi="Times New Roman" w:cs="Times New Roman"/>
          <w:b/>
          <w:sz w:val="24"/>
          <w:szCs w:val="24"/>
        </w:rPr>
        <w:t>а</w:t>
      </w:r>
    </w:p>
    <w:p w:rsidR="00E15F37" w:rsidRDefault="00E15F37" w:rsidP="00E1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МБУДО «ЦДТ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Стрекоза»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E4E1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МБУДО «ЦДТ «Стрекоза» </w:t>
      </w:r>
    </w:p>
    <w:p w:rsidR="00E15F37" w:rsidRPr="00AF2F63" w:rsidRDefault="00AF2F63" w:rsidP="00E1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2F63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3E4E16" w:rsidRPr="00AF2F63">
        <w:rPr>
          <w:rFonts w:ascii="Times New Roman" w:hAnsi="Times New Roman" w:cs="Times New Roman"/>
          <w:b/>
          <w:sz w:val="24"/>
          <w:szCs w:val="24"/>
        </w:rPr>
        <w:t>от «</w:t>
      </w:r>
      <w:proofErr w:type="gramStart"/>
      <w:r w:rsidR="00E7509C">
        <w:rPr>
          <w:rFonts w:ascii="Times New Roman" w:hAnsi="Times New Roman" w:cs="Times New Roman"/>
          <w:sz w:val="24"/>
          <w:szCs w:val="24"/>
        </w:rPr>
        <w:t>31</w:t>
      </w:r>
      <w:r w:rsidR="003E4E16" w:rsidRPr="00AF2F63">
        <w:rPr>
          <w:rFonts w:ascii="Times New Roman" w:hAnsi="Times New Roman" w:cs="Times New Roman"/>
          <w:b/>
          <w:sz w:val="24"/>
          <w:szCs w:val="24"/>
        </w:rPr>
        <w:t>»</w:t>
      </w:r>
      <w:r w:rsidR="00E7509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7509C">
        <w:rPr>
          <w:rFonts w:ascii="Times New Roman" w:hAnsi="Times New Roman" w:cs="Times New Roman"/>
          <w:sz w:val="24"/>
          <w:szCs w:val="24"/>
        </w:rPr>
        <w:t>_08</w:t>
      </w:r>
      <w:r w:rsidR="003E4E16" w:rsidRPr="00AF2F63">
        <w:rPr>
          <w:rFonts w:ascii="Times New Roman" w:hAnsi="Times New Roman" w:cs="Times New Roman"/>
          <w:sz w:val="24"/>
          <w:szCs w:val="24"/>
        </w:rPr>
        <w:t>___</w:t>
      </w:r>
      <w:r w:rsidR="003E4E16" w:rsidRPr="00AF2F63">
        <w:rPr>
          <w:rFonts w:ascii="Times New Roman" w:hAnsi="Times New Roman" w:cs="Times New Roman"/>
          <w:b/>
          <w:sz w:val="24"/>
          <w:szCs w:val="24"/>
        </w:rPr>
        <w:t>20</w:t>
      </w:r>
      <w:r w:rsidR="00E7509C">
        <w:rPr>
          <w:rFonts w:ascii="Times New Roman" w:hAnsi="Times New Roman" w:cs="Times New Roman"/>
          <w:sz w:val="24"/>
          <w:szCs w:val="24"/>
        </w:rPr>
        <w:t>22</w:t>
      </w:r>
      <w:r w:rsidR="003E4E16" w:rsidRPr="00AF2F63">
        <w:rPr>
          <w:rFonts w:ascii="Times New Roman" w:hAnsi="Times New Roman" w:cs="Times New Roman"/>
          <w:b/>
          <w:sz w:val="24"/>
          <w:szCs w:val="24"/>
        </w:rPr>
        <w:t>г. №</w:t>
      </w:r>
      <w:r w:rsidR="00E7509C">
        <w:rPr>
          <w:rFonts w:ascii="Times New Roman" w:hAnsi="Times New Roman" w:cs="Times New Roman"/>
          <w:sz w:val="24"/>
          <w:szCs w:val="24"/>
        </w:rPr>
        <w:t xml:space="preserve"> 1</w:t>
      </w:r>
      <w:r w:rsidRPr="00AF2F6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5F37" w:rsidRPr="00AF2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09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E4E16" w:rsidRPr="00AF2F63">
        <w:rPr>
          <w:rFonts w:ascii="Times New Roman" w:hAnsi="Times New Roman" w:cs="Times New Roman"/>
          <w:b/>
          <w:sz w:val="24"/>
          <w:szCs w:val="24"/>
        </w:rPr>
        <w:t>от «</w:t>
      </w:r>
      <w:r w:rsidR="00E7509C">
        <w:rPr>
          <w:rFonts w:ascii="Times New Roman" w:hAnsi="Times New Roman" w:cs="Times New Roman"/>
          <w:sz w:val="24"/>
          <w:szCs w:val="24"/>
        </w:rPr>
        <w:t>31</w:t>
      </w:r>
      <w:r w:rsidR="003E4E16" w:rsidRPr="00AF2F63">
        <w:rPr>
          <w:rFonts w:ascii="Times New Roman" w:hAnsi="Times New Roman" w:cs="Times New Roman"/>
          <w:b/>
          <w:sz w:val="24"/>
          <w:szCs w:val="24"/>
        </w:rPr>
        <w:t>»</w:t>
      </w:r>
      <w:r w:rsidR="00E7509C">
        <w:rPr>
          <w:rFonts w:ascii="Times New Roman" w:hAnsi="Times New Roman" w:cs="Times New Roman"/>
          <w:sz w:val="24"/>
          <w:szCs w:val="24"/>
        </w:rPr>
        <w:t>___08</w:t>
      </w:r>
      <w:r w:rsidR="003E4E16" w:rsidRPr="00AF2F63">
        <w:rPr>
          <w:rFonts w:ascii="Times New Roman" w:hAnsi="Times New Roman" w:cs="Times New Roman"/>
          <w:sz w:val="24"/>
          <w:szCs w:val="24"/>
        </w:rPr>
        <w:t>__</w:t>
      </w:r>
      <w:r w:rsidR="003E4E16" w:rsidRPr="00AF2F63">
        <w:rPr>
          <w:rFonts w:ascii="Times New Roman" w:hAnsi="Times New Roman" w:cs="Times New Roman"/>
          <w:b/>
          <w:sz w:val="24"/>
          <w:szCs w:val="24"/>
        </w:rPr>
        <w:t>20</w:t>
      </w:r>
      <w:r w:rsidR="003E4E16" w:rsidRPr="00AF2F63">
        <w:rPr>
          <w:rFonts w:ascii="Times New Roman" w:hAnsi="Times New Roman" w:cs="Times New Roman"/>
          <w:sz w:val="24"/>
          <w:szCs w:val="24"/>
        </w:rPr>
        <w:t>_</w:t>
      </w:r>
      <w:r w:rsidR="00E7509C">
        <w:rPr>
          <w:rFonts w:ascii="Times New Roman" w:hAnsi="Times New Roman" w:cs="Times New Roman"/>
          <w:sz w:val="24"/>
          <w:szCs w:val="24"/>
        </w:rPr>
        <w:t>22</w:t>
      </w:r>
      <w:r w:rsidR="003E4E16" w:rsidRPr="00AF2F63">
        <w:rPr>
          <w:rFonts w:ascii="Times New Roman" w:hAnsi="Times New Roman" w:cs="Times New Roman"/>
          <w:sz w:val="24"/>
          <w:szCs w:val="24"/>
        </w:rPr>
        <w:t>_</w:t>
      </w:r>
      <w:r w:rsidR="003E4E16" w:rsidRPr="00AF2F63">
        <w:rPr>
          <w:rFonts w:ascii="Times New Roman" w:hAnsi="Times New Roman" w:cs="Times New Roman"/>
          <w:b/>
          <w:sz w:val="24"/>
          <w:szCs w:val="24"/>
        </w:rPr>
        <w:t>г.</w:t>
      </w:r>
      <w:r w:rsidR="00E7509C">
        <w:rPr>
          <w:rFonts w:ascii="Times New Roman" w:hAnsi="Times New Roman" w:cs="Times New Roman"/>
          <w:b/>
          <w:sz w:val="24"/>
          <w:szCs w:val="24"/>
        </w:rPr>
        <w:t xml:space="preserve"> № 174</w:t>
      </w:r>
    </w:p>
    <w:p w:rsidR="00E15F37" w:rsidRPr="00E7509C" w:rsidRDefault="0093324E" w:rsidP="003E4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750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Е.А.Чудакова</w:t>
      </w:r>
      <w:proofErr w:type="spellEnd"/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AF2F63" w:rsidRDefault="00AF2F63">
      <w:pPr>
        <w:rPr>
          <w:rFonts w:ascii="Times New Roman" w:hAnsi="Times New Roman" w:cs="Times New Roman"/>
          <w:sz w:val="28"/>
          <w:szCs w:val="28"/>
        </w:rPr>
      </w:pPr>
    </w:p>
    <w:p w:rsidR="0069684E" w:rsidRPr="00C67DEE" w:rsidRDefault="0069684E" w:rsidP="006968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7DEE">
        <w:rPr>
          <w:rFonts w:ascii="Times New Roman" w:hAnsi="Times New Roman" w:cs="Times New Roman"/>
          <w:b/>
          <w:sz w:val="36"/>
          <w:szCs w:val="36"/>
        </w:rPr>
        <w:t>ПОЛОЖНИЕ</w:t>
      </w:r>
    </w:p>
    <w:p w:rsidR="0069684E" w:rsidRPr="00C67DEE" w:rsidRDefault="0069684E" w:rsidP="006968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родительском комитете</w:t>
      </w:r>
    </w:p>
    <w:p w:rsidR="0069684E" w:rsidRPr="00C67DEE" w:rsidRDefault="0069684E" w:rsidP="006968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муниципального бюджетного учреждения</w:t>
      </w:r>
    </w:p>
    <w:p w:rsidR="0069684E" w:rsidRPr="00C67DEE" w:rsidRDefault="0069684E" w:rsidP="006968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 xml:space="preserve">дополнительного образования </w:t>
      </w:r>
    </w:p>
    <w:p w:rsidR="0069684E" w:rsidRDefault="0069684E" w:rsidP="006968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«Центр детского творчества «Стрекоза»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 w:rsidP="006968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г.Рязань</w:t>
      </w:r>
    </w:p>
    <w:p w:rsidR="003E4E16" w:rsidRDefault="003E4E16">
      <w:pPr>
        <w:rPr>
          <w:rFonts w:ascii="Times New Roman" w:hAnsi="Times New Roman" w:cs="Times New Roman"/>
          <w:sz w:val="28"/>
          <w:szCs w:val="28"/>
        </w:rPr>
      </w:pP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lastRenderedPageBreak/>
        <w:t xml:space="preserve">Данный локальный акт составлен на основании Устава Центра, инструкций и нормативных документов Министерства образования и науки Российской Федерации, Закон РФ «Об образовании» в целях вовлечения родителей к участию в управлении Центром и воспитанием детей. </w:t>
      </w:r>
    </w:p>
    <w:p w:rsidR="0069684E" w:rsidRPr="0069684E" w:rsidRDefault="0069684E" w:rsidP="00696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84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 xml:space="preserve">1.1. Родительский комитет создается в целях: 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 xml:space="preserve"> содействия и оказания помощи в обучении и воспитании учащихся;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 xml:space="preserve"> </w:t>
      </w: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 xml:space="preserve"> привлечения родителей к активному участию в жизни Центра; 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 xml:space="preserve"> укрепления связи между Центром и семьями в воспитании и обучении детей; 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 xml:space="preserve"> участия родителей в укреплении хозяйственной и </w:t>
      </w:r>
      <w:proofErr w:type="spellStart"/>
      <w:r w:rsidRPr="0069684E">
        <w:rPr>
          <w:rFonts w:ascii="Times New Roman" w:hAnsi="Times New Roman" w:cs="Times New Roman"/>
          <w:sz w:val="28"/>
          <w:szCs w:val="28"/>
        </w:rPr>
        <w:t>учебноматериальной</w:t>
      </w:r>
      <w:proofErr w:type="spellEnd"/>
      <w:r w:rsidRPr="0069684E">
        <w:rPr>
          <w:rFonts w:ascii="Times New Roman" w:hAnsi="Times New Roman" w:cs="Times New Roman"/>
          <w:sz w:val="28"/>
          <w:szCs w:val="28"/>
        </w:rPr>
        <w:t xml:space="preserve"> базы Центра.</w:t>
      </w:r>
    </w:p>
    <w:p w:rsidR="0069684E" w:rsidRPr="0069684E" w:rsidRDefault="0069684E" w:rsidP="00696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84E">
        <w:rPr>
          <w:rFonts w:ascii="Times New Roman" w:hAnsi="Times New Roman" w:cs="Times New Roman"/>
          <w:b/>
          <w:sz w:val="28"/>
          <w:szCs w:val="28"/>
        </w:rPr>
        <w:t>2. Организация и содержание работы родительского комитета Центра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 xml:space="preserve"> 2.1. Члены родительского комитета выбираются на родительских собраниях объединений.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 xml:space="preserve"> 2.2. Выборы членов родительского комитета проводятся в сентябре месяце каждого учебного года сроком на 1 год. 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>2.3. Председатель родительского комитета избирается на заседании родительского комитета.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 xml:space="preserve"> 2.4. Родительский комитет вправе принимать решения при наличии на заседании не менее 2\3 его членов.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 xml:space="preserve"> 2.5. Родительский комитет организует помощь Центру по следующим вопросам: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 xml:space="preserve"> в оказании помощи педагогическому коллективу в работе с неблагоприятными семьями; 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 xml:space="preserve"> в участии в укреплении учебно-материальной базы;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 xml:space="preserve"> </w:t>
      </w: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 xml:space="preserve"> в привлечении спонсорских средств на развитие </w:t>
      </w:r>
      <w:proofErr w:type="spellStart"/>
      <w:r w:rsidRPr="0069684E">
        <w:rPr>
          <w:rFonts w:ascii="Times New Roman" w:hAnsi="Times New Roman" w:cs="Times New Roman"/>
          <w:sz w:val="28"/>
          <w:szCs w:val="28"/>
        </w:rPr>
        <w:t>учебноматериальной</w:t>
      </w:r>
      <w:proofErr w:type="spellEnd"/>
      <w:r w:rsidRPr="0069684E">
        <w:rPr>
          <w:rFonts w:ascii="Times New Roman" w:hAnsi="Times New Roman" w:cs="Times New Roman"/>
          <w:sz w:val="28"/>
          <w:szCs w:val="28"/>
        </w:rPr>
        <w:t xml:space="preserve"> базы Центра;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 xml:space="preserve"> </w:t>
      </w: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 xml:space="preserve"> в проведении и организации воспитательных мероприятий для детей;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 xml:space="preserve"> в укреплении связи педагогического коллектива с родителями учащихся. 2.6. Родительскому комитету принадлежат следующие решения: </w:t>
      </w: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>контролировать вопросы о добровольном пожертвовании от родителей и спонсоров, распределение и использование этих пожертвований.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 xml:space="preserve"> 2.7. Родительский комитет имеет право: 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 xml:space="preserve"> заслушать отчеты директора о состоянии учебно-воспитательного процесса; 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 xml:space="preserve"> заслушать отчеты директора о перспективе развития Центра и его разъяснений по интересующим родителей вопросам;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 xml:space="preserve"> </w:t>
      </w:r>
      <w:r w:rsidRPr="0069684E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84E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gramStart"/>
      <w:r w:rsidRPr="0069684E">
        <w:rPr>
          <w:rFonts w:ascii="Times New Roman" w:hAnsi="Times New Roman" w:cs="Times New Roman"/>
          <w:sz w:val="28"/>
          <w:szCs w:val="28"/>
        </w:rPr>
        <w:t>не согласия</w:t>
      </w:r>
      <w:proofErr w:type="gramEnd"/>
      <w:r w:rsidRPr="0069684E">
        <w:rPr>
          <w:rFonts w:ascii="Times New Roman" w:hAnsi="Times New Roman" w:cs="Times New Roman"/>
          <w:sz w:val="28"/>
          <w:szCs w:val="28"/>
        </w:rPr>
        <w:t xml:space="preserve"> с решением педагогического совета или директором родительский комитет имеет право обратиться в любой инспектирующий орган. 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>2.8. Члены родительского комитета отчитываются о своей работе и доводят свои решения на родительских собраниях.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 xml:space="preserve"> 2.9. Родительский комитет ведет протоколы заседаний. </w:t>
      </w:r>
    </w:p>
    <w:p w:rsid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 xml:space="preserve">2.10. Решения родительского комитета для родителей носят рекомендательный характер. </w:t>
      </w:r>
    </w:p>
    <w:p w:rsidR="00CF23E1" w:rsidRPr="0069684E" w:rsidRDefault="0069684E">
      <w:pPr>
        <w:rPr>
          <w:rFonts w:ascii="Times New Roman" w:hAnsi="Times New Roman" w:cs="Times New Roman"/>
          <w:sz w:val="28"/>
          <w:szCs w:val="28"/>
        </w:rPr>
      </w:pPr>
      <w:r w:rsidRPr="0069684E">
        <w:rPr>
          <w:rFonts w:ascii="Times New Roman" w:hAnsi="Times New Roman" w:cs="Times New Roman"/>
          <w:sz w:val="28"/>
          <w:szCs w:val="28"/>
        </w:rPr>
        <w:t>2.11. Решения родительского комитета для педагогического коллектива носят рекомендательный характер.</w:t>
      </w:r>
    </w:p>
    <w:sectPr w:rsidR="00CF23E1" w:rsidRPr="0069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4E"/>
    <w:rsid w:val="003E4E16"/>
    <w:rsid w:val="0069684E"/>
    <w:rsid w:val="006B0271"/>
    <w:rsid w:val="00784472"/>
    <w:rsid w:val="0093324E"/>
    <w:rsid w:val="00964D0F"/>
    <w:rsid w:val="00AF2F63"/>
    <w:rsid w:val="00E15F37"/>
    <w:rsid w:val="00E7509C"/>
    <w:rsid w:val="00F2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B20A"/>
  <w15:docId w15:val="{CEBE0273-583A-4965-861A-DD28CE25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Lenovo</cp:lastModifiedBy>
  <cp:revision>3</cp:revision>
  <cp:lastPrinted>2022-11-08T07:46:00Z</cp:lastPrinted>
  <dcterms:created xsi:type="dcterms:W3CDTF">2022-11-14T11:58:00Z</dcterms:created>
  <dcterms:modified xsi:type="dcterms:W3CDTF">2022-11-14T14:11:00Z</dcterms:modified>
</cp:coreProperties>
</file>