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DD" w:rsidRDefault="00D960CD" w:rsidP="00D960CD">
      <w:pPr>
        <w:spacing w:after="0" w:line="240" w:lineRule="auto"/>
        <w:jc w:val="center"/>
        <w:rPr>
          <w:rFonts w:ascii="Times New Roman" w:hAnsi="Times New Roman"/>
          <w:sz w:val="28"/>
        </w:rPr>
      </w:pPr>
      <w:r w:rsidRPr="00D960CD">
        <w:rPr>
          <w:rFonts w:ascii="Times New Roman" w:hAnsi="Times New Roman"/>
          <w:noProof/>
          <w:sz w:val="28"/>
        </w:rPr>
        <w:drawing>
          <wp:anchor distT="0" distB="0" distL="114300" distR="114300" simplePos="0" relativeHeight="251658240" behindDoc="0" locked="0" layoutInCell="1" allowOverlap="1">
            <wp:simplePos x="0" y="0"/>
            <wp:positionH relativeFrom="margin">
              <wp:posOffset>-469265</wp:posOffset>
            </wp:positionH>
            <wp:positionV relativeFrom="margin">
              <wp:posOffset>-535305</wp:posOffset>
            </wp:positionV>
            <wp:extent cx="7440295" cy="10356850"/>
            <wp:effectExtent l="0" t="0" r="8255" b="6350"/>
            <wp:wrapSquare wrapText="bothSides"/>
            <wp:docPr id="2" name="Рисунок 2" descr="C:\Users\PC\Desktop\программы 2024\zQYNM0qr5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программы 2024\zQYNM0qr5F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40295" cy="1035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39DD" w:rsidRDefault="005239DD">
      <w:pPr>
        <w:spacing w:after="0" w:line="240" w:lineRule="auto"/>
        <w:jc w:val="center"/>
        <w:rPr>
          <w:rFonts w:ascii="Times New Roman" w:hAnsi="Times New Roman"/>
          <w:sz w:val="28"/>
        </w:rPr>
      </w:pPr>
    </w:p>
    <w:p w:rsidR="005239DD" w:rsidRDefault="00D960CD">
      <w:pPr>
        <w:pStyle w:val="10"/>
        <w:ind w:firstLine="0"/>
        <w:jc w:val="center"/>
      </w:pPr>
      <w:r>
        <w:t>1. ПОЯСНИТЕЛЬНАЯ ЗАПИСКА</w:t>
      </w:r>
      <w:r>
        <w:br/>
        <w:t>дополнительной общеразвивающей программы «Танцевальная гимнастика»</w:t>
      </w:r>
    </w:p>
    <w:p w:rsidR="005239DD" w:rsidRDefault="00D960CD">
      <w:pPr>
        <w:pStyle w:val="ae"/>
        <w:spacing w:after="0"/>
        <w:ind w:firstLine="709"/>
        <w:jc w:val="both"/>
        <w:rPr>
          <w:sz w:val="28"/>
        </w:rPr>
      </w:pPr>
      <w:r>
        <w:rPr>
          <w:sz w:val="28"/>
        </w:rPr>
        <w:t>Хореография - это мир красоты движения, звуков, световых красок, костюмов, то есть мир волшебного искусства. Особенно привлекателен и интересен этот мир детям. Танец обладает скрытыми резервами для развития и воспитания детей. Соединение движения, музыки и игры, одновременно влияя на ребенка, формируют его эмоциональную сферу, координацию, музыкальность и артистичность, делают его движения естественными и красивыми. На занятиях хореографией дети развивают слуховую, зрительную, мышечную память, учатся благородным манерам. Воспитанник познает многообразие танца: классического, народного, бального, современного и др. Хореография воспитывает коммуникабельность, трудолюбие, умение добиваться цели, формирует эмоциональную культуру общения. Кроме того, она развивает ассоциативное мышление, побуждает к творчеству.</w:t>
      </w:r>
    </w:p>
    <w:p w:rsidR="005239DD" w:rsidRDefault="00D960CD">
      <w:pPr>
        <w:pStyle w:val="ae"/>
        <w:spacing w:after="0"/>
        <w:jc w:val="both"/>
        <w:rPr>
          <w:sz w:val="28"/>
        </w:rPr>
      </w:pPr>
      <w:r>
        <w:rPr>
          <w:sz w:val="28"/>
        </w:rPr>
        <w:t>Необходимо продолжать развивать у дошкольников творческие способности, заложенные природой. Музыкально-ритмическое творчество может успешно развиваться только при условии целенаправленного руководства со стороны педагога, а правильная организация и проведение данного вида творчества помогут ребенку развить свои творческие способности.</w:t>
      </w:r>
    </w:p>
    <w:p w:rsidR="005239DD" w:rsidRDefault="00D960CD">
      <w:pPr>
        <w:pStyle w:val="ae"/>
        <w:spacing w:after="0"/>
        <w:jc w:val="both"/>
        <w:rPr>
          <w:sz w:val="28"/>
        </w:rPr>
      </w:pPr>
      <w:r>
        <w:rPr>
          <w:sz w:val="28"/>
        </w:rPr>
        <w:t xml:space="preserve">        Программа включена в образовательную программу МБУДО ЦДТ «Стрекоза», имеет художественную направленность, несет в себе содействие эстетическому, нравственному, патриотическому, этнокультурному воспитанию детей путем приобщения к искусству. Направлена на развитие обучающихся в соответствии с актуальным содержанием в сфере искусства и культуры, освоение разнообразного художественного опыта и овладение навыками по реализации тесной связи между технологией, искусством, культурной и повседневной жизнью.</w:t>
      </w:r>
    </w:p>
    <w:p w:rsidR="005239DD" w:rsidRDefault="00D960CD">
      <w:pPr>
        <w:pStyle w:val="ae"/>
        <w:spacing w:after="0"/>
        <w:ind w:firstLine="709"/>
        <w:jc w:val="both"/>
        <w:rPr>
          <w:sz w:val="28"/>
        </w:rPr>
      </w:pPr>
      <w:r>
        <w:rPr>
          <w:b/>
          <w:sz w:val="28"/>
        </w:rPr>
        <w:t xml:space="preserve">Отличительной особенностью </w:t>
      </w:r>
      <w:r>
        <w:rPr>
          <w:sz w:val="28"/>
        </w:rPr>
        <w:t>программы «Танцевальная гимнастика» художественной направленности является то, что она состоит из двух независимых модулей, каждый из которых равен 1 году обучения (144 часа), первый рассчитан на детей – 5-7 лет, второй – 8-10 лет.</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t>Программа</w:t>
      </w:r>
      <w:r>
        <w:rPr>
          <w:rFonts w:ascii="Times New Roman" w:hAnsi="Times New Roman"/>
          <w:b/>
          <w:sz w:val="28"/>
        </w:rPr>
        <w:t xml:space="preserve"> </w:t>
      </w:r>
      <w:r>
        <w:rPr>
          <w:rFonts w:ascii="Times New Roman" w:hAnsi="Times New Roman"/>
          <w:sz w:val="28"/>
        </w:rPr>
        <w:t>направлена на синтез различных видов деятельности (танцевальной, музыкальной, игровой, сценической).</w:t>
      </w:r>
      <w:r>
        <w:t xml:space="preserve"> </w:t>
      </w:r>
      <w:r>
        <w:rPr>
          <w:rFonts w:ascii="Times New Roman" w:hAnsi="Times New Roman"/>
          <w:sz w:val="28"/>
        </w:rPr>
        <w:t>Отличительной особенностью является ее развивающая направленность, которая стимулирует интерес обучающихся к хореографии и к творческой деятельности в целом.</w:t>
      </w:r>
    </w:p>
    <w:p w:rsidR="005239DD" w:rsidRDefault="00D960CD">
      <w:pPr>
        <w:spacing w:after="0" w:line="240" w:lineRule="auto"/>
        <w:ind w:firstLine="709"/>
        <w:jc w:val="both"/>
        <w:rPr>
          <w:rFonts w:ascii="Times New Roman" w:hAnsi="Times New Roman"/>
          <w:sz w:val="28"/>
          <w:highlight w:val="white"/>
        </w:rPr>
      </w:pPr>
      <w:r>
        <w:rPr>
          <w:rFonts w:ascii="Times New Roman" w:hAnsi="Times New Roman"/>
          <w:b/>
          <w:sz w:val="28"/>
        </w:rPr>
        <w:t xml:space="preserve">Актуальность программы- </w:t>
      </w:r>
      <w:r>
        <w:rPr>
          <w:rFonts w:ascii="Times New Roman" w:hAnsi="Times New Roman"/>
          <w:sz w:val="28"/>
          <w:highlight w:val="white"/>
        </w:rPr>
        <w:t>заключается в формировании духовно – нравственной и гармонично развитой личности, пробуждении мотивации занятием хореографией, раскрытии индивидуальных творческих способностей, приобщении к концертным выступлениям, способствующих положительной самооценке, а главное в сохранении и укреплении здоровья дошкольника.</w:t>
      </w:r>
    </w:p>
    <w:p w:rsidR="005239DD" w:rsidRDefault="00D960CD">
      <w:pPr>
        <w:spacing w:after="0" w:line="240" w:lineRule="auto"/>
        <w:ind w:firstLine="709"/>
        <w:jc w:val="both"/>
        <w:rPr>
          <w:rFonts w:ascii="Times New Roman" w:hAnsi="Times New Roman"/>
          <w:sz w:val="28"/>
          <w:highlight w:val="white"/>
        </w:rPr>
      </w:pPr>
      <w:r>
        <w:rPr>
          <w:rFonts w:ascii="Times New Roman" w:hAnsi="Times New Roman"/>
          <w:b/>
          <w:sz w:val="28"/>
          <w:highlight w:val="white"/>
        </w:rPr>
        <w:t>Новизна программы</w:t>
      </w:r>
      <w:r>
        <w:rPr>
          <w:rFonts w:ascii="Times New Roman" w:hAnsi="Times New Roman"/>
          <w:sz w:val="28"/>
          <w:highlight w:val="white"/>
        </w:rPr>
        <w:t xml:space="preserve"> состоит в системном и комплексном подходе к хореографическому образованию обучающихся через использование методов </w:t>
      </w:r>
      <w:r>
        <w:rPr>
          <w:rFonts w:ascii="Times New Roman" w:hAnsi="Times New Roman"/>
          <w:sz w:val="28"/>
          <w:highlight w:val="white"/>
        </w:rPr>
        <w:lastRenderedPageBreak/>
        <w:t>танцевальной педагогики и инновационных образовательных технологий: личностно-ориентированного подхода, применением игровых и здоровье сберегающих технологий, информационных технологий.</w:t>
      </w:r>
    </w:p>
    <w:p w:rsidR="005239DD" w:rsidRDefault="00D960CD">
      <w:pPr>
        <w:spacing w:after="0" w:line="240" w:lineRule="auto"/>
        <w:ind w:firstLine="709"/>
        <w:jc w:val="both"/>
        <w:rPr>
          <w:rFonts w:ascii="Times New Roman" w:hAnsi="Times New Roman"/>
          <w:sz w:val="28"/>
          <w:highlight w:val="white"/>
        </w:rPr>
      </w:pPr>
      <w:r>
        <w:rPr>
          <w:rFonts w:ascii="Times New Roman" w:hAnsi="Times New Roman"/>
          <w:b/>
          <w:sz w:val="28"/>
        </w:rPr>
        <w:t xml:space="preserve">Целесообразность </w:t>
      </w:r>
      <w:r>
        <w:rPr>
          <w:rFonts w:ascii="Times New Roman" w:hAnsi="Times New Roman"/>
          <w:b/>
          <w:sz w:val="28"/>
          <w:highlight w:val="white"/>
        </w:rPr>
        <w:t xml:space="preserve">программы </w:t>
      </w:r>
      <w:r>
        <w:rPr>
          <w:rFonts w:ascii="Times New Roman" w:hAnsi="Times New Roman"/>
          <w:sz w:val="28"/>
          <w:highlight w:val="white"/>
        </w:rPr>
        <w:t>заключается в</w:t>
      </w:r>
      <w:r>
        <w:rPr>
          <w:rFonts w:ascii="Times New Roman" w:hAnsi="Times New Roman"/>
          <w:b/>
          <w:sz w:val="28"/>
          <w:highlight w:val="white"/>
        </w:rPr>
        <w:t xml:space="preserve"> </w:t>
      </w:r>
      <w:r>
        <w:rPr>
          <w:rFonts w:ascii="Times New Roman" w:hAnsi="Times New Roman"/>
          <w:sz w:val="28"/>
          <w:highlight w:val="white"/>
        </w:rPr>
        <w:t xml:space="preserve">возможности использования предметных, </w:t>
      </w:r>
      <w:proofErr w:type="spellStart"/>
      <w:r>
        <w:rPr>
          <w:rFonts w:ascii="Times New Roman" w:hAnsi="Times New Roman"/>
          <w:sz w:val="28"/>
          <w:highlight w:val="white"/>
        </w:rPr>
        <w:t>метапредметных</w:t>
      </w:r>
      <w:proofErr w:type="spellEnd"/>
      <w:r>
        <w:rPr>
          <w:rFonts w:ascii="Times New Roman" w:hAnsi="Times New Roman"/>
          <w:sz w:val="28"/>
          <w:highlight w:val="white"/>
        </w:rPr>
        <w:t>, а также личностных задач, которые способствуют формированию и развитию творческих и</w:t>
      </w:r>
      <w:r>
        <w:rPr>
          <w:rFonts w:ascii="Times New Roman" w:hAnsi="Times New Roman"/>
          <w:i/>
          <w:sz w:val="28"/>
          <w:highlight w:val="white"/>
        </w:rPr>
        <w:t> </w:t>
      </w:r>
      <w:r>
        <w:rPr>
          <w:rFonts w:ascii="Times New Roman" w:hAnsi="Times New Roman"/>
          <w:sz w:val="28"/>
          <w:highlight w:val="white"/>
        </w:rPr>
        <w:t>индивидуальных способностей дошкольников, чувства прекрасного, эстетического вкуса, нравственности.</w:t>
      </w:r>
    </w:p>
    <w:p w:rsidR="005239DD" w:rsidRDefault="00D960CD">
      <w:pPr>
        <w:spacing w:after="0" w:line="240" w:lineRule="auto"/>
        <w:ind w:firstLine="709"/>
        <w:jc w:val="both"/>
        <w:rPr>
          <w:rFonts w:ascii="Times New Roman" w:hAnsi="Times New Roman"/>
          <w:sz w:val="28"/>
          <w:highlight w:val="white"/>
        </w:rPr>
      </w:pPr>
      <w:r>
        <w:rPr>
          <w:rFonts w:ascii="Times New Roman" w:hAnsi="Times New Roman"/>
          <w:b/>
          <w:sz w:val="28"/>
          <w:highlight w:val="white"/>
        </w:rPr>
        <w:t xml:space="preserve">Условия набора детей в объединение: </w:t>
      </w:r>
      <w:r>
        <w:rPr>
          <w:rFonts w:ascii="Times New Roman" w:hAnsi="Times New Roman"/>
          <w:sz w:val="28"/>
          <w:highlight w:val="white"/>
        </w:rPr>
        <w:t xml:space="preserve">для обучения по первому модулю набор проводится на общих основаниях. Дети, обучившиеся по первому модулю, могут продолжить обучение по второму. Дети, не обучившиеся по первому модулю, принимаются для обучения по второму после собеседования с педагогом. </w:t>
      </w:r>
    </w:p>
    <w:p w:rsidR="005239DD" w:rsidRDefault="00D960CD">
      <w:pPr>
        <w:spacing w:after="0" w:line="240" w:lineRule="auto"/>
        <w:ind w:firstLine="709"/>
        <w:jc w:val="both"/>
        <w:rPr>
          <w:rFonts w:ascii="Times New Roman" w:hAnsi="Times New Roman"/>
          <w:b/>
          <w:sz w:val="28"/>
          <w:highlight w:val="white"/>
        </w:rPr>
      </w:pPr>
      <w:r>
        <w:rPr>
          <w:rFonts w:ascii="Times New Roman" w:hAnsi="Times New Roman"/>
          <w:b/>
          <w:sz w:val="28"/>
          <w:highlight w:val="white"/>
        </w:rPr>
        <w:t>Особенности организации образовательного процесса</w:t>
      </w:r>
    </w:p>
    <w:p w:rsidR="005239DD" w:rsidRDefault="00D960CD">
      <w:pPr>
        <w:spacing w:after="0" w:line="240" w:lineRule="auto"/>
        <w:jc w:val="both"/>
        <w:rPr>
          <w:rFonts w:ascii="Times New Roman" w:hAnsi="Times New Roman"/>
          <w:sz w:val="28"/>
          <w:highlight w:val="white"/>
        </w:rPr>
      </w:pPr>
      <w:r>
        <w:rPr>
          <w:rFonts w:ascii="Times New Roman" w:hAnsi="Times New Roman"/>
          <w:sz w:val="28"/>
          <w:highlight w:val="white"/>
        </w:rPr>
        <w:t xml:space="preserve">Занятия строятся с учетом возраста обучающихся, особенностей развития и возможностей в данном возрастном периоде, включают в себя игровые моменты, смену деятельности, что позволяет заниматься продолжительное время без перегрузок. </w:t>
      </w:r>
    </w:p>
    <w:p w:rsidR="005239DD" w:rsidRDefault="00D960CD">
      <w:pPr>
        <w:spacing w:after="0" w:line="240" w:lineRule="auto"/>
        <w:jc w:val="both"/>
        <w:rPr>
          <w:rFonts w:ascii="Times New Roman" w:hAnsi="Times New Roman"/>
          <w:sz w:val="28"/>
          <w:highlight w:val="white"/>
        </w:rPr>
      </w:pPr>
      <w:r>
        <w:rPr>
          <w:rFonts w:ascii="Times New Roman" w:hAnsi="Times New Roman"/>
          <w:sz w:val="28"/>
          <w:highlight w:val="white"/>
        </w:rPr>
        <w:t>Периодичность проведения занятий: 2 раза в неделю.</w:t>
      </w:r>
    </w:p>
    <w:p w:rsidR="005239DD" w:rsidRDefault="00D960CD">
      <w:pPr>
        <w:spacing w:after="0" w:line="240" w:lineRule="auto"/>
        <w:jc w:val="both"/>
        <w:rPr>
          <w:rFonts w:ascii="Times New Roman" w:hAnsi="Times New Roman"/>
          <w:sz w:val="28"/>
          <w:highlight w:val="white"/>
        </w:rPr>
      </w:pPr>
      <w:r>
        <w:rPr>
          <w:rFonts w:ascii="Times New Roman" w:hAnsi="Times New Roman"/>
          <w:sz w:val="28"/>
          <w:highlight w:val="white"/>
        </w:rPr>
        <w:t>Продолжительность одного занятия: 2 академических часа с 10-минутным перерывом каждый час.</w:t>
      </w:r>
    </w:p>
    <w:p w:rsidR="005239DD" w:rsidRDefault="00D960CD">
      <w:pPr>
        <w:spacing w:after="0" w:line="240" w:lineRule="auto"/>
        <w:jc w:val="both"/>
        <w:rPr>
          <w:rFonts w:ascii="Times New Roman" w:hAnsi="Times New Roman"/>
          <w:sz w:val="28"/>
          <w:highlight w:val="white"/>
        </w:rPr>
      </w:pPr>
      <w:r>
        <w:rPr>
          <w:rFonts w:ascii="Times New Roman" w:hAnsi="Times New Roman"/>
          <w:sz w:val="28"/>
          <w:highlight w:val="white"/>
        </w:rPr>
        <w:t>Формы обучения: очная.</w:t>
      </w:r>
    </w:p>
    <w:p w:rsidR="005239DD" w:rsidRDefault="00D960CD">
      <w:pPr>
        <w:spacing w:after="0" w:line="240" w:lineRule="auto"/>
        <w:jc w:val="both"/>
        <w:rPr>
          <w:rFonts w:ascii="Times New Roman" w:hAnsi="Times New Roman"/>
          <w:sz w:val="28"/>
          <w:highlight w:val="white"/>
        </w:rPr>
      </w:pPr>
      <w:r>
        <w:rPr>
          <w:rFonts w:ascii="Times New Roman" w:hAnsi="Times New Roman"/>
          <w:sz w:val="28"/>
          <w:highlight w:val="white"/>
        </w:rPr>
        <w:t>Язык реализации программы: государственный язык РФ.</w:t>
      </w:r>
    </w:p>
    <w:p w:rsidR="005239DD" w:rsidRDefault="00D960CD">
      <w:pPr>
        <w:spacing w:after="0" w:line="240" w:lineRule="auto"/>
        <w:ind w:firstLine="709"/>
        <w:jc w:val="both"/>
        <w:rPr>
          <w:rFonts w:ascii="Times New Roman" w:hAnsi="Times New Roman"/>
          <w:sz w:val="28"/>
        </w:rPr>
      </w:pPr>
      <w:r>
        <w:rPr>
          <w:rFonts w:ascii="Times New Roman" w:hAnsi="Times New Roman"/>
          <w:b/>
          <w:sz w:val="28"/>
        </w:rPr>
        <w:t>Цель программы:</w:t>
      </w:r>
      <w:r>
        <w:rPr>
          <w:rFonts w:ascii="Times New Roman" w:hAnsi="Times New Roman"/>
          <w:sz w:val="28"/>
          <w:highlight w:val="white"/>
        </w:rPr>
        <w:t xml:space="preserve"> </w:t>
      </w:r>
      <w:r>
        <w:rPr>
          <w:rFonts w:ascii="Times New Roman" w:hAnsi="Times New Roman"/>
          <w:sz w:val="28"/>
        </w:rPr>
        <w:t>раскрыть творческие способности воспитанников посредством хореографического искусства, с учетом их индивидуальных способностей</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 Задачи программы:</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        Обучающие:</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-обучить основным движениям современного танца;  </w:t>
      </w:r>
    </w:p>
    <w:p w:rsidR="005239DD" w:rsidRDefault="00D960CD">
      <w:pPr>
        <w:spacing w:after="0" w:line="240" w:lineRule="auto"/>
        <w:jc w:val="both"/>
        <w:rPr>
          <w:rFonts w:ascii="Times New Roman" w:hAnsi="Times New Roman"/>
          <w:sz w:val="28"/>
        </w:rPr>
      </w:pPr>
      <w:r>
        <w:rPr>
          <w:rFonts w:ascii="Times New Roman" w:hAnsi="Times New Roman"/>
          <w:sz w:val="28"/>
        </w:rPr>
        <w:t>-обучение понятиям: характер музыки, темп, ритм;</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-развивать танцевальный шаг, </w:t>
      </w:r>
      <w:proofErr w:type="spellStart"/>
      <w:r>
        <w:rPr>
          <w:rFonts w:ascii="Times New Roman" w:hAnsi="Times New Roman"/>
          <w:sz w:val="28"/>
        </w:rPr>
        <w:t>выворотность</w:t>
      </w:r>
      <w:proofErr w:type="spellEnd"/>
      <w:r>
        <w:rPr>
          <w:rFonts w:ascii="Times New Roman" w:hAnsi="Times New Roman"/>
          <w:sz w:val="28"/>
        </w:rPr>
        <w:t>, подъем;</w:t>
      </w:r>
    </w:p>
    <w:p w:rsidR="005239DD" w:rsidRDefault="00D960CD">
      <w:pPr>
        <w:spacing w:after="0" w:line="240" w:lineRule="auto"/>
        <w:jc w:val="both"/>
        <w:rPr>
          <w:rFonts w:ascii="Times New Roman" w:hAnsi="Times New Roman"/>
          <w:sz w:val="28"/>
        </w:rPr>
      </w:pPr>
      <w:r>
        <w:rPr>
          <w:rFonts w:ascii="Times New Roman" w:hAnsi="Times New Roman"/>
          <w:sz w:val="28"/>
        </w:rPr>
        <w:t>-научить основам партерной гимнастики;</w:t>
      </w:r>
    </w:p>
    <w:p w:rsidR="005239DD" w:rsidRDefault="00D960CD">
      <w:pPr>
        <w:spacing w:after="0" w:line="240" w:lineRule="auto"/>
        <w:jc w:val="both"/>
        <w:rPr>
          <w:rFonts w:ascii="Times New Roman" w:hAnsi="Times New Roman"/>
          <w:sz w:val="28"/>
        </w:rPr>
      </w:pPr>
      <w:r>
        <w:rPr>
          <w:rFonts w:ascii="Times New Roman" w:hAnsi="Times New Roman"/>
          <w:sz w:val="28"/>
        </w:rPr>
        <w:t>-развивать чувства ритма, музыкального слуха, эмоциональной отзывчивости на музыку, танцевальной выразительности.</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        Развивающие:</w:t>
      </w:r>
    </w:p>
    <w:p w:rsidR="005239DD" w:rsidRDefault="00D960CD">
      <w:pPr>
        <w:spacing w:after="0" w:line="240" w:lineRule="auto"/>
        <w:jc w:val="both"/>
        <w:rPr>
          <w:rFonts w:ascii="Times New Roman" w:hAnsi="Times New Roman"/>
          <w:sz w:val="28"/>
        </w:rPr>
      </w:pPr>
      <w:r>
        <w:rPr>
          <w:rFonts w:ascii="Times New Roman" w:hAnsi="Times New Roman"/>
          <w:sz w:val="28"/>
        </w:rPr>
        <w:t>-сформировать навыки ориентировки в пространстве;</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-развивать координацию движений и пластики, навыки владения своим телом; </w:t>
      </w:r>
    </w:p>
    <w:p w:rsidR="005239DD" w:rsidRDefault="00D960CD">
      <w:pPr>
        <w:spacing w:after="0" w:line="240" w:lineRule="auto"/>
        <w:jc w:val="both"/>
        <w:rPr>
          <w:rFonts w:ascii="Times New Roman" w:hAnsi="Times New Roman"/>
          <w:sz w:val="28"/>
        </w:rPr>
      </w:pPr>
      <w:r>
        <w:rPr>
          <w:rFonts w:ascii="Times New Roman" w:hAnsi="Times New Roman"/>
          <w:sz w:val="28"/>
        </w:rPr>
        <w:t>-развивать опорно-двигательный аппарат;</w:t>
      </w:r>
    </w:p>
    <w:p w:rsidR="005239DD" w:rsidRDefault="00D960CD">
      <w:pPr>
        <w:spacing w:after="0" w:line="240" w:lineRule="auto"/>
        <w:jc w:val="both"/>
        <w:rPr>
          <w:rFonts w:ascii="Times New Roman" w:hAnsi="Times New Roman"/>
          <w:sz w:val="28"/>
        </w:rPr>
      </w:pPr>
      <w:r>
        <w:rPr>
          <w:rFonts w:ascii="Times New Roman" w:hAnsi="Times New Roman"/>
          <w:sz w:val="28"/>
        </w:rPr>
        <w:t>-развивать внимание, концентрацию и память;</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        Воспитательные:</w:t>
      </w:r>
    </w:p>
    <w:p w:rsidR="005239DD" w:rsidRDefault="00D960CD">
      <w:pPr>
        <w:spacing w:after="0" w:line="240" w:lineRule="auto"/>
        <w:jc w:val="both"/>
        <w:rPr>
          <w:rFonts w:ascii="Times New Roman" w:hAnsi="Times New Roman"/>
          <w:sz w:val="28"/>
        </w:rPr>
      </w:pPr>
      <w:r>
        <w:rPr>
          <w:rFonts w:ascii="Times New Roman" w:hAnsi="Times New Roman"/>
          <w:sz w:val="28"/>
        </w:rPr>
        <w:t>-формировать коммуникативные навыки;</w:t>
      </w:r>
    </w:p>
    <w:p w:rsidR="005239DD" w:rsidRDefault="00D960CD">
      <w:pPr>
        <w:spacing w:after="0" w:line="240" w:lineRule="auto"/>
        <w:jc w:val="both"/>
        <w:rPr>
          <w:rFonts w:ascii="Times New Roman" w:hAnsi="Times New Roman"/>
          <w:sz w:val="28"/>
        </w:rPr>
      </w:pPr>
      <w:r>
        <w:rPr>
          <w:rFonts w:ascii="Times New Roman" w:hAnsi="Times New Roman"/>
          <w:sz w:val="28"/>
        </w:rPr>
        <w:t>-устанавливать взаимоотношения со сверстниками и взрослыми;</w:t>
      </w:r>
    </w:p>
    <w:p w:rsidR="005239DD" w:rsidRDefault="00D960CD">
      <w:pPr>
        <w:spacing w:after="0" w:line="240" w:lineRule="auto"/>
        <w:jc w:val="both"/>
        <w:rPr>
          <w:rFonts w:ascii="Times New Roman" w:hAnsi="Times New Roman"/>
          <w:sz w:val="28"/>
        </w:rPr>
      </w:pPr>
      <w:r>
        <w:rPr>
          <w:rFonts w:ascii="Times New Roman" w:hAnsi="Times New Roman"/>
          <w:sz w:val="28"/>
        </w:rPr>
        <w:t>-</w:t>
      </w:r>
      <w:r>
        <w:t xml:space="preserve"> </w:t>
      </w:r>
      <w:r>
        <w:rPr>
          <w:rFonts w:ascii="Times New Roman" w:hAnsi="Times New Roman"/>
          <w:sz w:val="28"/>
        </w:rPr>
        <w:t>формировать стремление к двигательной активности;</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 -воспитывать у детей трудолюбие, ответственность, упорство, силу воли, выносливость.</w:t>
      </w:r>
    </w:p>
    <w:p w:rsidR="005239DD" w:rsidRDefault="00D960CD">
      <w:pPr>
        <w:spacing w:after="0" w:line="240" w:lineRule="auto"/>
        <w:jc w:val="both"/>
        <w:rPr>
          <w:rFonts w:ascii="Times New Roman" w:hAnsi="Times New Roman"/>
          <w:b/>
          <w:sz w:val="28"/>
        </w:rPr>
      </w:pPr>
      <w:r>
        <w:rPr>
          <w:rFonts w:ascii="Times New Roman" w:hAnsi="Times New Roman"/>
          <w:b/>
          <w:sz w:val="28"/>
        </w:rPr>
        <w:t xml:space="preserve">         Планируемые результаты:</w:t>
      </w:r>
    </w:p>
    <w:p w:rsidR="005239DD" w:rsidRDefault="00D960CD">
      <w:pPr>
        <w:spacing w:after="0" w:line="240" w:lineRule="auto"/>
        <w:jc w:val="both"/>
        <w:rPr>
          <w:rFonts w:ascii="Times New Roman" w:hAnsi="Times New Roman"/>
          <w:sz w:val="28"/>
        </w:rPr>
      </w:pPr>
      <w:r>
        <w:rPr>
          <w:rFonts w:ascii="Times New Roman" w:hAnsi="Times New Roman"/>
          <w:sz w:val="28"/>
        </w:rPr>
        <w:t>Предметные:</w:t>
      </w:r>
    </w:p>
    <w:p w:rsidR="005239DD" w:rsidRDefault="00D960CD">
      <w:pPr>
        <w:spacing w:after="0" w:line="240" w:lineRule="auto"/>
        <w:jc w:val="both"/>
        <w:rPr>
          <w:rFonts w:ascii="Times New Roman" w:hAnsi="Times New Roman"/>
          <w:sz w:val="28"/>
        </w:rPr>
      </w:pPr>
      <w:r>
        <w:rPr>
          <w:rFonts w:ascii="Times New Roman" w:hAnsi="Times New Roman"/>
          <w:sz w:val="28"/>
        </w:rPr>
        <w:t>-умение выполнять танцевальные движения: прямой галоп, пружинка, подскоки, кружение по одному.</w:t>
      </w:r>
    </w:p>
    <w:p w:rsidR="005239DD" w:rsidRDefault="00D960CD">
      <w:pPr>
        <w:spacing w:after="0" w:line="240" w:lineRule="auto"/>
        <w:jc w:val="both"/>
        <w:rPr>
          <w:rFonts w:ascii="Times New Roman" w:hAnsi="Times New Roman"/>
          <w:sz w:val="28"/>
        </w:rPr>
      </w:pPr>
      <w:r>
        <w:rPr>
          <w:rFonts w:ascii="Times New Roman" w:hAnsi="Times New Roman"/>
          <w:sz w:val="28"/>
        </w:rPr>
        <w:lastRenderedPageBreak/>
        <w:t>-умение выполнять простейшие танцевальные перестроения;</w:t>
      </w:r>
    </w:p>
    <w:p w:rsidR="005239DD" w:rsidRDefault="00D960CD">
      <w:pPr>
        <w:spacing w:after="0" w:line="240" w:lineRule="auto"/>
        <w:jc w:val="both"/>
        <w:rPr>
          <w:rFonts w:ascii="Times New Roman" w:hAnsi="Times New Roman"/>
          <w:sz w:val="28"/>
        </w:rPr>
      </w:pPr>
      <w:r>
        <w:rPr>
          <w:rFonts w:ascii="Times New Roman" w:hAnsi="Times New Roman"/>
          <w:sz w:val="28"/>
        </w:rPr>
        <w:t>-знание основных рисунков танца;</w:t>
      </w:r>
    </w:p>
    <w:p w:rsidR="005239DD" w:rsidRDefault="00D960CD">
      <w:pPr>
        <w:spacing w:after="0" w:line="240" w:lineRule="auto"/>
        <w:jc w:val="both"/>
        <w:rPr>
          <w:rFonts w:ascii="Times New Roman" w:hAnsi="Times New Roman"/>
          <w:sz w:val="28"/>
        </w:rPr>
      </w:pPr>
      <w:r>
        <w:rPr>
          <w:rFonts w:ascii="Times New Roman" w:hAnsi="Times New Roman"/>
          <w:sz w:val="28"/>
        </w:rPr>
        <w:t>-знание основных танцевальных позиций рук и ног в современном танце.</w:t>
      </w:r>
    </w:p>
    <w:p w:rsidR="005239DD" w:rsidRDefault="00D960CD">
      <w:pPr>
        <w:spacing w:after="0" w:line="240" w:lineRule="auto"/>
        <w:jc w:val="both"/>
        <w:rPr>
          <w:rFonts w:ascii="Times New Roman" w:hAnsi="Times New Roman"/>
          <w:sz w:val="28"/>
        </w:rPr>
      </w:pPr>
      <w:r>
        <w:rPr>
          <w:rFonts w:ascii="Times New Roman" w:hAnsi="Times New Roman"/>
          <w:sz w:val="28"/>
        </w:rPr>
        <w:t>- умение выполнять комплекс упражнений партерной гимнастики;</w:t>
      </w:r>
    </w:p>
    <w:p w:rsidR="005239DD" w:rsidRDefault="00D960CD">
      <w:pPr>
        <w:spacing w:after="0" w:line="240" w:lineRule="auto"/>
        <w:jc w:val="both"/>
        <w:rPr>
          <w:rFonts w:ascii="Times New Roman" w:hAnsi="Times New Roman"/>
          <w:sz w:val="28"/>
        </w:rPr>
      </w:pPr>
      <w:r>
        <w:rPr>
          <w:rFonts w:ascii="Times New Roman" w:hAnsi="Times New Roman"/>
          <w:sz w:val="28"/>
        </w:rPr>
        <w:t>- умение считать музыку, определять темп и характер.</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 - умение выполнять простейшие двигательные задания, творческие игры. </w:t>
      </w:r>
    </w:p>
    <w:p w:rsidR="005239DD" w:rsidRDefault="00D960CD">
      <w:pPr>
        <w:spacing w:after="0" w:line="240" w:lineRule="auto"/>
        <w:jc w:val="both"/>
        <w:rPr>
          <w:rFonts w:ascii="Times New Roman" w:hAnsi="Times New Roman"/>
          <w:sz w:val="28"/>
        </w:rPr>
      </w:pPr>
      <w:proofErr w:type="spellStart"/>
      <w:r>
        <w:rPr>
          <w:rFonts w:ascii="Times New Roman" w:hAnsi="Times New Roman"/>
          <w:sz w:val="28"/>
        </w:rPr>
        <w:t>Метапредметные</w:t>
      </w:r>
      <w:proofErr w:type="spellEnd"/>
      <w:r>
        <w:rPr>
          <w:rFonts w:ascii="Times New Roman" w:hAnsi="Times New Roman"/>
          <w:sz w:val="28"/>
        </w:rPr>
        <w:t>:</w:t>
      </w:r>
    </w:p>
    <w:p w:rsidR="005239DD" w:rsidRDefault="00D960CD">
      <w:pPr>
        <w:spacing w:after="0" w:line="240" w:lineRule="auto"/>
        <w:jc w:val="both"/>
        <w:rPr>
          <w:rFonts w:ascii="Times New Roman" w:hAnsi="Times New Roman"/>
          <w:sz w:val="28"/>
        </w:rPr>
      </w:pPr>
      <w:r>
        <w:rPr>
          <w:rFonts w:ascii="Times New Roman" w:hAnsi="Times New Roman"/>
          <w:sz w:val="28"/>
        </w:rPr>
        <w:t>- умение ориентироваться в пространстве, в зале, на сценической площадке;</w:t>
      </w:r>
    </w:p>
    <w:p w:rsidR="005239DD" w:rsidRDefault="00D960CD">
      <w:pPr>
        <w:spacing w:after="0" w:line="240" w:lineRule="auto"/>
        <w:jc w:val="both"/>
        <w:rPr>
          <w:rFonts w:ascii="Times New Roman" w:hAnsi="Times New Roman"/>
          <w:sz w:val="28"/>
        </w:rPr>
      </w:pPr>
      <w:r>
        <w:rPr>
          <w:rFonts w:ascii="Times New Roman" w:hAnsi="Times New Roman"/>
          <w:sz w:val="28"/>
        </w:rPr>
        <w:t>-умение координировать движения;</w:t>
      </w:r>
    </w:p>
    <w:p w:rsidR="005239DD" w:rsidRDefault="00D960CD">
      <w:pPr>
        <w:spacing w:after="0" w:line="240" w:lineRule="auto"/>
        <w:jc w:val="both"/>
        <w:rPr>
          <w:rFonts w:ascii="Times New Roman" w:hAnsi="Times New Roman"/>
          <w:sz w:val="28"/>
        </w:rPr>
      </w:pPr>
      <w:r>
        <w:rPr>
          <w:rFonts w:ascii="Times New Roman" w:hAnsi="Times New Roman"/>
          <w:sz w:val="28"/>
        </w:rPr>
        <w:t>-умение концентрироваться, запоминать термины и движения;</w:t>
      </w:r>
    </w:p>
    <w:p w:rsidR="005239DD" w:rsidRDefault="00D960CD">
      <w:pPr>
        <w:spacing w:after="0" w:line="240" w:lineRule="auto"/>
        <w:jc w:val="both"/>
        <w:rPr>
          <w:rFonts w:ascii="Times New Roman" w:hAnsi="Times New Roman"/>
          <w:sz w:val="28"/>
        </w:rPr>
      </w:pPr>
      <w:r>
        <w:rPr>
          <w:rFonts w:ascii="Times New Roman" w:hAnsi="Times New Roman"/>
          <w:sz w:val="28"/>
        </w:rPr>
        <w:t xml:space="preserve"> Личностные:</w:t>
      </w:r>
    </w:p>
    <w:p w:rsidR="005239DD" w:rsidRDefault="00D960CD">
      <w:pPr>
        <w:spacing w:after="0" w:line="240" w:lineRule="auto"/>
        <w:jc w:val="both"/>
        <w:rPr>
          <w:rFonts w:ascii="Times New Roman" w:hAnsi="Times New Roman"/>
          <w:sz w:val="28"/>
        </w:rPr>
      </w:pPr>
      <w:r>
        <w:rPr>
          <w:rFonts w:ascii="Times New Roman" w:hAnsi="Times New Roman"/>
          <w:sz w:val="28"/>
        </w:rPr>
        <w:t>-умение легко входить в контакт с другими детьми в коллективе;</w:t>
      </w:r>
    </w:p>
    <w:p w:rsidR="005239DD" w:rsidRDefault="00D960CD">
      <w:pPr>
        <w:spacing w:after="0" w:line="240" w:lineRule="auto"/>
        <w:jc w:val="both"/>
        <w:rPr>
          <w:rFonts w:ascii="Times New Roman" w:hAnsi="Times New Roman"/>
          <w:sz w:val="28"/>
        </w:rPr>
      </w:pPr>
      <w:r>
        <w:rPr>
          <w:rFonts w:ascii="Times New Roman" w:hAnsi="Times New Roman"/>
          <w:sz w:val="28"/>
        </w:rPr>
        <w:t>-проявлять такие качества как,</w:t>
      </w:r>
      <w:r>
        <w:t xml:space="preserve"> </w:t>
      </w:r>
      <w:r>
        <w:rPr>
          <w:rFonts w:ascii="Times New Roman" w:hAnsi="Times New Roman"/>
          <w:sz w:val="28"/>
        </w:rPr>
        <w:t>трудолюбие, ответственность, упорство, сила воли, выносливость.</w:t>
      </w:r>
    </w:p>
    <w:p w:rsidR="005239DD" w:rsidRDefault="00D960CD">
      <w:pPr>
        <w:spacing w:after="0" w:line="240" w:lineRule="auto"/>
        <w:ind w:firstLine="709"/>
        <w:jc w:val="both"/>
        <w:rPr>
          <w:rFonts w:ascii="Times New Roman" w:hAnsi="Times New Roman"/>
          <w:sz w:val="28"/>
        </w:rPr>
      </w:pPr>
      <w:r>
        <w:rPr>
          <w:rFonts w:ascii="Times New Roman" w:hAnsi="Times New Roman"/>
          <w:b/>
          <w:sz w:val="28"/>
        </w:rPr>
        <w:t>Применяемые педагогом технологии:</w:t>
      </w:r>
      <w:r>
        <w:t xml:space="preserve"> </w:t>
      </w:r>
      <w:r>
        <w:rPr>
          <w:rFonts w:ascii="Times New Roman" w:hAnsi="Times New Roman"/>
          <w:sz w:val="28"/>
        </w:rPr>
        <w:t>личностно-ориентированная, здоровье сберегающая технология, информационные технологии, технология сотрудничества, игровые технологии.</w:t>
      </w:r>
    </w:p>
    <w:p w:rsidR="005239DD" w:rsidRDefault="00D96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rPr>
      </w:pPr>
      <w:r>
        <w:rPr>
          <w:rFonts w:ascii="Times New Roman" w:hAnsi="Times New Roman"/>
          <w:sz w:val="28"/>
        </w:rPr>
        <w:t xml:space="preserve">          </w:t>
      </w:r>
      <w:r>
        <w:rPr>
          <w:rFonts w:ascii="Times New Roman" w:hAnsi="Times New Roman"/>
          <w:b/>
          <w:sz w:val="28"/>
        </w:rPr>
        <w:t xml:space="preserve">Формы организации деятельности:  </w:t>
      </w:r>
    </w:p>
    <w:p w:rsidR="005239DD" w:rsidRDefault="00D960CD">
      <w:pPr>
        <w:numPr>
          <w:ilvl w:val="0"/>
          <w:numId w:val="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Pr>
          <w:rFonts w:ascii="Times New Roman" w:hAnsi="Times New Roman"/>
          <w:sz w:val="28"/>
        </w:rPr>
        <w:t xml:space="preserve">фронтальная: работа педагога со всеми учащимися одновременно (беседа, показ, объяснение и т.п.); </w:t>
      </w:r>
    </w:p>
    <w:p w:rsidR="005239DD" w:rsidRDefault="00D960CD">
      <w:pPr>
        <w:numPr>
          <w:ilvl w:val="0"/>
          <w:numId w:val="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Pr>
          <w:rFonts w:ascii="Times New Roman" w:hAnsi="Times New Roman"/>
          <w:sz w:val="28"/>
        </w:rPr>
        <w:t xml:space="preserve">коллективная: организация вербального, творческого взаимодействия между всеми детьми одновременно (репетиция, постановочная работа и т.п.); </w:t>
      </w:r>
    </w:p>
    <w:p w:rsidR="005239DD" w:rsidRDefault="00D960CD">
      <w:pPr>
        <w:numPr>
          <w:ilvl w:val="0"/>
          <w:numId w:val="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Pr>
          <w:rFonts w:ascii="Times New Roman" w:hAnsi="Times New Roman"/>
          <w:sz w:val="28"/>
        </w:rPr>
        <w:t xml:space="preserve">групповая: организация работы (совместные действия, общение, взаимопомощь) в малых группах, в </w:t>
      </w:r>
      <w:proofErr w:type="spellStart"/>
      <w:r>
        <w:rPr>
          <w:rFonts w:ascii="Times New Roman" w:hAnsi="Times New Roman"/>
          <w:sz w:val="28"/>
        </w:rPr>
        <w:t>т.ч</w:t>
      </w:r>
      <w:proofErr w:type="spellEnd"/>
      <w:r>
        <w:rPr>
          <w:rFonts w:ascii="Times New Roman" w:hAnsi="Times New Roman"/>
          <w:sz w:val="28"/>
        </w:rPr>
        <w:t xml:space="preserve">. в парах, для выполнения определенных задач; задание выполняется таким образом, чтобы был виден вклад каждого учащегося (группы могут выполнять одинаковые или разные задания, состав группы может меняться в зависимости от цели деятельности); </w:t>
      </w:r>
    </w:p>
    <w:p w:rsidR="005239DD" w:rsidRDefault="00D960CD">
      <w:pPr>
        <w:spacing w:after="0" w:line="240" w:lineRule="auto"/>
        <w:ind w:firstLine="709"/>
        <w:jc w:val="both"/>
        <w:rPr>
          <w:rFonts w:ascii="Times New Roman" w:hAnsi="Times New Roman"/>
          <w:sz w:val="28"/>
        </w:rPr>
      </w:pPr>
      <w:r>
        <w:rPr>
          <w:rFonts w:ascii="Times New Roman" w:hAnsi="Times New Roman"/>
          <w:b/>
          <w:sz w:val="28"/>
        </w:rPr>
        <w:t>Оценка качества реализации программы</w:t>
      </w:r>
      <w:r>
        <w:rPr>
          <w:rFonts w:ascii="Times New Roman" w:hAnsi="Times New Roman"/>
          <w:sz w:val="28"/>
        </w:rPr>
        <w:t xml:space="preserve"> «Танцевальная гимнастика» включает в себя текущий контроль знаний, а также творческие отчеты (конкурсы, фестивали). </w:t>
      </w:r>
    </w:p>
    <w:p w:rsidR="005239DD" w:rsidRDefault="00D960CD">
      <w:pPr>
        <w:spacing w:after="0" w:line="240" w:lineRule="auto"/>
        <w:ind w:firstLine="709"/>
        <w:jc w:val="both"/>
        <w:rPr>
          <w:rFonts w:ascii="Times New Roman" w:hAnsi="Times New Roman"/>
          <w:sz w:val="28"/>
        </w:rPr>
      </w:pPr>
      <w:r>
        <w:rPr>
          <w:rFonts w:ascii="Times New Roman" w:hAnsi="Times New Roman"/>
          <w:b/>
          <w:sz w:val="28"/>
        </w:rPr>
        <w:t>Аттестация</w:t>
      </w:r>
      <w:r>
        <w:rPr>
          <w:rFonts w:ascii="Times New Roman" w:hAnsi="Times New Roman"/>
          <w:sz w:val="28"/>
        </w:rPr>
        <w:t xml:space="preserve"> (способы проверки результатов)</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t xml:space="preserve">В процессе обучения детей, по данной программе, отслеживаются несколько видов результатов: </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t>- Текущий контроль (цель - выявление ошибок и успехов в освоении программы у обучающихся).</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t xml:space="preserve">- Тематический контроль (проверяется уровень освоения детьми программы за полугодие проводится по мере освоения каждой учебной темы). </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t>- Итоговый контроль (определяется уровень знаний, умений, навыков по освоению программы за весь учебный год и по окончании всего курса обучения).</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t xml:space="preserve">- Результат обучения прослеживается </w:t>
      </w:r>
      <w:proofErr w:type="gramStart"/>
      <w:r>
        <w:rPr>
          <w:rFonts w:ascii="Times New Roman" w:hAnsi="Times New Roman"/>
          <w:sz w:val="28"/>
        </w:rPr>
        <w:t>в творческих достижениях</w:t>
      </w:r>
      <w:proofErr w:type="gramEnd"/>
      <w:r>
        <w:rPr>
          <w:rFonts w:ascii="Times New Roman" w:hAnsi="Times New Roman"/>
          <w:sz w:val="28"/>
        </w:rPr>
        <w:t xml:space="preserve"> обучающихся (участие в конкурсах, фестивалях)</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t xml:space="preserve">Отслеживание </w:t>
      </w:r>
      <w:r>
        <w:rPr>
          <w:rFonts w:ascii="Times New Roman" w:hAnsi="Times New Roman"/>
          <w:b/>
          <w:sz w:val="28"/>
        </w:rPr>
        <w:t xml:space="preserve">личностного развития </w:t>
      </w:r>
      <w:r>
        <w:rPr>
          <w:rFonts w:ascii="Times New Roman" w:hAnsi="Times New Roman"/>
          <w:sz w:val="28"/>
        </w:rPr>
        <w:t>детей осуществляется методом наблюдения и фиксируется в рабочей тетради педагога.</w:t>
      </w:r>
    </w:p>
    <w:p w:rsidR="005239DD" w:rsidRDefault="00D960CD">
      <w:pPr>
        <w:spacing w:after="0" w:line="240" w:lineRule="auto"/>
        <w:ind w:firstLine="709"/>
        <w:jc w:val="both"/>
        <w:rPr>
          <w:rFonts w:ascii="Times New Roman" w:hAnsi="Times New Roman"/>
          <w:sz w:val="28"/>
        </w:rPr>
      </w:pPr>
      <w:r>
        <w:rPr>
          <w:rFonts w:ascii="Times New Roman" w:hAnsi="Times New Roman"/>
          <w:b/>
          <w:sz w:val="28"/>
        </w:rPr>
        <w:t>Форма фиксации</w:t>
      </w:r>
      <w:r>
        <w:rPr>
          <w:rFonts w:ascii="Times New Roman" w:hAnsi="Times New Roman"/>
          <w:sz w:val="28"/>
        </w:rPr>
        <w:t xml:space="preserve"> – журнал объединения, тетрадь педагога, протокол аттестации, дипломы, грамоты.</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lastRenderedPageBreak/>
        <w:t>Календарный учебный план программы описан в приложении (Приложение 1).</w:t>
      </w:r>
    </w:p>
    <w:p w:rsidR="005239DD" w:rsidRDefault="00D960CD">
      <w:pPr>
        <w:spacing w:after="0" w:line="240" w:lineRule="auto"/>
        <w:ind w:firstLine="709"/>
        <w:jc w:val="both"/>
        <w:rPr>
          <w:rFonts w:ascii="Times New Roman" w:hAnsi="Times New Roman"/>
          <w:sz w:val="28"/>
        </w:rPr>
      </w:pPr>
      <w:r>
        <w:rPr>
          <w:rFonts w:ascii="Times New Roman" w:hAnsi="Times New Roman"/>
          <w:sz w:val="28"/>
        </w:rPr>
        <w:t>Воспитательный потенциал программы описан в приложении (Приложение 2).</w:t>
      </w:r>
    </w:p>
    <w:p w:rsidR="005239DD" w:rsidRDefault="005239DD">
      <w:pPr>
        <w:rPr>
          <w:rFonts w:ascii="Times New Roman" w:hAnsi="Times New Roman"/>
          <w:b/>
          <w:sz w:val="28"/>
        </w:rPr>
      </w:pPr>
    </w:p>
    <w:p w:rsidR="005239DD" w:rsidRDefault="005239DD">
      <w:pPr>
        <w:spacing w:line="360" w:lineRule="auto"/>
        <w:jc w:val="both"/>
      </w:pPr>
      <w:bookmarkStart w:id="0" w:name="_GoBack"/>
      <w:bookmarkEnd w:id="0"/>
    </w:p>
    <w:sectPr w:rsidR="005239DD">
      <w:pgSz w:w="11910" w:h="16840"/>
      <w:pgMar w:top="1040" w:right="580" w:bottom="1140" w:left="880" w:header="0" w:footer="8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57FC2"/>
    <w:multiLevelType w:val="multilevel"/>
    <w:tmpl w:val="1A16347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154591B"/>
    <w:multiLevelType w:val="multilevel"/>
    <w:tmpl w:val="493AB9EA"/>
    <w:lvl w:ilvl="0">
      <w:start w:val="1"/>
      <w:numFmt w:val="bullet"/>
      <w:lvlText w:val=""/>
      <w:lvlJc w:val="left"/>
      <w:pPr>
        <w:tabs>
          <w:tab w:val="left" w:pos="720"/>
        </w:tabs>
        <w:ind w:left="720" w:hanging="360"/>
      </w:pPr>
      <w:rPr>
        <w:rFonts w:ascii="Symbol" w:hAnsi="Symbol"/>
        <w:sz w:val="28"/>
      </w:rPr>
    </w:lvl>
    <w:lvl w:ilvl="1">
      <w:start w:val="1"/>
      <w:numFmt w:val="bullet"/>
      <w:lvlText w:val="•"/>
      <w:lvlJc w:val="left"/>
      <w:pPr>
        <w:tabs>
          <w:tab w:val="left" w:pos="1440"/>
        </w:tabs>
        <w:ind w:left="1440" w:hanging="360"/>
      </w:pPr>
      <w:rPr>
        <w:rFonts w:ascii="Times New Roman" w:hAnsi="Times New Roman"/>
      </w:rPr>
    </w:lvl>
    <w:lvl w:ilvl="2">
      <w:start w:val="1"/>
      <w:numFmt w:val="bullet"/>
      <w:lvlText w:val="•"/>
      <w:lvlJc w:val="left"/>
      <w:pPr>
        <w:tabs>
          <w:tab w:val="left" w:pos="2160"/>
        </w:tabs>
        <w:ind w:left="2160" w:hanging="360"/>
      </w:pPr>
      <w:rPr>
        <w:rFonts w:ascii="Times New Roman" w:hAnsi="Times New Roman"/>
      </w:rPr>
    </w:lvl>
    <w:lvl w:ilvl="3">
      <w:start w:val="1"/>
      <w:numFmt w:val="bullet"/>
      <w:lvlText w:val="•"/>
      <w:lvlJc w:val="left"/>
      <w:pPr>
        <w:tabs>
          <w:tab w:val="left" w:pos="2880"/>
        </w:tabs>
        <w:ind w:left="2880" w:hanging="360"/>
      </w:pPr>
      <w:rPr>
        <w:rFonts w:ascii="Times New Roman" w:hAnsi="Times New Roman"/>
      </w:rPr>
    </w:lvl>
    <w:lvl w:ilvl="4">
      <w:start w:val="1"/>
      <w:numFmt w:val="bullet"/>
      <w:lvlText w:val="•"/>
      <w:lvlJc w:val="left"/>
      <w:pPr>
        <w:tabs>
          <w:tab w:val="left" w:pos="3600"/>
        </w:tabs>
        <w:ind w:left="3600" w:hanging="360"/>
      </w:pPr>
      <w:rPr>
        <w:rFonts w:ascii="Times New Roman" w:hAnsi="Times New Roman"/>
      </w:rPr>
    </w:lvl>
    <w:lvl w:ilvl="5">
      <w:start w:val="1"/>
      <w:numFmt w:val="bullet"/>
      <w:lvlText w:val="•"/>
      <w:lvlJc w:val="left"/>
      <w:pPr>
        <w:tabs>
          <w:tab w:val="left" w:pos="4320"/>
        </w:tabs>
        <w:ind w:left="4320" w:hanging="360"/>
      </w:pPr>
      <w:rPr>
        <w:rFonts w:ascii="Times New Roman" w:hAnsi="Times New Roman"/>
      </w:rPr>
    </w:lvl>
    <w:lvl w:ilvl="6">
      <w:start w:val="1"/>
      <w:numFmt w:val="bullet"/>
      <w:lvlText w:val="•"/>
      <w:lvlJc w:val="left"/>
      <w:pPr>
        <w:tabs>
          <w:tab w:val="left" w:pos="5040"/>
        </w:tabs>
        <w:ind w:left="5040" w:hanging="360"/>
      </w:pPr>
      <w:rPr>
        <w:rFonts w:ascii="Times New Roman" w:hAnsi="Times New Roman"/>
      </w:rPr>
    </w:lvl>
    <w:lvl w:ilvl="7">
      <w:start w:val="1"/>
      <w:numFmt w:val="bullet"/>
      <w:lvlText w:val="•"/>
      <w:lvlJc w:val="left"/>
      <w:pPr>
        <w:tabs>
          <w:tab w:val="left" w:pos="5760"/>
        </w:tabs>
        <w:ind w:left="5760" w:hanging="360"/>
      </w:pPr>
      <w:rPr>
        <w:rFonts w:ascii="Times New Roman" w:hAnsi="Times New Roman"/>
      </w:rPr>
    </w:lvl>
    <w:lvl w:ilvl="8">
      <w:start w:val="1"/>
      <w:numFmt w:val="bullet"/>
      <w:lvlText w:val="•"/>
      <w:lvlJc w:val="left"/>
      <w:pPr>
        <w:tabs>
          <w:tab w:val="left" w:pos="6480"/>
        </w:tabs>
        <w:ind w:left="6480" w:hanging="360"/>
      </w:pPr>
      <w:rPr>
        <w:rFonts w:ascii="Times New Roman" w:hAnsi="Times New Roman"/>
      </w:rPr>
    </w:lvl>
  </w:abstractNum>
  <w:abstractNum w:abstractNumId="2" w15:restartNumberingAfterBreak="0">
    <w:nsid w:val="55446670"/>
    <w:multiLevelType w:val="multilevel"/>
    <w:tmpl w:val="2BAE0C0A"/>
    <w:lvl w:ilvl="0">
      <w:start w:val="1"/>
      <w:numFmt w:val="decimal"/>
      <w:lvlText w:val="%1."/>
      <w:lvlJc w:val="left"/>
      <w:pPr>
        <w:ind w:left="1080" w:hanging="360"/>
      </w:pPr>
      <w:rPr>
        <w:rFonts w:ascii="Times New Roman" w:hAnsi="Times New Roman"/>
        <w:b/>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B4F7516"/>
    <w:multiLevelType w:val="multilevel"/>
    <w:tmpl w:val="524A6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DD"/>
    <w:rsid w:val="005239DD"/>
    <w:rsid w:val="0078727A"/>
    <w:rsid w:val="00D96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26EF"/>
  <w15:docId w15:val="{CE8FF397-888B-4E7A-923D-2A23864D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rPr>
  </w:style>
  <w:style w:type="paragraph" w:styleId="10">
    <w:name w:val="heading 1"/>
    <w:basedOn w:val="a"/>
    <w:link w:val="11"/>
    <w:uiPriority w:val="9"/>
    <w:qFormat/>
    <w:pPr>
      <w:keepNext/>
      <w:spacing w:after="0" w:line="240" w:lineRule="auto"/>
      <w:ind w:firstLine="708"/>
      <w:outlineLvl w:val="0"/>
    </w:pPr>
    <w:rPr>
      <w:rFonts w:ascii="Times New Roman" w:hAnsi="Times New Roman"/>
      <w:b/>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a3">
    <w:name w:val="List"/>
    <w:basedOn w:val="a4"/>
    <w:link w:val="a5"/>
  </w:style>
  <w:style w:type="character" w:customStyle="1" w:styleId="a5">
    <w:name w:val="Список Знак"/>
    <w:basedOn w:val="a6"/>
    <w:link w:val="a3"/>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ListLabel11">
    <w:name w:val="ListLabel 11"/>
    <w:link w:val="ListLabel110"/>
  </w:style>
  <w:style w:type="character" w:customStyle="1" w:styleId="ListLabel110">
    <w:name w:val="ListLabel 11"/>
    <w:link w:val="ListLabel11"/>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ListLabel36">
    <w:name w:val="ListLabel 36"/>
    <w:link w:val="ListLabel360"/>
  </w:style>
  <w:style w:type="character" w:customStyle="1" w:styleId="ListLabel360">
    <w:name w:val="ListLabel 36"/>
    <w:link w:val="ListLabel36"/>
  </w:style>
  <w:style w:type="paragraph" w:customStyle="1" w:styleId="ListLabel22">
    <w:name w:val="ListLabel 22"/>
    <w:link w:val="ListLabel220"/>
  </w:style>
  <w:style w:type="character" w:customStyle="1" w:styleId="ListLabel220">
    <w:name w:val="ListLabel 22"/>
    <w:link w:val="ListLabel22"/>
  </w:style>
  <w:style w:type="paragraph" w:customStyle="1" w:styleId="13">
    <w:name w:val="Просмотренная гиперссылка1"/>
    <w:basedOn w:val="12"/>
    <w:link w:val="14"/>
    <w:rPr>
      <w:color w:val="800080"/>
      <w:u w:val="single"/>
    </w:rPr>
  </w:style>
  <w:style w:type="character" w:customStyle="1" w:styleId="14">
    <w:name w:val="Просмотренная гиперссылка1"/>
    <w:basedOn w:val="a0"/>
    <w:link w:val="13"/>
    <w:rPr>
      <w:color w:val="800080"/>
      <w:u w:val="singl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Calibri" w:hAnsi="Calibri"/>
    </w:rPr>
  </w:style>
  <w:style w:type="paragraph" w:customStyle="1" w:styleId="ListLabel37">
    <w:name w:val="ListLabel 37"/>
    <w:link w:val="ListLabel370"/>
    <w:rPr>
      <w:rFonts w:ascii="Times New Roman" w:hAnsi="Times New Roman"/>
      <w:b/>
      <w:sz w:val="28"/>
    </w:rPr>
  </w:style>
  <w:style w:type="character" w:customStyle="1" w:styleId="ListLabel370">
    <w:name w:val="ListLabel 37"/>
    <w:link w:val="ListLabel37"/>
    <w:rPr>
      <w:rFonts w:ascii="Times New Roman" w:hAnsi="Times New Roman"/>
      <w:b/>
      <w:sz w:val="28"/>
    </w:rPr>
  </w:style>
  <w:style w:type="paragraph" w:customStyle="1" w:styleId="ListLabel2">
    <w:name w:val="ListLabel 2"/>
    <w:link w:val="ListLabel20"/>
  </w:style>
  <w:style w:type="character" w:customStyle="1" w:styleId="ListLabel20">
    <w:name w:val="ListLabel 2"/>
    <w:link w:val="ListLabel2"/>
  </w:style>
  <w:style w:type="character" w:customStyle="1" w:styleId="30">
    <w:name w:val="Заголовок 3 Знак"/>
    <w:link w:val="3"/>
    <w:rPr>
      <w:rFonts w:ascii="XO Thames" w:hAnsi="XO Thames"/>
      <w:b/>
      <w:sz w:val="26"/>
    </w:rPr>
  </w:style>
  <w:style w:type="paragraph" w:customStyle="1" w:styleId="a9">
    <w:name w:val="Нижний колонтитул Знак"/>
    <w:basedOn w:val="12"/>
    <w:link w:val="aa"/>
  </w:style>
  <w:style w:type="character" w:customStyle="1" w:styleId="aa">
    <w:name w:val="Нижний колонтитул Знак"/>
    <w:basedOn w:val="a0"/>
    <w:link w:val="a9"/>
  </w:style>
  <w:style w:type="paragraph" w:customStyle="1" w:styleId="ListLabel16">
    <w:name w:val="ListLabel 16"/>
    <w:link w:val="ListLabel160"/>
  </w:style>
  <w:style w:type="character" w:customStyle="1" w:styleId="ListLabel160">
    <w:name w:val="ListLabel 16"/>
    <w:link w:val="ListLabel16"/>
  </w:style>
  <w:style w:type="paragraph" w:styleId="ab">
    <w:name w:val="caption"/>
    <w:basedOn w:val="a"/>
    <w:link w:val="ac"/>
    <w:pPr>
      <w:spacing w:before="120" w:after="120"/>
    </w:pPr>
    <w:rPr>
      <w:i/>
      <w:sz w:val="24"/>
    </w:rPr>
  </w:style>
  <w:style w:type="character" w:customStyle="1" w:styleId="ac">
    <w:name w:val="Название объекта Знак"/>
    <w:basedOn w:val="1"/>
    <w:link w:val="ab"/>
    <w:rPr>
      <w:rFonts w:ascii="Calibri" w:hAnsi="Calibri"/>
      <w:i/>
      <w:sz w:val="24"/>
    </w:rPr>
  </w:style>
  <w:style w:type="paragraph" w:customStyle="1" w:styleId="ListLabel35">
    <w:name w:val="ListLabel 35"/>
    <w:link w:val="ListLabel350"/>
  </w:style>
  <w:style w:type="character" w:customStyle="1" w:styleId="ListLabel350">
    <w:name w:val="ListLabel 35"/>
    <w:link w:val="ListLabel35"/>
  </w:style>
  <w:style w:type="paragraph" w:customStyle="1" w:styleId="23">
    <w:name w:val="Просмотренная гиперссылка2"/>
    <w:basedOn w:val="12"/>
    <w:link w:val="ad"/>
    <w:rPr>
      <w:color w:val="954F72" w:themeColor="followedHyperlink"/>
      <w:u w:val="single"/>
    </w:rPr>
  </w:style>
  <w:style w:type="character" w:styleId="ad">
    <w:name w:val="FollowedHyperlink"/>
    <w:basedOn w:val="a0"/>
    <w:link w:val="23"/>
    <w:rPr>
      <w:color w:val="954F72" w:themeColor="followedHyperlink"/>
      <w:u w:val="single"/>
    </w:rPr>
  </w:style>
  <w:style w:type="paragraph" w:customStyle="1" w:styleId="ListLabel28">
    <w:name w:val="ListLabel 28"/>
    <w:link w:val="ListLabel280"/>
    <w:rPr>
      <w:rFonts w:ascii="Times New Roman" w:hAnsi="Times New Roman"/>
      <w:sz w:val="28"/>
    </w:rPr>
  </w:style>
  <w:style w:type="character" w:customStyle="1" w:styleId="ListLabel280">
    <w:name w:val="ListLabel 28"/>
    <w:link w:val="ListLabel28"/>
    <w:rPr>
      <w:rFonts w:ascii="Times New Roman" w:hAnsi="Times New Roman"/>
      <w:sz w:val="28"/>
    </w:rPr>
  </w:style>
  <w:style w:type="paragraph" w:customStyle="1" w:styleId="ListLabel1">
    <w:name w:val="ListLabel 1"/>
    <w:link w:val="ListLabel10"/>
  </w:style>
  <w:style w:type="character" w:customStyle="1" w:styleId="ListLabel10">
    <w:name w:val="ListLabel 1"/>
    <w:link w:val="ListLabel1"/>
  </w:style>
  <w:style w:type="paragraph" w:customStyle="1" w:styleId="ListLabel6">
    <w:name w:val="ListLabel 6"/>
    <w:link w:val="ListLabel60"/>
  </w:style>
  <w:style w:type="character" w:customStyle="1" w:styleId="ListLabel60">
    <w:name w:val="ListLabel 6"/>
    <w:link w:val="ListLabel6"/>
  </w:style>
  <w:style w:type="paragraph" w:customStyle="1" w:styleId="ListLabel26">
    <w:name w:val="ListLabel 26"/>
    <w:link w:val="ListLabel260"/>
  </w:style>
  <w:style w:type="character" w:customStyle="1" w:styleId="ListLabel260">
    <w:name w:val="ListLabel 26"/>
    <w:link w:val="ListLabel26"/>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Pr>
      <w:rFonts w:ascii="Times New Roman" w:hAnsi="Times New Roman"/>
      <w:sz w:val="24"/>
    </w:rPr>
  </w:style>
  <w:style w:type="paragraph" w:customStyle="1" w:styleId="ListLabel24">
    <w:name w:val="ListLabel 24"/>
    <w:link w:val="ListLabel240"/>
  </w:style>
  <w:style w:type="character" w:customStyle="1" w:styleId="ListLabel240">
    <w:name w:val="ListLabel 24"/>
    <w:link w:val="ListLabel24"/>
  </w:style>
  <w:style w:type="paragraph" w:customStyle="1" w:styleId="ListLabel7">
    <w:name w:val="ListLabel 7"/>
    <w:link w:val="ListLabel70"/>
  </w:style>
  <w:style w:type="character" w:customStyle="1" w:styleId="ListLabel70">
    <w:name w:val="ListLabel 7"/>
    <w:link w:val="ListLabel7"/>
  </w:style>
  <w:style w:type="paragraph" w:customStyle="1" w:styleId="ListLabel15">
    <w:name w:val="ListLabel 15"/>
    <w:link w:val="ListLabel150"/>
  </w:style>
  <w:style w:type="character" w:customStyle="1" w:styleId="ListLabel150">
    <w:name w:val="ListLabel 15"/>
    <w:link w:val="ListLabel15"/>
  </w:style>
  <w:style w:type="paragraph" w:customStyle="1" w:styleId="ListLabel9">
    <w:name w:val="ListLabel 9"/>
    <w:link w:val="ListLabel90"/>
  </w:style>
  <w:style w:type="character" w:customStyle="1" w:styleId="ListLabel90">
    <w:name w:val="ListLabel 9"/>
    <w:link w:val="ListLabel9"/>
  </w:style>
  <w:style w:type="paragraph" w:customStyle="1" w:styleId="ListLabel31">
    <w:name w:val="ListLabel 31"/>
    <w:link w:val="ListLabel310"/>
  </w:style>
  <w:style w:type="character" w:customStyle="1" w:styleId="ListLabel310">
    <w:name w:val="ListLabel 31"/>
    <w:link w:val="ListLabel31"/>
  </w:style>
  <w:style w:type="paragraph" w:customStyle="1" w:styleId="ListLabel29">
    <w:name w:val="ListLabel 29"/>
    <w:link w:val="ListLabel290"/>
  </w:style>
  <w:style w:type="character" w:customStyle="1" w:styleId="ListLabel290">
    <w:name w:val="ListLabel 29"/>
    <w:link w:val="ListLabel29"/>
  </w:style>
  <w:style w:type="paragraph" w:styleId="af0">
    <w:name w:val="footer"/>
    <w:basedOn w:val="a"/>
    <w:link w:val="15"/>
    <w:pPr>
      <w:tabs>
        <w:tab w:val="center" w:pos="4677"/>
        <w:tab w:val="right" w:pos="9355"/>
      </w:tabs>
      <w:spacing w:after="0" w:line="240" w:lineRule="auto"/>
    </w:pPr>
  </w:style>
  <w:style w:type="character" w:customStyle="1" w:styleId="15">
    <w:name w:val="Нижний колонтитул Знак1"/>
    <w:basedOn w:val="1"/>
    <w:link w:val="af0"/>
    <w:rPr>
      <w:rFonts w:ascii="Calibri" w:hAnsi="Calibri"/>
    </w:rPr>
  </w:style>
  <w:style w:type="paragraph" w:customStyle="1" w:styleId="ListLabel100">
    <w:name w:val="ListLabel 10"/>
    <w:link w:val="ListLabel101"/>
  </w:style>
  <w:style w:type="character" w:customStyle="1" w:styleId="ListLabel101">
    <w:name w:val="ListLabel 10"/>
    <w:link w:val="ListLabel100"/>
  </w:style>
  <w:style w:type="paragraph" w:customStyle="1" w:styleId="ListLabel21">
    <w:name w:val="ListLabel 21"/>
    <w:link w:val="ListLabel210"/>
  </w:style>
  <w:style w:type="character" w:customStyle="1" w:styleId="ListLabel210">
    <w:name w:val="ListLabel 21"/>
    <w:link w:val="ListLabel2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ListLabel8">
    <w:name w:val="ListLabel 8"/>
    <w:link w:val="ListLabel80"/>
  </w:style>
  <w:style w:type="character" w:customStyle="1" w:styleId="ListLabel80">
    <w:name w:val="ListLabel 8"/>
    <w:link w:val="ListLabel8"/>
  </w:style>
  <w:style w:type="paragraph" w:customStyle="1" w:styleId="ListLabel13">
    <w:name w:val="ListLabel 13"/>
    <w:link w:val="ListLabel130"/>
  </w:style>
  <w:style w:type="character" w:customStyle="1" w:styleId="ListLabel130">
    <w:name w:val="ListLabel 13"/>
    <w:link w:val="ListLabel13"/>
  </w:style>
  <w:style w:type="paragraph" w:customStyle="1" w:styleId="ListLabel3">
    <w:name w:val="ListLabel 3"/>
    <w:link w:val="ListLabel30"/>
  </w:style>
  <w:style w:type="character" w:customStyle="1" w:styleId="ListLabel30">
    <w:name w:val="ListLabel 3"/>
    <w:link w:val="ListLabel3"/>
  </w:style>
  <w:style w:type="paragraph" w:customStyle="1" w:styleId="ListLabel14">
    <w:name w:val="ListLabel 14"/>
    <w:link w:val="ListLabel140"/>
  </w:style>
  <w:style w:type="character" w:customStyle="1" w:styleId="ListLabel140">
    <w:name w:val="ListLabel 14"/>
    <w:link w:val="ListLabel14"/>
  </w:style>
  <w:style w:type="paragraph" w:customStyle="1" w:styleId="af1">
    <w:name w:val="Текст выноски Знак"/>
    <w:basedOn w:val="12"/>
    <w:link w:val="af2"/>
    <w:rPr>
      <w:rFonts w:ascii="Tahoma" w:hAnsi="Tahoma"/>
      <w:sz w:val="16"/>
    </w:rPr>
  </w:style>
  <w:style w:type="character" w:customStyle="1" w:styleId="af2">
    <w:name w:val="Текст выноски Знак"/>
    <w:basedOn w:val="a0"/>
    <w:link w:val="af1"/>
    <w:rPr>
      <w:rFonts w:ascii="Tahoma" w:hAnsi="Tahoma"/>
      <w:sz w:val="16"/>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ListLabel300">
    <w:name w:val="ListLabel 30"/>
    <w:link w:val="ListLabel301"/>
  </w:style>
  <w:style w:type="character" w:customStyle="1" w:styleId="ListLabel301">
    <w:name w:val="ListLabel 30"/>
    <w:link w:val="ListLabel300"/>
  </w:style>
  <w:style w:type="character" w:customStyle="1" w:styleId="50">
    <w:name w:val="Заголовок 5 Знак"/>
    <w:link w:val="5"/>
    <w:rPr>
      <w:rFonts w:ascii="XO Thames" w:hAnsi="XO Thames"/>
      <w:b/>
      <w:sz w:val="22"/>
    </w:rPr>
  </w:style>
  <w:style w:type="paragraph" w:customStyle="1" w:styleId="ListLabel34">
    <w:name w:val="ListLabel 34"/>
    <w:link w:val="ListLabel340"/>
  </w:style>
  <w:style w:type="character" w:customStyle="1" w:styleId="ListLabel340">
    <w:name w:val="ListLabel 34"/>
    <w:link w:val="ListLabel34"/>
  </w:style>
  <w:style w:type="character" w:customStyle="1" w:styleId="11">
    <w:name w:val="Заголовок 1 Знак"/>
    <w:basedOn w:val="1"/>
    <w:link w:val="10"/>
    <w:rPr>
      <w:rFonts w:ascii="Times New Roman" w:hAnsi="Times New Roman"/>
      <w:b/>
      <w:sz w:val="28"/>
    </w:rPr>
  </w:style>
  <w:style w:type="paragraph" w:customStyle="1" w:styleId="ListLabel19">
    <w:name w:val="ListLabel 19"/>
    <w:link w:val="ListLabel190"/>
  </w:style>
  <w:style w:type="character" w:customStyle="1" w:styleId="ListLabel190">
    <w:name w:val="ListLabel 19"/>
    <w:link w:val="ListLabel19"/>
  </w:style>
  <w:style w:type="paragraph" w:customStyle="1" w:styleId="16">
    <w:name w:val="Гиперссылка1"/>
    <w:link w:val="af3"/>
    <w:rPr>
      <w:color w:val="0000FF"/>
      <w:u w:val="single"/>
    </w:rPr>
  </w:style>
  <w:style w:type="character" w:styleId="af3">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f4">
    <w:name w:val="Balloon Text"/>
    <w:basedOn w:val="a"/>
    <w:link w:val="19"/>
    <w:pPr>
      <w:spacing w:after="0" w:line="240" w:lineRule="auto"/>
    </w:pPr>
    <w:rPr>
      <w:rFonts w:ascii="Tahoma" w:hAnsi="Tahoma"/>
      <w:sz w:val="16"/>
    </w:rPr>
  </w:style>
  <w:style w:type="character" w:customStyle="1" w:styleId="19">
    <w:name w:val="Текст выноски Знак1"/>
    <w:basedOn w:val="1"/>
    <w:link w:val="af4"/>
    <w:rPr>
      <w:rFonts w:ascii="Tahoma" w:hAnsi="Tahoma"/>
      <w:sz w:val="16"/>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10">
    <w:name w:val="Заголовок 11"/>
    <w:basedOn w:val="a"/>
    <w:link w:val="111"/>
    <w:pPr>
      <w:widowControl w:val="0"/>
      <w:spacing w:after="0" w:line="240" w:lineRule="auto"/>
      <w:ind w:left="961"/>
      <w:outlineLvl w:val="1"/>
    </w:pPr>
    <w:rPr>
      <w:rFonts w:ascii="Times New Roman" w:hAnsi="Times New Roman"/>
      <w:b/>
      <w:sz w:val="28"/>
    </w:rPr>
  </w:style>
  <w:style w:type="character" w:customStyle="1" w:styleId="111">
    <w:name w:val="Заголовок 11"/>
    <w:basedOn w:val="1"/>
    <w:link w:val="110"/>
    <w:rPr>
      <w:rFonts w:ascii="Times New Roman" w:hAnsi="Times New Roman"/>
      <w:b/>
      <w:sz w:val="28"/>
    </w:rPr>
  </w:style>
  <w:style w:type="paragraph" w:customStyle="1" w:styleId="ListLabel200">
    <w:name w:val="ListLabel 20"/>
    <w:link w:val="ListLabel201"/>
  </w:style>
  <w:style w:type="character" w:customStyle="1" w:styleId="ListLabel201">
    <w:name w:val="ListLabel 20"/>
    <w:link w:val="ListLabel200"/>
  </w:style>
  <w:style w:type="paragraph" w:customStyle="1" w:styleId="ListLabel5">
    <w:name w:val="ListLabel 5"/>
    <w:link w:val="ListLabel50"/>
  </w:style>
  <w:style w:type="character" w:customStyle="1" w:styleId="ListLabel50">
    <w:name w:val="ListLabel 5"/>
    <w:link w:val="ListLabel5"/>
  </w:style>
  <w:style w:type="paragraph" w:customStyle="1" w:styleId="ListLabel32">
    <w:name w:val="ListLabel 32"/>
    <w:link w:val="ListLabel320"/>
  </w:style>
  <w:style w:type="character" w:customStyle="1" w:styleId="ListLabel320">
    <w:name w:val="ListLabel 32"/>
    <w:link w:val="ListLabel32"/>
  </w:style>
  <w:style w:type="paragraph" w:customStyle="1" w:styleId="af5">
    <w:name w:val="Верхний колонтитул Знак"/>
    <w:basedOn w:val="12"/>
    <w:link w:val="af6"/>
  </w:style>
  <w:style w:type="character" w:customStyle="1" w:styleId="af6">
    <w:name w:val="Верхний колонтитул Знак"/>
    <w:basedOn w:val="a0"/>
    <w:link w:val="af5"/>
  </w:style>
  <w:style w:type="paragraph" w:customStyle="1" w:styleId="ListLabel33">
    <w:name w:val="ListLabel 33"/>
    <w:link w:val="ListLabel330"/>
  </w:style>
  <w:style w:type="character" w:customStyle="1" w:styleId="ListLabel330">
    <w:name w:val="ListLabel 33"/>
    <w:link w:val="ListLabel33"/>
  </w:style>
  <w:style w:type="paragraph" w:customStyle="1" w:styleId="ListLabel27">
    <w:name w:val="ListLabel 27"/>
    <w:link w:val="ListLabel270"/>
    <w:rPr>
      <w:rFonts w:ascii="Times New Roman" w:hAnsi="Times New Roman"/>
      <w:b/>
      <w:sz w:val="28"/>
    </w:rPr>
  </w:style>
  <w:style w:type="character" w:customStyle="1" w:styleId="ListLabel270">
    <w:name w:val="ListLabel 27"/>
    <w:link w:val="ListLabel27"/>
    <w:rPr>
      <w:rFonts w:ascii="Times New Roman" w:hAnsi="Times New Roman"/>
      <w:b/>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ListLabel12">
    <w:name w:val="ListLabel 12"/>
    <w:link w:val="ListLabel120"/>
  </w:style>
  <w:style w:type="character" w:customStyle="1" w:styleId="ListLabel120">
    <w:name w:val="ListLabel 12"/>
    <w:link w:val="ListLabel12"/>
  </w:style>
  <w:style w:type="paragraph" w:customStyle="1" w:styleId="c6">
    <w:name w:val="c6"/>
    <w:basedOn w:val="a"/>
    <w:link w:val="c60"/>
    <w:pPr>
      <w:spacing w:beforeAutospacing="1" w:afterAutospacing="1" w:line="240" w:lineRule="auto"/>
    </w:pPr>
    <w:rPr>
      <w:rFonts w:ascii="Times New Roman" w:hAnsi="Times New Roman"/>
      <w:sz w:val="24"/>
    </w:rPr>
  </w:style>
  <w:style w:type="character" w:customStyle="1" w:styleId="c60">
    <w:name w:val="c6"/>
    <w:basedOn w:val="1"/>
    <w:link w:val="c6"/>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
    <w:name w:val="Интернет-ссылка"/>
    <w:basedOn w:val="12"/>
    <w:link w:val="-0"/>
    <w:rPr>
      <w:color w:val="0563C1" w:themeColor="hyperlink"/>
      <w:u w:val="single"/>
    </w:rPr>
  </w:style>
  <w:style w:type="character" w:customStyle="1" w:styleId="-0">
    <w:name w:val="Интернет-ссылка"/>
    <w:basedOn w:val="a0"/>
    <w:link w:val="-"/>
    <w:rPr>
      <w:color w:val="0563C1" w:themeColor="hyperlink"/>
      <w:u w:val="single"/>
    </w:rPr>
  </w:style>
  <w:style w:type="paragraph" w:styleId="af7">
    <w:name w:val="index heading"/>
    <w:basedOn w:val="a"/>
    <w:link w:val="af8"/>
  </w:style>
  <w:style w:type="character" w:customStyle="1" w:styleId="af8">
    <w:name w:val="Указатель Знак"/>
    <w:basedOn w:val="1"/>
    <w:link w:val="af7"/>
    <w:rPr>
      <w:rFonts w:ascii="Calibri" w:hAnsi="Calibri"/>
    </w:rPr>
  </w:style>
  <w:style w:type="paragraph" w:customStyle="1" w:styleId="ListLabel18">
    <w:name w:val="ListLabel 18"/>
    <w:link w:val="ListLabel180"/>
    <w:rPr>
      <w:rFonts w:ascii="Times New Roman" w:hAnsi="Times New Roman"/>
      <w:sz w:val="28"/>
    </w:rPr>
  </w:style>
  <w:style w:type="character" w:customStyle="1" w:styleId="ListLabel180">
    <w:name w:val="ListLabel 18"/>
    <w:link w:val="ListLabel18"/>
    <w:rPr>
      <w:rFonts w:ascii="Times New Roman" w:hAnsi="Times New Roman"/>
      <w:sz w:val="28"/>
    </w:rPr>
  </w:style>
  <w:style w:type="paragraph" w:customStyle="1" w:styleId="ListLabel25">
    <w:name w:val="ListLabel 25"/>
    <w:link w:val="ListLabel250"/>
  </w:style>
  <w:style w:type="character" w:customStyle="1" w:styleId="ListLabel250">
    <w:name w:val="ListLabel 25"/>
    <w:link w:val="ListLabel25"/>
  </w:style>
  <w:style w:type="paragraph" w:styleId="af9">
    <w:name w:val="header"/>
    <w:basedOn w:val="a"/>
    <w:link w:val="1a"/>
    <w:pPr>
      <w:tabs>
        <w:tab w:val="center" w:pos="4677"/>
        <w:tab w:val="right" w:pos="9355"/>
      </w:tabs>
      <w:spacing w:after="0" w:line="240" w:lineRule="auto"/>
    </w:pPr>
  </w:style>
  <w:style w:type="character" w:customStyle="1" w:styleId="1a">
    <w:name w:val="Верхний колонтитул Знак1"/>
    <w:basedOn w:val="1"/>
    <w:link w:val="af9"/>
    <w:rPr>
      <w:rFonts w:ascii="Calibri" w:hAnsi="Calibri"/>
    </w:rPr>
  </w:style>
  <w:style w:type="paragraph" w:customStyle="1" w:styleId="ListLabel4">
    <w:name w:val="ListLabel 4"/>
    <w:link w:val="ListLabel40"/>
  </w:style>
  <w:style w:type="character" w:customStyle="1" w:styleId="ListLabel40">
    <w:name w:val="ListLabel 4"/>
    <w:link w:val="ListLabel4"/>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customStyle="1" w:styleId="ListLabel17">
    <w:name w:val="ListLabel 17"/>
    <w:link w:val="ListLabel170"/>
    <w:rPr>
      <w:rFonts w:ascii="Times New Roman" w:hAnsi="Times New Roman"/>
      <w:b/>
      <w:sz w:val="28"/>
    </w:rPr>
  </w:style>
  <w:style w:type="character" w:customStyle="1" w:styleId="ListLabel170">
    <w:name w:val="ListLabel 17"/>
    <w:link w:val="ListLabel17"/>
    <w:rPr>
      <w:rFonts w:ascii="Times New Roman" w:hAnsi="Times New Roman"/>
      <w:b/>
      <w:sz w:val="28"/>
    </w:rPr>
  </w:style>
  <w:style w:type="paragraph" w:styleId="afc">
    <w:name w:val="Title"/>
    <w:basedOn w:val="a"/>
    <w:next w:val="a4"/>
    <w:link w:val="afd"/>
    <w:uiPriority w:val="10"/>
    <w:qFormat/>
    <w:pPr>
      <w:keepNext/>
      <w:spacing w:before="240" w:after="120"/>
    </w:pPr>
    <w:rPr>
      <w:rFonts w:ascii="Liberation Sans" w:hAnsi="Liberation Sans"/>
      <w:sz w:val="28"/>
    </w:rPr>
  </w:style>
  <w:style w:type="character" w:customStyle="1" w:styleId="afd">
    <w:name w:val="Заголовок Знак"/>
    <w:basedOn w:val="1"/>
    <w:link w:val="afc"/>
    <w:rPr>
      <w:rFonts w:ascii="Liberation Sans" w:hAnsi="Liberation Sans"/>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40" w:line="288" w:lineRule="auto"/>
    </w:pPr>
  </w:style>
  <w:style w:type="character" w:customStyle="1" w:styleId="a6">
    <w:name w:val="Основной текст Знак"/>
    <w:basedOn w:val="1"/>
    <w:link w:val="a4"/>
    <w:rPr>
      <w:rFonts w:ascii="Calibri" w:hAnsi="Calibri"/>
    </w:rPr>
  </w:style>
  <w:style w:type="paragraph" w:customStyle="1" w:styleId="ListLabel23">
    <w:name w:val="ListLabel 23"/>
    <w:link w:val="ListLabel230"/>
  </w:style>
  <w:style w:type="character" w:customStyle="1" w:styleId="ListLabel230">
    <w:name w:val="ListLabel 23"/>
    <w:link w:val="ListLabel23"/>
  </w:style>
  <w:style w:type="table" w:customStyle="1" w:styleId="1b">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pPr>
    <w:tblPr>
      <w:tblInd w:w="0" w:type="dxa"/>
      <w:tblCellMar>
        <w:top w:w="0" w:type="dxa"/>
        <w:left w:w="0" w:type="dxa"/>
        <w:bottom w:w="0" w:type="dxa"/>
        <w:right w:w="0" w:type="dxa"/>
      </w:tblCellMar>
    </w:tbl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dcterms:created xsi:type="dcterms:W3CDTF">2024-10-28T06:50:00Z</dcterms:created>
  <dcterms:modified xsi:type="dcterms:W3CDTF">2024-10-28T06:50:00Z</dcterms:modified>
</cp:coreProperties>
</file>