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C15" w:rsidRDefault="00C10C15">
      <w:pPr>
        <w:spacing w:after="200"/>
        <w:rPr>
          <w:b/>
          <w:sz w:val="28"/>
          <w:szCs w:val="28"/>
          <w:highlight w:val="white"/>
        </w:rPr>
      </w:pPr>
    </w:p>
    <w:p w:rsidR="00C10C15" w:rsidRDefault="00000000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Форумный сезон Росмолодёжи запустили на презентации нацпроекта «Молодёжь и дети»</w:t>
      </w:r>
    </w:p>
    <w:p w:rsidR="00C10C15" w:rsidRDefault="00000000">
      <w:pPr>
        <w:spacing w:line="276" w:lineRule="auto"/>
        <w:ind w:firstLine="720"/>
        <w:jc w:val="both"/>
        <w:rPr>
          <w:color w:val="060606"/>
        </w:rPr>
      </w:pPr>
      <w:r>
        <w:t>12 апреля в Национальном центре «Россия» на презентации национального проекта «Молодёжь и дети», запущенного по инициативе Президента России, стартовала форумная кампания 2025 года. В форумах Росмолодёжи в этом году примут участие более 20 тысяч молодых людей со всей страны, молодые семьи, участники СВО, а также представители иностранной молодёжи.</w:t>
      </w:r>
    </w:p>
    <w:p w:rsidR="00C10C15" w:rsidRDefault="00000000">
      <w:pPr>
        <w:spacing w:line="276" w:lineRule="auto"/>
        <w:ind w:firstLine="720"/>
        <w:jc w:val="both"/>
        <w:rPr>
          <w:b/>
          <w:color w:val="060606"/>
        </w:rPr>
      </w:pPr>
      <w:r>
        <w:rPr>
          <w:color w:val="060606"/>
        </w:rPr>
        <w:t xml:space="preserve">На торжественной церемонии к участникам обратился Первый заместитель Руководителя Администрации Президента Российской Федерации </w:t>
      </w:r>
      <w:r>
        <w:rPr>
          <w:b/>
          <w:color w:val="060606"/>
        </w:rPr>
        <w:t>Сергей Кириенко.</w:t>
      </w:r>
    </w:p>
    <w:p w:rsidR="00C10C15" w:rsidRDefault="00000000">
      <w:pPr>
        <w:spacing w:line="276" w:lineRule="auto"/>
        <w:ind w:firstLine="720"/>
        <w:jc w:val="both"/>
        <w:rPr>
          <w:i/>
          <w:color w:val="060606"/>
          <w:sz w:val="28"/>
          <w:szCs w:val="28"/>
        </w:rPr>
      </w:pPr>
      <w:r>
        <w:rPr>
          <w:i/>
        </w:rPr>
        <w:t xml:space="preserve">«Решением Президента России зафиксировано в качестве ключевого государственного приоритета – дети и молодёжь нашей страны. Очень важно, что вы не просто благополучатели национального проекта </w:t>
      </w:r>
      <w:r w:rsidR="00BE7EF3" w:rsidRPr="00BE7EF3">
        <w:rPr>
          <w:i/>
        </w:rPr>
        <w:t>“</w:t>
      </w:r>
      <w:r>
        <w:rPr>
          <w:i/>
        </w:rPr>
        <w:t>Молодёжь и дети</w:t>
      </w:r>
      <w:r w:rsidR="00BE7EF3" w:rsidRPr="00BE7EF3">
        <w:rPr>
          <w:i/>
        </w:rPr>
        <w:t>”</w:t>
      </w:r>
      <w:r>
        <w:rPr>
          <w:i/>
        </w:rPr>
        <w:t>, вы его соавторы. Потому что базовый принцип, который задал наш Президент при всей государственной работе с молодёжью, можно сформулировать так – ничего для детей и молодёжи без участия самих детей и молодёжи. Это ваше время, потому что Россия сегодня – действительно страна возможностей. Не случайно старт форумной кампании проходит в великий день для мира, когда впервые наш гражданин Юрий Алексеевич Гагарин полетел в космос, открыв космическую эру для человечества. И это символ того, что у каждого из вас безграничные возможности»</w:t>
      </w:r>
      <w:r>
        <w:t xml:space="preserve">, – подчеркнул </w:t>
      </w:r>
      <w:r>
        <w:rPr>
          <w:b/>
        </w:rPr>
        <w:t>Сергей Кириенко</w:t>
      </w:r>
      <w:r>
        <w:t>.</w:t>
      </w:r>
    </w:p>
    <w:p w:rsidR="00C10C15" w:rsidRDefault="00000000">
      <w:pPr>
        <w:spacing w:line="276" w:lineRule="auto"/>
        <w:ind w:firstLine="720"/>
        <w:jc w:val="both"/>
      </w:pPr>
      <w:r>
        <w:t xml:space="preserve">Форумы Росмолодёжи дают возможность молодым людям со всей страны повысить уровень знаний по магистральным темам: наука и образование, социальное развитие, предпринимательство, медиа, технологии, творческие индустрии, спорт, экология, развитие внутреннего туризма, агротехнологии и другим. Вместе с </w:t>
      </w:r>
      <w:r>
        <w:rPr>
          <w:b/>
        </w:rPr>
        <w:t xml:space="preserve">Сергеем Кириенко </w:t>
      </w:r>
      <w:r w:rsidR="007A0CCC">
        <w:t>з</w:t>
      </w:r>
      <w:r>
        <w:t xml:space="preserve">аместитель Председателя Правительства Российской Федерации </w:t>
      </w:r>
      <w:r>
        <w:rPr>
          <w:b/>
        </w:rPr>
        <w:t>Дмитрий Чернышенко</w:t>
      </w:r>
      <w:r>
        <w:t xml:space="preserve"> запустил онлайн-регистрацию на предстоящие события.</w:t>
      </w:r>
    </w:p>
    <w:p w:rsidR="00C10C15" w:rsidRDefault="00000000">
      <w:pPr>
        <w:spacing w:line="276" w:lineRule="auto"/>
        <w:ind w:firstLine="720"/>
        <w:jc w:val="both"/>
        <w:rPr>
          <w:i/>
        </w:rPr>
      </w:pPr>
      <w:r>
        <w:rPr>
          <w:i/>
        </w:rPr>
        <w:t xml:space="preserve">«Благодаря Президенту Владимиру Владимировичу Путину вам посвящен целый национальный проект – </w:t>
      </w:r>
      <w:r w:rsidR="00BE7EF3" w:rsidRPr="00BE7EF3">
        <w:rPr>
          <w:i/>
        </w:rPr>
        <w:t>“</w:t>
      </w:r>
      <w:r>
        <w:rPr>
          <w:i/>
        </w:rPr>
        <w:t>Молодёжь и дети</w:t>
      </w:r>
      <w:r w:rsidR="00BE7EF3" w:rsidRPr="00BE7EF3">
        <w:rPr>
          <w:i/>
        </w:rPr>
        <w:t>”</w:t>
      </w:r>
      <w:r>
        <w:rPr>
          <w:i/>
        </w:rPr>
        <w:t xml:space="preserve">, который ставит цель – создать условия, чтобы вы могли реализовать потенциал и раскрыть таланты. У вас огромное количество дорог. Вы можете приносить пользу и быть волонтерами в общероссийском проекте </w:t>
      </w:r>
      <w:r>
        <w:rPr>
          <w:i/>
          <w:color w:val="1F6BC0"/>
        </w:rPr>
        <w:t>#МЫВМЕСТЕ</w:t>
      </w:r>
      <w:r>
        <w:rPr>
          <w:i/>
        </w:rPr>
        <w:t xml:space="preserve">, проявить себя в конкурсах </w:t>
      </w:r>
      <w:r w:rsidR="00BE7EF3" w:rsidRPr="00BE7EF3">
        <w:rPr>
          <w:i/>
        </w:rPr>
        <w:t>“</w:t>
      </w:r>
      <w:r>
        <w:rPr>
          <w:i/>
        </w:rPr>
        <w:t>Твой ход</w:t>
      </w:r>
      <w:r w:rsidR="00BE7EF3" w:rsidRPr="00BE7EF3">
        <w:rPr>
          <w:i/>
        </w:rPr>
        <w:t>”</w:t>
      </w:r>
      <w:r>
        <w:rPr>
          <w:i/>
        </w:rPr>
        <w:t xml:space="preserve">, </w:t>
      </w:r>
      <w:r w:rsidR="00BE7EF3" w:rsidRPr="00BE7EF3">
        <w:rPr>
          <w:i/>
        </w:rPr>
        <w:t>“</w:t>
      </w:r>
      <w:r>
        <w:rPr>
          <w:i/>
        </w:rPr>
        <w:t>Большая перемена</w:t>
      </w:r>
      <w:r w:rsidR="00BE7EF3" w:rsidRPr="00BE7EF3">
        <w:rPr>
          <w:i/>
        </w:rPr>
        <w:t>”</w:t>
      </w:r>
      <w:r>
        <w:rPr>
          <w:i/>
        </w:rPr>
        <w:t xml:space="preserve">, участвовать в программе </w:t>
      </w:r>
      <w:r w:rsidR="00BE7EF3" w:rsidRPr="00BE7EF3">
        <w:rPr>
          <w:i/>
        </w:rPr>
        <w:t>“</w:t>
      </w:r>
      <w:r>
        <w:rPr>
          <w:i/>
        </w:rPr>
        <w:t>Больше, чем путешествие</w:t>
      </w:r>
      <w:r w:rsidR="00BE7EF3" w:rsidRPr="00BE7EF3">
        <w:rPr>
          <w:i/>
        </w:rPr>
        <w:t>”</w:t>
      </w:r>
      <w:r>
        <w:rPr>
          <w:i/>
        </w:rPr>
        <w:t xml:space="preserve"> и открывать красоты нашей необъятной страны, получить гранты на свои стартапы. Дерзайте, пробуйте, и все у вас получится»</w:t>
      </w:r>
      <w:r>
        <w:t xml:space="preserve">, – сказал </w:t>
      </w:r>
      <w:r>
        <w:rPr>
          <w:b/>
        </w:rPr>
        <w:t>Дмитрий Чернышенко</w:t>
      </w:r>
      <w:r>
        <w:t>.</w:t>
      </w:r>
    </w:p>
    <w:p w:rsidR="00C10C15" w:rsidRDefault="00000000">
      <w:pPr>
        <w:spacing w:line="276" w:lineRule="auto"/>
        <w:ind w:firstLine="720"/>
        <w:jc w:val="both"/>
      </w:pPr>
      <w:r>
        <w:t>В этом году форумы Росмолодёжи пройдут в 25 регионах страны, от Калининграда до Камчатки, включая Донбасс и Новороссию. Участники смогут получить приглашения на стажировки и трудоустройство к отраслевым лидерам и госкорпорациям, посетить ведущие предприятия и организации, исследовать уникальные места и объекты принимающих регионов, получить новый опыт и вдохновение, соприкасаясь с культурным и природным богатством страны.</w:t>
      </w:r>
    </w:p>
    <w:p w:rsidR="00C10C15" w:rsidRDefault="00000000">
      <w:pPr>
        <w:spacing w:line="276" w:lineRule="auto"/>
        <w:ind w:firstLine="720"/>
        <w:jc w:val="both"/>
      </w:pPr>
      <w:r>
        <w:rPr>
          <w:i/>
        </w:rPr>
        <w:t xml:space="preserve">«27 форумов Росмолодёжи объединят более 20 тысяч молодых людей со всей страны, чьи интересы связаны с различными сферами от науки и образования до </w:t>
      </w:r>
      <w:r>
        <w:rPr>
          <w:i/>
        </w:rPr>
        <w:lastRenderedPageBreak/>
        <w:t>креативных индустрий и IT. В рамках Года защитника Отечества и 80-летия Победы в Великой Отечественной войне в программе форумов предусмотрена тема сохранения исторической памяти о подвигах наших Героев. Нацпроект “Молодёжь и дети” объединил все возможности для молодых, и наша задача – помочь ребятам в реализации их потенциала как на наших форумах, так и на площадках круглогодичных молодёжных образовательных центров, открытых по поручению Президента»,</w:t>
      </w:r>
      <w:r>
        <w:t xml:space="preserve"> – отметил руководитель Росмолодёжи </w:t>
      </w:r>
      <w:r>
        <w:rPr>
          <w:b/>
        </w:rPr>
        <w:t>Григорий Гуров</w:t>
      </w:r>
      <w:r>
        <w:t>.</w:t>
      </w:r>
    </w:p>
    <w:p w:rsidR="00C10C15" w:rsidRDefault="00000000">
      <w:pPr>
        <w:spacing w:line="276" w:lineRule="auto"/>
        <w:ind w:firstLine="720"/>
        <w:jc w:val="both"/>
      </w:pPr>
      <w:r>
        <w:t xml:space="preserve">Участники смогут прикоснуться к истории, посетить фестивали исторической реконструкции и выставки архивных материалов, побывать на встречах в рамках проекта «Без срока давности» и принять участие в практических занятиях от Поискового движения России. </w:t>
      </w:r>
    </w:p>
    <w:p w:rsidR="00D11CDF" w:rsidRDefault="00D11CDF" w:rsidP="00D11CDF">
      <w:pPr>
        <w:spacing w:line="276" w:lineRule="auto"/>
        <w:ind w:firstLine="720"/>
        <w:jc w:val="both"/>
      </w:pPr>
      <w:r>
        <w:t xml:space="preserve">Одно из приоритетных направлений программы мероприятий </w:t>
      </w:r>
      <w:r w:rsidR="00BE7EF3" w:rsidRPr="00BE7EF3">
        <w:t xml:space="preserve">– </w:t>
      </w:r>
      <w:r>
        <w:t>оказание посильной помощи по различным направлениям добровольческой и благотворительной деятельности. Так, за 2024 год на форумах Росмолодёжи было собрано более 22 тонн гуманитарной помощи, изготовлено более 600 метров маскировочных сетей. Участники сдали 1 100 литров донорской крови, оказали помощь в 104 государственных и социальных учреждениях.</w:t>
      </w:r>
    </w:p>
    <w:p w:rsidR="00C10C15" w:rsidRDefault="00000000">
      <w:pPr>
        <w:spacing w:line="276" w:lineRule="auto"/>
        <w:ind w:firstLine="720"/>
        <w:jc w:val="both"/>
      </w:pPr>
      <w:r>
        <w:t>На платформе</w:t>
      </w:r>
      <w:r w:rsidR="00C10C15">
        <w:t xml:space="preserve"> </w:t>
      </w:r>
      <w:hyperlink r:id="rId7">
        <w:proofErr w:type="spellStart"/>
        <w:r w:rsidR="00C10C15">
          <w:rPr>
            <w:color w:val="0000FF"/>
            <w:u w:val="single"/>
          </w:rPr>
          <w:t>Росмолодёжь.Форумы</w:t>
        </w:r>
        <w:proofErr w:type="spellEnd"/>
      </w:hyperlink>
      <w:r>
        <w:t xml:space="preserve"> доступна регистрация на всероссийские форумы: ТИМ «Бирюса» (всероссийская смена «Спорт и здоровый образ жизни»), «Область будущего», «</w:t>
      </w:r>
      <w:proofErr w:type="spellStart"/>
      <w:r>
        <w:t>Ростов</w:t>
      </w:r>
      <w:proofErr w:type="spellEnd"/>
      <w:r>
        <w:t xml:space="preserve">», «Территория </w:t>
      </w:r>
      <w:proofErr w:type="spellStart"/>
      <w:r>
        <w:t>БезОпасности</w:t>
      </w:r>
      <w:proofErr w:type="spellEnd"/>
      <w:r>
        <w:t>», окружные форумы: «Ладога», «</w:t>
      </w:r>
      <w:proofErr w:type="spellStart"/>
      <w:r>
        <w:t>ПроРегион</w:t>
      </w:r>
      <w:proofErr w:type="spellEnd"/>
      <w:r>
        <w:t>», «Каспий», «</w:t>
      </w:r>
      <w:proofErr w:type="spellStart"/>
      <w:r>
        <w:t>АГРОпродвижение</w:t>
      </w:r>
      <w:proofErr w:type="spellEnd"/>
      <w:r>
        <w:t xml:space="preserve">», «На волне». Ранее открылась, а также продолжается заявочная кампания на всероссийские форумы: «Территория смыслов», «Юг Молодой», «ШУМ», «Машук», «Истоки», XIII Всероссийский форум рабочей молодёжи, «Экосистема. Заповедный край». </w:t>
      </w:r>
    </w:p>
    <w:p w:rsidR="00C10C15" w:rsidRDefault="00000000">
      <w:pPr>
        <w:spacing w:line="276" w:lineRule="auto"/>
        <w:ind w:firstLine="720"/>
        <w:jc w:val="both"/>
      </w:pPr>
      <w:r>
        <w:t xml:space="preserve">В торжественной церемонии-презентации национального проекта «Молодёжь и дети» и открытии форумного сезона в Национальном центре «Россия» также приняли участие председатель правления Движения Первых, Герой России </w:t>
      </w:r>
      <w:r>
        <w:rPr>
          <w:b/>
        </w:rPr>
        <w:t xml:space="preserve">Артур Орлов, </w:t>
      </w:r>
      <w:r>
        <w:t xml:space="preserve">генеральный директор Российского общества «Знание» </w:t>
      </w:r>
      <w:r>
        <w:rPr>
          <w:b/>
        </w:rPr>
        <w:t xml:space="preserve">Максим </w:t>
      </w:r>
      <w:proofErr w:type="spellStart"/>
      <w:r>
        <w:rPr>
          <w:b/>
        </w:rPr>
        <w:t>Древаль</w:t>
      </w:r>
      <w:proofErr w:type="spellEnd"/>
      <w:r>
        <w:t xml:space="preserve">, российский космонавт </w:t>
      </w:r>
      <w:r>
        <w:rPr>
          <w:b/>
        </w:rPr>
        <w:t>Олег Артемьев</w:t>
      </w:r>
      <w:r>
        <w:t xml:space="preserve">, актёр театра и кино </w:t>
      </w:r>
      <w:r>
        <w:rPr>
          <w:b/>
        </w:rPr>
        <w:t xml:space="preserve">Антон Шагин </w:t>
      </w:r>
      <w:r>
        <w:t>и другие.</w:t>
      </w:r>
    </w:p>
    <w:p w:rsidR="00C10C15" w:rsidRDefault="00000000">
      <w:pPr>
        <w:spacing w:line="276" w:lineRule="auto"/>
        <w:ind w:firstLine="720"/>
        <w:jc w:val="both"/>
      </w:pPr>
      <w:r>
        <w:t>Помимо запуска форумного сезона на церемонии прошла презентация нацпроекта «Молодёжь и дети». В финале презентации на сцену вышли представители 89 регионов России, которые стали послами нацпроекта и стали носителями его смыслов. Также была заложена новая традиция: передача артефакта. Он будет ежегодно переходить лучшему форуму – победителю премии Росмолодёжи «Время молодых».</w:t>
      </w:r>
    </w:p>
    <w:p w:rsidR="00C10C15" w:rsidRDefault="00000000">
      <w:pPr>
        <w:spacing w:line="276" w:lineRule="auto"/>
        <w:ind w:firstLine="720"/>
        <w:jc w:val="both"/>
      </w:pPr>
      <w:r>
        <w:rPr>
          <w:color w:val="060606"/>
        </w:rPr>
        <w:t xml:space="preserve">Звёздными гостями церемонии стали </w:t>
      </w:r>
      <w:r>
        <w:rPr>
          <w:b/>
          <w:color w:val="060606"/>
        </w:rPr>
        <w:t>M.HUSTLER</w:t>
      </w:r>
      <w:r>
        <w:rPr>
          <w:b/>
          <w:color w:val="060606"/>
          <w:sz w:val="20"/>
          <w:szCs w:val="20"/>
        </w:rPr>
        <w:t xml:space="preserve">, </w:t>
      </w:r>
      <w:r>
        <w:rPr>
          <w:b/>
          <w:color w:val="060606"/>
        </w:rPr>
        <w:t xml:space="preserve">Татьяна </w:t>
      </w:r>
      <w:proofErr w:type="spellStart"/>
      <w:r>
        <w:rPr>
          <w:b/>
          <w:color w:val="060606"/>
        </w:rPr>
        <w:t>Куртукова</w:t>
      </w:r>
      <w:proofErr w:type="spellEnd"/>
      <w:r>
        <w:rPr>
          <w:color w:val="060606"/>
        </w:rPr>
        <w:t xml:space="preserve">, </w:t>
      </w:r>
      <w:r>
        <w:rPr>
          <w:b/>
          <w:color w:val="060606"/>
        </w:rPr>
        <w:t>группа «123 ПОЛК», Александра Воробьева, ST</w:t>
      </w:r>
      <w:r>
        <w:rPr>
          <w:color w:val="060606"/>
        </w:rPr>
        <w:t xml:space="preserve"> и </w:t>
      </w:r>
      <w:r>
        <w:rPr>
          <w:b/>
          <w:color w:val="060606"/>
        </w:rPr>
        <w:t>OYME, АИЛИ, Миа Бойка, группа «Пицца», «NANSI &amp; SIDOROV»</w:t>
      </w:r>
      <w:r>
        <w:rPr>
          <w:color w:val="060606"/>
        </w:rPr>
        <w:t xml:space="preserve"> и </w:t>
      </w:r>
      <w:r>
        <w:rPr>
          <w:b/>
          <w:color w:val="060606"/>
        </w:rPr>
        <w:t xml:space="preserve">Люся </w:t>
      </w:r>
      <w:proofErr w:type="spellStart"/>
      <w:r>
        <w:rPr>
          <w:b/>
          <w:color w:val="060606"/>
        </w:rPr>
        <w:t>Чеботина</w:t>
      </w:r>
      <w:proofErr w:type="spellEnd"/>
      <w:r>
        <w:rPr>
          <w:b/>
          <w:color w:val="060606"/>
        </w:rPr>
        <w:t>.</w:t>
      </w:r>
    </w:p>
    <w:p w:rsidR="00C10C15" w:rsidRDefault="00000000">
      <w:pPr>
        <w:spacing w:line="276" w:lineRule="auto"/>
        <w:ind w:right="141" w:firstLine="720"/>
        <w:jc w:val="both"/>
      </w:pPr>
      <w:r>
        <w:t>В презентации нацпроекта «Молодёжь и дети» приняли участие около тысячи выпускников форумов Росмолодёжи прошлых лет, представителей региональных организаций, отвечающих за реализацию этого нацпроекта, победителей грантового конкурса Росмолодёжи и юных представителей Движения Первых. Цель мероприятия – презентация основных идей нацпроекта «Молодёжь и дети», нововведений предстоящих форумов и демонстрация общенациональных ценностей, составляющих основу культурного кода России.</w:t>
      </w:r>
    </w:p>
    <w:p w:rsidR="00C10C15" w:rsidRPr="00BE7EF3" w:rsidRDefault="00000000">
      <w:pPr>
        <w:spacing w:line="276" w:lineRule="auto"/>
        <w:ind w:right="141"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Организатором события выступает Росмолодёжь совместно с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России, Минобрнауки России, Госкорпорация «Роскосмос», Российское общество «Знание», АНО «Национальные </w:t>
      </w:r>
      <w:r w:rsidRPr="00BE7EF3">
        <w:rPr>
          <w:color w:val="000000"/>
        </w:rPr>
        <w:t xml:space="preserve">приоритеты России», президентская платформа «Россия – страна возможностей», Движение Первых, Национальный центр «Россия», </w:t>
      </w:r>
      <w:proofErr w:type="spellStart"/>
      <w:r w:rsidRPr="00BE7EF3">
        <w:rPr>
          <w:color w:val="000000"/>
        </w:rPr>
        <w:t>Добро.рф</w:t>
      </w:r>
      <w:proofErr w:type="spellEnd"/>
      <w:r w:rsidRPr="00BE7EF3">
        <w:rPr>
          <w:color w:val="000000"/>
        </w:rPr>
        <w:t xml:space="preserve">. </w:t>
      </w:r>
    </w:p>
    <w:p w:rsidR="00C10C15" w:rsidRDefault="00000000" w:rsidP="00BE7EF3">
      <w:pPr>
        <w:spacing w:line="276" w:lineRule="auto"/>
        <w:ind w:right="141" w:firstLine="720"/>
        <w:jc w:val="both"/>
        <w:rPr>
          <w:color w:val="000000"/>
        </w:rPr>
      </w:pPr>
      <w:r w:rsidRPr="00BE7EF3">
        <w:rPr>
          <w:color w:val="000000"/>
        </w:rPr>
        <w:t xml:space="preserve">Партнёры выездной программы: Холдинг «Газпром-Медиа», благотворительный фонд «Банк еды «Русь», </w:t>
      </w:r>
      <w:proofErr w:type="spellStart"/>
      <w:r w:rsidRPr="00BE7EF3">
        <w:rPr>
          <w:color w:val="000000"/>
        </w:rPr>
        <w:t>Крутицкое</w:t>
      </w:r>
      <w:proofErr w:type="spellEnd"/>
      <w:r w:rsidRPr="00BE7EF3">
        <w:rPr>
          <w:color w:val="000000"/>
        </w:rPr>
        <w:t xml:space="preserve"> Патриаршее подворье Русской Православной Церкви, Ресурсный центр «</w:t>
      </w:r>
      <w:proofErr w:type="spellStart"/>
      <w:r w:rsidRPr="00BE7EF3">
        <w:rPr>
          <w:color w:val="000000"/>
        </w:rPr>
        <w:t>Мосволонтёр</w:t>
      </w:r>
      <w:proofErr w:type="spellEnd"/>
      <w:r w:rsidRPr="00BE7EF3">
        <w:rPr>
          <w:color w:val="000000"/>
        </w:rPr>
        <w:t>», интерактивный музей «В Тишине».</w:t>
      </w:r>
    </w:p>
    <w:p w:rsidR="00BE7EF3" w:rsidRPr="00BE7EF3" w:rsidRDefault="00BE7EF3" w:rsidP="00BE7EF3">
      <w:pPr>
        <w:spacing w:line="276" w:lineRule="auto"/>
        <w:ind w:right="141" w:firstLine="720"/>
        <w:jc w:val="both"/>
        <w:rPr>
          <w:color w:val="000000"/>
        </w:rPr>
      </w:pPr>
    </w:p>
    <w:p w:rsidR="00BE7EF3" w:rsidRDefault="00BE7EF3" w:rsidP="00BE7EF3">
      <w:pPr>
        <w:spacing w:line="276" w:lineRule="auto"/>
        <w:ind w:right="141" w:firstLine="720"/>
        <w:jc w:val="both"/>
        <w:rPr>
          <w:color w:val="000000"/>
        </w:rPr>
      </w:pPr>
      <w:proofErr w:type="spellStart"/>
      <w:r w:rsidRPr="00BE7EF3">
        <w:rPr>
          <w:b/>
          <w:bCs/>
          <w:color w:val="000000"/>
        </w:rPr>
        <w:t>Медиаматериалы</w:t>
      </w:r>
      <w:proofErr w:type="spellEnd"/>
      <w:r w:rsidRPr="00BE7EF3">
        <w:rPr>
          <w:b/>
          <w:bCs/>
          <w:color w:val="000000"/>
        </w:rPr>
        <w:t>:</w:t>
      </w:r>
      <w:r w:rsidRPr="00BE7EF3">
        <w:rPr>
          <w:color w:val="000000"/>
        </w:rPr>
        <w:t xml:space="preserve"> </w:t>
      </w:r>
      <w:hyperlink r:id="rId8" w:history="1">
        <w:r w:rsidRPr="00A567B6">
          <w:rPr>
            <w:rStyle w:val="a4"/>
            <w:lang w:eastAsia="ru-RU"/>
          </w:rPr>
          <w:t>https://disk.yandex.ru/d/yOixuGtYubH6ZQ</w:t>
        </w:r>
      </w:hyperlink>
    </w:p>
    <w:p w:rsidR="00BE7EF3" w:rsidRDefault="00BE7EF3" w:rsidP="00BE7EF3">
      <w:pPr>
        <w:spacing w:line="276" w:lineRule="auto"/>
        <w:ind w:right="141" w:firstLine="720"/>
        <w:jc w:val="both"/>
        <w:rPr>
          <w:rFonts w:eastAsia="Calibri"/>
          <w:b/>
          <w:bCs/>
        </w:rPr>
      </w:pPr>
    </w:p>
    <w:p w:rsidR="00BE7EF3" w:rsidRDefault="00BE7EF3" w:rsidP="00BE7EF3">
      <w:pPr>
        <w:spacing w:line="276" w:lineRule="auto"/>
        <w:ind w:right="141" w:firstLine="720"/>
        <w:jc w:val="both"/>
        <w:rPr>
          <w:color w:val="000000"/>
        </w:rPr>
      </w:pPr>
      <w:r w:rsidRPr="0005143C">
        <w:rPr>
          <w:rFonts w:eastAsia="Calibri"/>
          <w:b/>
          <w:bCs/>
        </w:rPr>
        <w:t xml:space="preserve">Информационная справка </w:t>
      </w:r>
    </w:p>
    <w:p w:rsidR="00BE7EF3" w:rsidRDefault="00BE7EF3" w:rsidP="00BE7EF3">
      <w:pPr>
        <w:spacing w:line="276" w:lineRule="auto"/>
        <w:ind w:right="141" w:firstLine="720"/>
        <w:jc w:val="both"/>
        <w:rPr>
          <w:color w:val="000000"/>
        </w:rPr>
      </w:pPr>
      <w:proofErr w:type="spellStart"/>
      <w:r w:rsidRPr="0005143C">
        <w:rPr>
          <w:rFonts w:eastAsia="Calibri"/>
        </w:rPr>
        <w:t>Росмолодёжь.Форумы</w:t>
      </w:r>
      <w:proofErr w:type="spellEnd"/>
      <w:r w:rsidRPr="0005143C">
        <w:rPr>
          <w:rFonts w:eastAsia="Calibri"/>
        </w:rPr>
        <w:t xml:space="preserve"> – специальная платформа Федерального агентства по делам молодёжи (Росмолодёжь), которая объединяет все события и мероприятия ведомства и партнёров. Платформа включает линейку форумов Росмолодёжи, образовательные </w:t>
      </w:r>
      <w:r w:rsidRPr="00587349">
        <w:rPr>
          <w:rFonts w:eastAsia="Calibri"/>
          <w:color w:val="000000" w:themeColor="text1"/>
        </w:rPr>
        <w:t>программы круглогодичных молодёжных образовательных центров и единовременные масштабные события.</w:t>
      </w:r>
    </w:p>
    <w:p w:rsidR="00BE7EF3" w:rsidRDefault="00BE7EF3" w:rsidP="00BE7EF3">
      <w:pPr>
        <w:spacing w:line="276" w:lineRule="auto"/>
        <w:ind w:right="141" w:firstLine="720"/>
        <w:jc w:val="both"/>
        <w:rPr>
          <w:color w:val="000000"/>
        </w:rPr>
      </w:pPr>
      <w:r w:rsidRPr="00587349">
        <w:rPr>
          <w:color w:val="000000" w:themeColor="text1"/>
          <w:lang w:eastAsia="ru-RU"/>
        </w:rPr>
        <w:t>Автономная некоммерческая организация «Россия — страна возможностей» была создана 22 мая 2018 года по инициативе Президента РФ Владимира Путина. Миссия платформы — создавать будущее России, открывая равные возможности для каждого. За 7 лет работы платформы участниками её 26 проектов, конкурсов и олимпиад стали 20 миллионов человек из всех регионов России и 150 стран мира, а партнёрами — более 1500 компаний, вузов, государственных и общественных организаций.</w:t>
      </w:r>
    </w:p>
    <w:p w:rsidR="00BE7EF3" w:rsidRPr="00BE7EF3" w:rsidRDefault="00BE7EF3" w:rsidP="00BE7EF3">
      <w:pPr>
        <w:spacing w:line="276" w:lineRule="auto"/>
        <w:ind w:right="141" w:firstLine="720"/>
        <w:jc w:val="both"/>
        <w:rPr>
          <w:color w:val="000000"/>
        </w:rPr>
      </w:pPr>
      <w:r w:rsidRPr="00587349">
        <w:rPr>
          <w:bCs/>
          <w:color w:val="000000" w:themeColor="text1"/>
        </w:rPr>
        <w:t xml:space="preserve">Ассоциация </w:t>
      </w:r>
      <w:proofErr w:type="spellStart"/>
      <w:r w:rsidRPr="00587349">
        <w:rPr>
          <w:bCs/>
          <w:color w:val="000000" w:themeColor="text1"/>
        </w:rPr>
        <w:t>Добро.pф</w:t>
      </w:r>
      <w:proofErr w:type="spellEnd"/>
      <w:r w:rsidRPr="00587349">
        <w:rPr>
          <w:b/>
          <w:color w:val="000000" w:themeColor="text1"/>
        </w:rPr>
        <w:t xml:space="preserve"> — </w:t>
      </w:r>
      <w:r w:rsidRPr="00587349">
        <w:rPr>
          <w:color w:val="000000" w:themeColor="text1"/>
        </w:rPr>
        <w:t>национальный социальный бренд и одна из крупнейших некоммерческих организаций в России, созданная при поддержке Президента в 2014 году. Она представляет масштабную экосистему сервисов для развития культуры взаимопомощи и гражданского общества, включая поддержку региональных центров волонтерства и НКО, обучение для добровольцев, возможности наставничества, донорство, поддержку лидеров социальных изменений, программы добровольчества в школах и университетах, международные программы сотрудничества и многое другое</w:t>
      </w:r>
      <w:r w:rsidRPr="00587349">
        <w:rPr>
          <w:b/>
          <w:color w:val="000000" w:themeColor="text1"/>
        </w:rPr>
        <w:t>.</w:t>
      </w:r>
    </w:p>
    <w:p w:rsidR="00BE7EF3" w:rsidRPr="00587349" w:rsidRDefault="00BE7EF3" w:rsidP="00BE7EF3">
      <w:pPr>
        <w:spacing w:line="276" w:lineRule="auto"/>
        <w:ind w:firstLine="720"/>
        <w:jc w:val="both"/>
        <w:rPr>
          <w:rFonts w:eastAsia="Calibri"/>
          <w:color w:val="000000" w:themeColor="text1"/>
        </w:rPr>
      </w:pPr>
    </w:p>
    <w:p w:rsidR="00BE7EF3" w:rsidRPr="0005143C" w:rsidRDefault="00BE7EF3" w:rsidP="00BE7EF3">
      <w:pPr>
        <w:spacing w:line="276" w:lineRule="auto"/>
        <w:ind w:firstLine="720"/>
        <w:jc w:val="both"/>
        <w:rPr>
          <w:rFonts w:eastAsia="Calibri"/>
          <w:b/>
          <w:bCs/>
        </w:rPr>
      </w:pPr>
      <w:r w:rsidRPr="0005143C">
        <w:rPr>
          <w:rFonts w:eastAsia="Calibri"/>
          <w:b/>
          <w:bCs/>
        </w:rPr>
        <w:t xml:space="preserve">Контакты для СМИ:  </w:t>
      </w:r>
    </w:p>
    <w:p w:rsidR="00C10C15" w:rsidRPr="00BE7EF3" w:rsidRDefault="00BE7EF3" w:rsidP="00BE7EF3">
      <w:pPr>
        <w:pStyle w:val="ac"/>
        <w:spacing w:before="0" w:beforeAutospacing="0" w:after="0" w:afterAutospacing="0" w:line="276" w:lineRule="auto"/>
        <w:ind w:firstLine="720"/>
        <w:jc w:val="both"/>
      </w:pPr>
      <w:r>
        <w:rPr>
          <w:b/>
          <w:bCs/>
          <w:color w:val="000000"/>
        </w:rPr>
        <w:t>Светлана Савченко</w:t>
      </w:r>
      <w:r>
        <w:rPr>
          <w:color w:val="000000"/>
        </w:rPr>
        <w:t xml:space="preserve">, заместитель пресс-службы ФГАУ «Дирекция по организации молодёжный форумов и программ», +7 (917) 699-10-50, </w:t>
      </w:r>
      <w:hyperlink r:id="rId9" w:history="1">
        <w:r>
          <w:rPr>
            <w:rStyle w:val="a4"/>
            <w:color w:val="1155CC"/>
          </w:rPr>
          <w:t>SKashtanova@fadm.gov.ru</w:t>
        </w:r>
      </w:hyperlink>
      <w:r>
        <w:rPr>
          <w:color w:val="000000"/>
        </w:rPr>
        <w:t>.</w:t>
      </w:r>
    </w:p>
    <w:sectPr w:rsidR="00C10C15" w:rsidRPr="00BE7EF3">
      <w:headerReference w:type="default" r:id="rId10"/>
      <w:footerReference w:type="default" r:id="rId11"/>
      <w:pgSz w:w="11900" w:h="16840"/>
      <w:pgMar w:top="1440" w:right="1280" w:bottom="1440" w:left="1275" w:header="720" w:footer="6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3170" w:rsidRDefault="00F63170">
      <w:r>
        <w:separator/>
      </w:r>
    </w:p>
  </w:endnote>
  <w:endnote w:type="continuationSeparator" w:id="0">
    <w:p w:rsidR="00F63170" w:rsidRDefault="00F6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">
    <w:altName w:val="Segoe U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C15" w:rsidRDefault="00000000">
    <w:pPr>
      <w:spacing w:line="288" w:lineRule="auto"/>
      <w:jc w:val="both"/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701675</wp:posOffset>
          </wp:positionH>
          <wp:positionV relativeFrom="paragraph">
            <wp:posOffset>-171008</wp:posOffset>
          </wp:positionV>
          <wp:extent cx="6024118" cy="958677"/>
          <wp:effectExtent l="0" t="0" r="0" b="0"/>
          <wp:wrapNone/>
          <wp:docPr id="4" name="image2.png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4118" cy="958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0C15" w:rsidRDefault="00C10C1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3170" w:rsidRDefault="00F63170">
      <w:r>
        <w:separator/>
      </w:r>
    </w:p>
  </w:footnote>
  <w:footnote w:type="continuationSeparator" w:id="0">
    <w:p w:rsidR="00F63170" w:rsidRDefault="00F6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C15" w:rsidRDefault="00000000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-111966</wp:posOffset>
          </wp:positionH>
          <wp:positionV relativeFrom="page">
            <wp:posOffset>-18660</wp:posOffset>
          </wp:positionV>
          <wp:extent cx="4783913" cy="1018985"/>
          <wp:effectExtent l="0" t="0" r="0" b="0"/>
          <wp:wrapNone/>
          <wp:docPr id="3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 r="16560" b="29516"/>
                  <a:stretch>
                    <a:fillRect/>
                  </a:stretch>
                </pic:blipFill>
                <pic:spPr>
                  <a:xfrm>
                    <a:off x="0" y="0"/>
                    <a:ext cx="4783913" cy="101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15"/>
    <w:rsid w:val="001161DC"/>
    <w:rsid w:val="0019631C"/>
    <w:rsid w:val="00455168"/>
    <w:rsid w:val="005E7B01"/>
    <w:rsid w:val="0069730B"/>
    <w:rsid w:val="007A0CCC"/>
    <w:rsid w:val="00823695"/>
    <w:rsid w:val="00B5496C"/>
    <w:rsid w:val="00BE7EF3"/>
    <w:rsid w:val="00C10C15"/>
    <w:rsid w:val="00D11CDF"/>
    <w:rsid w:val="00DB2625"/>
    <w:rsid w:val="00E47AE3"/>
    <w:rsid w:val="00F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10985"/>
  <w15:docId w15:val="{61A8CF11-CF39-244C-BC71-764D2282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u w:val="single"/>
    </w:rPr>
  </w:style>
  <w:style w:type="table" w:customStyle="1" w:styleId="TableNormal6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Arial Unicode MS" w:hAnsi="Helvetica Neue" w:cs="Arial Unicode MS"/>
      <w:color w:val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44C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4CFB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A44C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4CFB"/>
    <w:rPr>
      <w:lang w:eastAsia="en-US"/>
    </w:rPr>
  </w:style>
  <w:style w:type="paragraph" w:styleId="ac">
    <w:name w:val="Normal (Web)"/>
    <w:basedOn w:val="a"/>
    <w:uiPriority w:val="99"/>
    <w:unhideWhenUsed/>
    <w:rsid w:val="00A44C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lang w:eastAsia="ru-RU"/>
    </w:rPr>
  </w:style>
  <w:style w:type="character" w:styleId="ad">
    <w:name w:val="FollowedHyperlink"/>
    <w:basedOn w:val="a0"/>
    <w:uiPriority w:val="99"/>
    <w:semiHidden/>
    <w:unhideWhenUsed/>
    <w:rsid w:val="00350BB2"/>
    <w:rPr>
      <w:color w:val="FF00FF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50BB2"/>
    <w:rPr>
      <w:color w:val="605E5C"/>
      <w:shd w:val="clear" w:color="auto" w:fill="E1DFDD"/>
    </w:rPr>
  </w:style>
  <w:style w:type="character" w:customStyle="1" w:styleId="bumpedfont15">
    <w:name w:val="bumpedfont15"/>
    <w:basedOn w:val="a0"/>
    <w:rsid w:val="000E57DF"/>
  </w:style>
  <w:style w:type="character" w:customStyle="1" w:styleId="apple-converted-space">
    <w:name w:val="apple-converted-space"/>
    <w:basedOn w:val="a0"/>
    <w:rsid w:val="000E57DF"/>
  </w:style>
  <w:style w:type="paragraph" w:styleId="ae">
    <w:name w:val="No Spacing"/>
    <w:uiPriority w:val="1"/>
    <w:qFormat/>
    <w:rsid w:val="000E57DF"/>
    <w:rPr>
      <w:rFonts w:ascii="Droid Sans" w:eastAsia="Droid Sans" w:cs="Arial"/>
      <w:kern w:val="2"/>
      <w:lang w:eastAsia="en-US"/>
    </w:rPr>
  </w:style>
  <w:style w:type="character" w:styleId="af">
    <w:name w:val="Unresolved Mention"/>
    <w:basedOn w:val="a0"/>
    <w:uiPriority w:val="99"/>
    <w:semiHidden/>
    <w:unhideWhenUsed/>
    <w:rsid w:val="00BE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yOixuGtYubH6Z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vents.myrosmol.ru/forum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Kashtanova@fadm.gov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ZL0YCfkWwWp5gbZSTOZX7T9ANg==">CgMxLjA4AHIhMUVaenAzUEN2S0REb1BYM1NNOTM0bnV4U09WMGZidkVk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1238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Корчик Яна Владимировна</dc:creator>
  <cp:lastModifiedBy>Microsoft Office User</cp:lastModifiedBy>
  <cp:revision>6</cp:revision>
  <dcterms:created xsi:type="dcterms:W3CDTF">2025-04-12T16:16:00Z</dcterms:created>
  <dcterms:modified xsi:type="dcterms:W3CDTF">2025-04-14T06:07:00Z</dcterms:modified>
</cp:coreProperties>
</file>