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8789B">
      <w:pPr>
        <w:jc w:val="right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-140970</wp:posOffset>
            </wp:positionV>
            <wp:extent cx="3162300" cy="1798320"/>
            <wp:effectExtent l="0" t="0" r="0" b="0"/>
            <wp:wrapTight wrapText="bothSides">
              <wp:wrapPolygon>
                <wp:start x="0" y="0"/>
                <wp:lineTo x="0" y="21280"/>
                <wp:lineTo x="21470" y="21280"/>
                <wp:lineTo x="214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Утверждено</w:t>
      </w:r>
    </w:p>
    <w:p w14:paraId="7B44517D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Заведующий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МДОУ</w:t>
      </w:r>
    </w:p>
    <w:p w14:paraId="0154A4AD">
      <w:pPr>
        <w:wordWrap/>
        <w:jc w:val="right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                      детского сада «Сказка»   _____________Т.Б.Гаврина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Пр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иказ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№68   от 14.01.2026г. </w:t>
      </w:r>
    </w:p>
    <w:p w14:paraId="14A5AEF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F10E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подготовки и проведения мероприятий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в ДОО</w:t>
      </w:r>
    </w:p>
    <w:p w14:paraId="6E9159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рамках Года единства народов России</w:t>
      </w:r>
    </w:p>
    <w:tbl>
      <w:tblPr>
        <w:tblStyle w:val="3"/>
        <w:tblpPr w:leftFromText="180" w:rightFromText="180" w:vertAnchor="text" w:tblpX="-3" w:tblpY="1"/>
        <w:tblOverlap w:val="never"/>
        <w:tblW w:w="1020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8"/>
        <w:gridCol w:w="5886"/>
        <w:gridCol w:w="2962"/>
      </w:tblGrid>
      <w:tr w14:paraId="26465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tblHeader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C04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CCBF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0079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14:paraId="2CAF5A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20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FF4AF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Организационно-методическое обеспечение</w:t>
            </w:r>
          </w:p>
        </w:tc>
      </w:tr>
      <w:tr w14:paraId="3D8B94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69EA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20103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в рамках Года единства народов России в ДОО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1D50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14:paraId="141F4C7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14:paraId="26F6EA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431D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4E738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раздела «2026 – Год единства народов России» на официальном сайте ДОО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E93CDB3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</w:p>
        </w:tc>
      </w:tr>
      <w:tr w14:paraId="08E908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BE46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EF7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1DCB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</w:p>
        </w:tc>
      </w:tr>
      <w:tr w14:paraId="5E23B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F464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EB89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информации на сайте ДОО,  в госпабликах о мероприятиях к Году единства народов России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DE4EDA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руководитель</w:t>
            </w:r>
          </w:p>
        </w:tc>
      </w:tr>
      <w:tr w14:paraId="21437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43D64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C16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Обзор новинок педагогической литературы по патриотическому воспитанию, публикаций «Живут в России разные народы» 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874C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</w:p>
        </w:tc>
      </w:tr>
      <w:tr w14:paraId="251A9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ADD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C96D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сотрудничества с учреждениями культуры: мастер-классы, театральные постановки, тематические занятия и т. д.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03AB88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</w:p>
        </w:tc>
      </w:tr>
      <w:tr w14:paraId="2942E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2A26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4040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для родителей в честь Года единства народов России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6C15EF8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</w:p>
          <w:p w14:paraId="70AFD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14:paraId="05D17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20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04AF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Нормативно-правовое обеспечение </w:t>
            </w:r>
          </w:p>
        </w:tc>
      </w:tr>
      <w:tr w14:paraId="338A4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DB90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4AFB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положений:  </w:t>
            </w:r>
          </w:p>
          <w:p w14:paraId="0CC79D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«Мы – Россия, мы вместе!»; </w:t>
            </w:r>
          </w:p>
          <w:p w14:paraId="75C1A48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онкурс чтецов «Я, ты, он, она, мы – единая страна!»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51CA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</w:p>
        </w:tc>
      </w:tr>
      <w:tr w14:paraId="40A51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B08D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0E27432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сценарных планов: квиз-игр, квестов, праздников, флешмобов и развлечений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46DCDBA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14:paraId="02443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20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B63A1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педагогическими кадрами</w:t>
            </w:r>
          </w:p>
        </w:tc>
      </w:tr>
      <w:tr w14:paraId="19BAB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8E69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50AF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семинаров,  мастер-классов, викторин, интеллектуальных игр с целью методической поддержки педагогов в ходе решения образовательных задач 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BBB989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</w:p>
        </w:tc>
      </w:tr>
      <w:tr w14:paraId="765A3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0471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021F74F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педагогов в районных  мероприятиях, РМО, акциях, конференциях по теме, серии педагогических вебинаров, посвященных Году единства народов России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2C91021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14:paraId="4C5F8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  <w:vAlign w:val="top"/>
          </w:tcPr>
          <w:p w14:paraId="679CB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  <w:vAlign w:val="top"/>
          </w:tcPr>
          <w:p w14:paraId="7026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материалов в групповых центрах по патриотическому воспитанию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  <w:vAlign w:val="top"/>
          </w:tcPr>
          <w:p w14:paraId="1F1866AA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14:paraId="750BE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1C304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5C358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на тему «Планирование работы с детьми по проведению воспитательных мероприятий в рамках Года единства народов России»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29DFFD2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</w:p>
        </w:tc>
      </w:tr>
      <w:tr w14:paraId="635568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16FEF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016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Уголок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7FD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воспитатели</w:t>
            </w:r>
          </w:p>
        </w:tc>
      </w:tr>
      <w:tr w14:paraId="34354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94C2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0CBA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воспитателей: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знакомства дошкольников с культурами народов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18135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</w:p>
        </w:tc>
      </w:tr>
      <w:tr w14:paraId="0E4ED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9819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5D31F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альбомов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«Россия – Родина моя!»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C15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14:paraId="2F4265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3829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759A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игр народов России (подвижные, сюжетно-ролевые, дидактические, игры-соревнования)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D31EE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6F5E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DDC1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A2A9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CAF77A3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краеведческий музей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поселка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CBF0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воспитатели</w:t>
            </w:r>
          </w:p>
        </w:tc>
      </w:tr>
      <w:tr w14:paraId="3B8DCA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5D38E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7058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Мастер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-класс «Создание этнокультурного пространства в группе»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3A674D2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</w:p>
        </w:tc>
      </w:tr>
      <w:tr w14:paraId="1DB2C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1953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A1A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для педагогов ДОУ «Народы России и их фольклор»</w:t>
            </w:r>
            <w:bookmarkStart w:id="0" w:name="_GoBack"/>
            <w:bookmarkEnd w:id="0"/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D6432A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руководитель</w:t>
            </w:r>
          </w:p>
        </w:tc>
      </w:tr>
      <w:tr w14:paraId="2B8D9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51C3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EB2B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 единства народов России на педагогическом совете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19624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14:paraId="054533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20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5F958B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воспитанниками</w:t>
            </w:r>
          </w:p>
        </w:tc>
      </w:tr>
      <w:tr w14:paraId="52AA3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B15A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496C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марафон: чтение сказок народов России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6FCA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14:paraId="0D715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CBFFBA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4349B9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Театрализованные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постановки по мотивам сказок народов России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7E5689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14:paraId="1D81AA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4737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85C1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1BB8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14:paraId="6B480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663B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6C1F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7AB0C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14:paraId="10A41E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B1AA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CB99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2717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14:paraId="41B2A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552A7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6128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виртуальных экскурсий «Путешествие по России»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B1D7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14:paraId="265BA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45151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8F51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50C8E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14:paraId="584DA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DCA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678F0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68B61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14:paraId="6A06E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3DB396F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A0B3065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Фотовыставки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конкурсы, квест-игры, праздники, развлечения и т.п.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08A37A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воспитатель, воспитатели</w:t>
            </w:r>
          </w:p>
        </w:tc>
      </w:tr>
      <w:tr w14:paraId="470811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20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5339D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Взаимодействие с родителями</w:t>
            </w:r>
          </w:p>
        </w:tc>
      </w:tr>
      <w:tr w14:paraId="2EC9F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5EFE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2B234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консультации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родителей: </w:t>
            </w:r>
          </w:p>
          <w:p w14:paraId="3CB694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«Библиотека домашнего чтения» с произведениями народов России для детей; </w:t>
            </w:r>
          </w:p>
          <w:p w14:paraId="34468A9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«Как рассказать ребенку о многонациональной России?»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Семейные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традиции как основа патриотизма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«Какие национальные блюда вы знаете»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C590D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национальными костюмами и национальными музыкальными инструментами (иллюстрации и фотографии для рассматривания)»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068DD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14:paraId="348CA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463A3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4C229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работа (буклеты, памятки, листовки): </w:t>
            </w:r>
          </w:p>
          <w:p w14:paraId="6DA0BA5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Национальные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костюмы: от Севера до Кавказа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14:paraId="3934F6E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народов России»; </w:t>
            </w:r>
          </w:p>
          <w:p w14:paraId="55342C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всей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89B82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Подборка видеороликов  на тему «Народы России»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7F073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воспитатели</w:t>
            </w:r>
          </w:p>
        </w:tc>
      </w:tr>
      <w:tr w14:paraId="244187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607FD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1D67099A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пополнении мини-музея, а также в изготовлении народных костюмов, атрибутов, проведение кулинарных мастер-классов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Кухня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народов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«Изготовление народных игрушек».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5A7C2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воспитатели</w:t>
            </w:r>
          </w:p>
        </w:tc>
      </w:tr>
      <w:tr w14:paraId="4E02A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415EA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344EA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- одна страна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– путешествия в разные регионы России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486F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воспитатели</w:t>
            </w:r>
          </w:p>
        </w:tc>
      </w:tr>
      <w:tr w14:paraId="5B945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52F89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0827E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поделок «Рукотворное чудо»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1677C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воспитатели</w:t>
            </w:r>
          </w:p>
        </w:tc>
      </w:tr>
    </w:tbl>
    <w:p w14:paraId="4EAD90DB">
      <w:pPr>
        <w:rPr>
          <w:rFonts w:ascii="Times New Roman" w:hAnsi="Times New Roman" w:cs="Times New Roman"/>
          <w:sz w:val="28"/>
          <w:szCs w:val="28"/>
        </w:rPr>
      </w:pPr>
    </w:p>
    <w:p w14:paraId="075EC10D">
      <w:pPr>
        <w:rPr>
          <w:rFonts w:ascii="Times New Roman" w:hAnsi="Times New Roman" w:cs="Times New Roman"/>
          <w:sz w:val="28"/>
          <w:szCs w:val="28"/>
        </w:rPr>
      </w:pPr>
    </w:p>
    <w:p w14:paraId="468BA0AA">
      <w:pPr>
        <w:rPr>
          <w:rFonts w:ascii="Times New Roman" w:hAnsi="Times New Roman" w:cs="Times New Roman"/>
          <w:sz w:val="28"/>
          <w:szCs w:val="28"/>
        </w:rPr>
      </w:pPr>
    </w:p>
    <w:sectPr>
      <w:headerReference r:id="rId5" w:type="default"/>
      <w:pgSz w:w="11906" w:h="16838"/>
      <w:pgMar w:top="1134" w:right="851" w:bottom="1134" w:left="1134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nion Pro">
    <w:altName w:val="Segoe Print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Montserrat">
    <w:altName w:val="Segoe Print"/>
    <w:panose1 w:val="00000000000000000000"/>
    <w:charset w:val="CC"/>
    <w:family w:val="auto"/>
    <w:pitch w:val="default"/>
    <w:sig w:usb0="00000000" w:usb1="00000000" w:usb2="00000000" w:usb3="00000000" w:csb0="00000197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AFAB2">
    <w:pPr>
      <w:pStyle w:val="5"/>
    </w:pPr>
    <w:r>
      <w:rPr>
        <w:lang w:eastAsia="ru-RU"/>
      </w:rPr>
      <w:drawing>
        <wp:inline distT="0" distB="0" distL="0" distR="0">
          <wp:extent cx="2679065" cy="226060"/>
          <wp:effectExtent l="0" t="0" r="0" b="0"/>
          <wp:docPr id="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589" cy="226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C760E7"/>
    <w:multiLevelType w:val="multilevel"/>
    <w:tmpl w:val="10C760E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3F278B7"/>
    <w:multiLevelType w:val="multilevel"/>
    <w:tmpl w:val="63F278B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7667917"/>
    <w:multiLevelType w:val="multilevel"/>
    <w:tmpl w:val="6766791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91"/>
    <w:rsid w:val="00027167"/>
    <w:rsid w:val="001B133C"/>
    <w:rsid w:val="001E7E00"/>
    <w:rsid w:val="0035053C"/>
    <w:rsid w:val="004024B4"/>
    <w:rsid w:val="005A6CA8"/>
    <w:rsid w:val="0062646E"/>
    <w:rsid w:val="006F7F1F"/>
    <w:rsid w:val="007F1B0D"/>
    <w:rsid w:val="00CA7DD2"/>
    <w:rsid w:val="00E84F91"/>
    <w:rsid w:val="00EA7782"/>
    <w:rsid w:val="00EC66E6"/>
    <w:rsid w:val="00F21885"/>
    <w:rsid w:val="00FB0902"/>
    <w:rsid w:val="0DAC41A3"/>
    <w:rsid w:val="17103E20"/>
    <w:rsid w:val="28DA2F96"/>
    <w:rsid w:val="298D70C1"/>
    <w:rsid w:val="44FF5867"/>
    <w:rsid w:val="49C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2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Body Text"/>
    <w:basedOn w:val="1"/>
    <w:link w:val="23"/>
    <w:qFormat/>
    <w:uiPriority w:val="1"/>
    <w:pPr>
      <w:widowControl w:val="0"/>
      <w:spacing w:after="0" w:line="240" w:lineRule="auto"/>
    </w:pPr>
    <w:rPr>
      <w:rFonts w:ascii="Arial" w:hAnsi="Arial" w:eastAsia="Arial" w:cs="Arial"/>
    </w:rPr>
  </w:style>
  <w:style w:type="paragraph" w:styleId="7">
    <w:name w:val="footer"/>
    <w:basedOn w:val="1"/>
    <w:link w:val="2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8">
    <w:name w:val="[Без стиля]"/>
    <w:qFormat/>
    <w:uiPriority w:val="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 w:eastAsiaTheme="minorHAnsi"/>
      <w:color w:val="000000"/>
      <w:sz w:val="24"/>
      <w:szCs w:val="24"/>
      <w:lang w:val="ru-RU" w:eastAsia="en-US" w:bidi="ar-SA"/>
    </w:rPr>
  </w:style>
  <w:style w:type="paragraph" w:customStyle="1" w:styleId="9">
    <w:name w:val="07BODY-text"/>
    <w:basedOn w:val="8"/>
    <w:qFormat/>
    <w:uiPriority w:val="99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10">
    <w:name w:val="01HEADER-pril"/>
    <w:basedOn w:val="9"/>
    <w:qFormat/>
    <w:uiPriority w:val="99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1">
    <w:name w:val="17PRIL-text"/>
    <w:basedOn w:val="9"/>
    <w:qFormat/>
    <w:uiPriority w:val="99"/>
    <w:rPr>
      <w:u w:color="000000"/>
    </w:rPr>
  </w:style>
  <w:style w:type="paragraph" w:customStyle="1" w:styleId="12">
    <w:name w:val="17TABL-hroom"/>
    <w:basedOn w:val="8"/>
    <w:qFormat/>
    <w:uiPriority w:val="99"/>
    <w:pPr>
      <w:spacing w:line="220" w:lineRule="atLeast"/>
    </w:pPr>
    <w:rPr>
      <w:b/>
      <w:bCs/>
      <w:sz w:val="20"/>
      <w:szCs w:val="20"/>
    </w:rPr>
  </w:style>
  <w:style w:type="paragraph" w:customStyle="1" w:styleId="13">
    <w:name w:val="17TABL-hroom-3"/>
    <w:basedOn w:val="8"/>
    <w:qFormat/>
    <w:uiPriority w:val="99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4">
    <w:name w:val="17TABL-txt"/>
    <w:basedOn w:val="8"/>
    <w:qFormat/>
    <w:uiPriority w:val="99"/>
    <w:pPr>
      <w:spacing w:before="57" w:line="220" w:lineRule="atLeast"/>
    </w:pPr>
    <w:rPr>
      <w:sz w:val="20"/>
      <w:szCs w:val="20"/>
    </w:rPr>
  </w:style>
  <w:style w:type="paragraph" w:customStyle="1" w:styleId="15">
    <w:name w:val="17TABL-bull"/>
    <w:basedOn w:val="14"/>
    <w:qFormat/>
    <w:uiPriority w:val="99"/>
    <w:pPr>
      <w:spacing w:before="14"/>
      <w:ind w:left="142" w:hanging="142"/>
    </w:pPr>
  </w:style>
  <w:style w:type="paragraph" w:customStyle="1" w:styleId="16">
    <w:name w:val="01HEADER-03"/>
    <w:basedOn w:val="9"/>
    <w:qFormat/>
    <w:uiPriority w:val="99"/>
  </w:style>
  <w:style w:type="paragraph" w:customStyle="1" w:styleId="17">
    <w:name w:val="01HEADER-pril-number"/>
    <w:basedOn w:val="16"/>
    <w:qFormat/>
    <w:uiPriority w:val="99"/>
    <w:pPr>
      <w:ind w:firstLine="0"/>
    </w:pPr>
  </w:style>
  <w:style w:type="character" w:customStyle="1" w:styleId="18">
    <w:name w:val="Bold"/>
    <w:qFormat/>
    <w:uiPriority w:val="99"/>
    <w:rPr>
      <w:b/>
      <w:bCs/>
    </w:rPr>
  </w:style>
  <w:style w:type="character" w:customStyle="1" w:styleId="19">
    <w:name w:val="NoBREAK"/>
    <w:qFormat/>
    <w:uiPriority w:val="99"/>
  </w:style>
  <w:style w:type="character" w:customStyle="1" w:styleId="20">
    <w:name w:val="Arrow-pagination"/>
    <w:qFormat/>
    <w:uiPriority w:val="99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21">
    <w:name w:val="Arrow"/>
    <w:qFormat/>
    <w:uiPriority w:val="99"/>
    <w:rPr>
      <w:rFonts w:ascii="Minion Pro" w:hAnsi="Minion Pro" w:cs="Minion Pro"/>
      <w:color w:val="EF403D"/>
    </w:rPr>
  </w:style>
  <w:style w:type="character" w:customStyle="1" w:styleId="22">
    <w:name w:val="www"/>
    <w:qFormat/>
    <w:uiPriority w:val="99"/>
    <w:rPr>
      <w:b/>
      <w:bCs/>
      <w:color w:val="EF403D"/>
    </w:rPr>
  </w:style>
  <w:style w:type="character" w:customStyle="1" w:styleId="23">
    <w:name w:val="Основной текст Знак"/>
    <w:basedOn w:val="2"/>
    <w:link w:val="6"/>
    <w:qFormat/>
    <w:uiPriority w:val="1"/>
    <w:rPr>
      <w:rFonts w:ascii="Arial" w:hAnsi="Arial" w:eastAsia="Arial" w:cs="Arial"/>
    </w:rPr>
  </w:style>
  <w:style w:type="character" w:customStyle="1" w:styleId="24">
    <w:name w:val="Верхний колонтитул Знак"/>
    <w:basedOn w:val="2"/>
    <w:link w:val="5"/>
    <w:qFormat/>
    <w:uiPriority w:val="99"/>
  </w:style>
  <w:style w:type="character" w:customStyle="1" w:styleId="25">
    <w:name w:val="Нижний колонтитул Знак"/>
    <w:basedOn w:val="2"/>
    <w:link w:val="7"/>
    <w:uiPriority w:val="99"/>
  </w:style>
  <w:style w:type="character" w:customStyle="1" w:styleId="2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1210</Words>
  <Characters>6902</Characters>
  <Lines>57</Lines>
  <Paragraphs>16</Paragraphs>
  <TotalTime>82</TotalTime>
  <ScaleCrop>false</ScaleCrop>
  <LinksUpToDate>false</LinksUpToDate>
  <CharactersWithSpaces>8096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2025-12-17T11:51:00Z</dcterms:created>
  <dc:creator>1_1</dc:creator>
  <cp:lastModifiedBy>Елена</cp:lastModifiedBy>
  <dcterms:modified xsi:type="dcterms:W3CDTF">2026-02-02T08:00:42Z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75061AEED5CE4C7099A0C7F197DF824D_12</vt:lpwstr>
  </property>
</Properties>
</file>