
<file path=[Content_Types].xml><?xml version="1.0" encoding="utf-8"?>
<Types xmlns="http://schemas.openxmlformats.org/package/2006/content-types">
  <Default Extension="xml" ContentType="application/xml"/>
  <Default Extension="xlsx" ContentType="application/vnd.openxmlformats-officedocument.spreadsheetml.sheet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document.xml" ContentType="application/vnd.openxmlformats-officedocument.wordprocessingml.document.main+xml"/>
  <Override PartName="/word/drawings/drawing1.xml" ContentType="application/vnd.openxmlformats-officedocument.drawingml.chartshap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theme/themeOverride1.xml" ContentType="application/vnd.openxmlformats-officedocument.themeOverride+xml"/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theme/themeOverride4.xml" ContentType="application/vnd.openxmlformats-officedocument.themeOverrid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5749FE">
      <w:pPr>
        <w:spacing w:after="0" w:line="240" w:lineRule="auto"/>
        <w:rPr>
          <w:rFonts w:ascii="Times New Roman" w:hAnsi="Times New Roman" w:eastAsia="Times New Roman" w:cs="Times New Roman"/>
          <w:sz w:val="24"/>
          <w:szCs w:val="28"/>
          <w:lang w:eastAsia="ru-RU"/>
        </w:rPr>
      </w:pPr>
    </w:p>
    <w:p w14:paraId="3D50D603">
      <w:pPr>
        <w:pStyle w:val="17"/>
        <w:keepNext w:val="0"/>
        <w:keepLines w:val="0"/>
        <w:widowControl/>
        <w:suppressLineNumbers w:val="0"/>
      </w:pPr>
      <w:r>
        <w:drawing>
          <wp:inline distT="0" distB="0" distL="114300" distR="114300">
            <wp:extent cx="6046470" cy="8551545"/>
            <wp:effectExtent l="0" t="0" r="3810" b="13335"/>
            <wp:docPr id="1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46470" cy="8551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E1B618D">
      <w:pPr>
        <w:spacing w:after="0" w:line="240" w:lineRule="auto"/>
        <w:ind w:left="426" w:hanging="426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8"/>
          <w:lang w:eastAsia="ru-RU"/>
        </w:rPr>
        <w:t xml:space="preserve">СОГЛАСОВАНО:                                                                                              УТВЕРЖДЕНО:  </w:t>
      </w:r>
    </w:p>
    <w:p w14:paraId="759B67CF">
      <w:pPr>
        <w:spacing w:after="0" w:line="240" w:lineRule="auto"/>
        <w:ind w:left="426" w:hanging="426"/>
        <w:rPr>
          <w:rFonts w:ascii="Times New Roman" w:hAnsi="Times New Roman" w:eastAsia="Times New Roman" w:cs="Times New Roman"/>
          <w:sz w:val="24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8"/>
          <w:lang w:eastAsia="ru-RU"/>
        </w:rPr>
        <w:t xml:space="preserve">на заседании </w:t>
      </w:r>
    </w:p>
    <w:p w14:paraId="48EBE7EA">
      <w:pPr>
        <w:spacing w:after="0" w:line="240" w:lineRule="auto"/>
        <w:ind w:left="426" w:hanging="426"/>
        <w:rPr>
          <w:rFonts w:ascii="Times New Roman" w:hAnsi="Times New Roman" w:eastAsia="Times New Roman" w:cs="Times New Roman"/>
          <w:sz w:val="24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8"/>
          <w:lang w:eastAsia="ru-RU"/>
        </w:rPr>
        <w:t xml:space="preserve">Совета педагогов                                                                                         Заведующая МДОУ   </w:t>
      </w:r>
    </w:p>
    <w:p w14:paraId="63A08D0F">
      <w:pPr>
        <w:spacing w:after="0" w:line="240" w:lineRule="auto"/>
        <w:ind w:left="426" w:hanging="426"/>
        <w:rPr>
          <w:rFonts w:ascii="Times New Roman" w:hAnsi="Times New Roman" w:eastAsia="Times New Roman" w:cs="Times New Roman"/>
          <w:sz w:val="24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8"/>
          <w:lang w:eastAsia="ru-RU"/>
        </w:rPr>
        <w:t>Протокол №</w:t>
      </w:r>
      <w:r>
        <w:rPr>
          <w:rFonts w:hint="default" w:ascii="Times New Roman" w:hAnsi="Times New Roman" w:eastAsia="Times New Roman" w:cs="Times New Roman"/>
          <w:sz w:val="24"/>
          <w:szCs w:val="28"/>
          <w:lang w:val="en-US" w:eastAsia="ru-RU"/>
        </w:rPr>
        <w:t>3</w:t>
      </w:r>
      <w:r>
        <w:rPr>
          <w:rFonts w:ascii="Times New Roman" w:hAnsi="Times New Roman" w:eastAsia="Times New Roman" w:cs="Times New Roman"/>
          <w:sz w:val="24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8"/>
          <w:lang w:eastAsia="ru-RU"/>
        </w:rPr>
        <w:t xml:space="preserve">                                                                               </w:t>
      </w:r>
      <w:r>
        <w:rPr>
          <w:rFonts w:hint="default" w:ascii="Times New Roman" w:hAnsi="Times New Roman" w:eastAsia="Times New Roman" w:cs="Times New Roman"/>
          <w:sz w:val="24"/>
          <w:szCs w:val="28"/>
          <w:lang w:val="en-US" w:eastAsia="ru-RU"/>
        </w:rPr>
        <w:t xml:space="preserve">           </w:t>
      </w:r>
      <w:r>
        <w:rPr>
          <w:rFonts w:ascii="Times New Roman" w:hAnsi="Times New Roman" w:eastAsia="Times New Roman" w:cs="Times New Roman"/>
          <w:sz w:val="24"/>
          <w:szCs w:val="28"/>
          <w:lang w:eastAsia="ru-RU"/>
        </w:rPr>
        <w:t>_________Т.Б.Гаврина</w:t>
      </w:r>
    </w:p>
    <w:p w14:paraId="7D5864BE">
      <w:pPr>
        <w:tabs>
          <w:tab w:val="left" w:pos="7403"/>
        </w:tabs>
        <w:spacing w:after="0" w:line="240" w:lineRule="auto"/>
        <w:rPr>
          <w:rFonts w:hint="default" w:ascii="Times New Roman" w:hAnsi="Times New Roman" w:eastAsia="Times New Roman" w:cs="Times New Roman"/>
          <w:sz w:val="24"/>
          <w:szCs w:val="28"/>
          <w:lang w:val="en-US" w:eastAsia="ru-RU"/>
        </w:rPr>
      </w:pPr>
      <w:r>
        <w:rPr>
          <w:rFonts w:ascii="Times New Roman" w:hAnsi="Times New Roman" w:eastAsia="Times New Roman" w:cs="Times New Roman"/>
          <w:sz w:val="24"/>
          <w:szCs w:val="28"/>
          <w:lang w:eastAsia="ru-RU"/>
        </w:rPr>
        <w:t xml:space="preserve">от </w:t>
      </w:r>
      <w:r>
        <w:rPr>
          <w:rFonts w:hint="default" w:ascii="Times New Roman" w:hAnsi="Times New Roman" w:eastAsia="Times New Roman" w:cs="Times New Roman"/>
          <w:sz w:val="24"/>
          <w:szCs w:val="28"/>
          <w:lang w:val="en-US" w:eastAsia="ru-RU"/>
        </w:rPr>
        <w:t xml:space="preserve"> 26.02.</w:t>
      </w:r>
      <w:r>
        <w:rPr>
          <w:rFonts w:ascii="Times New Roman" w:hAnsi="Times New Roman" w:eastAsia="Times New Roman" w:cs="Times New Roman"/>
          <w:sz w:val="24"/>
          <w:szCs w:val="28"/>
          <w:lang w:eastAsia="ru-RU"/>
        </w:rPr>
        <w:t>202</w:t>
      </w:r>
      <w:r>
        <w:rPr>
          <w:rFonts w:hint="default" w:ascii="Times New Roman" w:hAnsi="Times New Roman" w:eastAsia="Times New Roman" w:cs="Times New Roman"/>
          <w:sz w:val="24"/>
          <w:szCs w:val="28"/>
          <w:lang w:val="en-US" w:eastAsia="ru-RU"/>
        </w:rPr>
        <w:t>6</w:t>
      </w:r>
      <w:r>
        <w:rPr>
          <w:rFonts w:ascii="Times New Roman" w:hAnsi="Times New Roman" w:eastAsia="Times New Roman" w:cs="Times New Roman"/>
          <w:sz w:val="24"/>
          <w:szCs w:val="28"/>
          <w:lang w:eastAsia="ru-RU"/>
        </w:rPr>
        <w:t xml:space="preserve"> г.                                                                                Приказ от</w:t>
      </w:r>
      <w:r>
        <w:rPr>
          <w:rFonts w:hint="default" w:ascii="Times New Roman" w:hAnsi="Times New Roman" w:eastAsia="Times New Roman" w:cs="Times New Roman"/>
          <w:sz w:val="24"/>
          <w:szCs w:val="28"/>
          <w:lang w:val="en-US" w:eastAsia="ru-RU"/>
        </w:rPr>
        <w:t xml:space="preserve"> 01.04.26г.</w:t>
      </w:r>
      <w:r>
        <w:rPr>
          <w:rFonts w:ascii="Times New Roman" w:hAnsi="Times New Roman" w:eastAsia="Times New Roman" w:cs="Times New Roman"/>
          <w:sz w:val="24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8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8"/>
          <w:lang w:eastAsia="ru-RU"/>
        </w:rPr>
        <w:t>№</w:t>
      </w:r>
      <w:r>
        <w:rPr>
          <w:rFonts w:hint="default" w:ascii="Times New Roman" w:hAnsi="Times New Roman" w:eastAsia="Times New Roman" w:cs="Times New Roman"/>
          <w:sz w:val="24"/>
          <w:szCs w:val="28"/>
          <w:lang w:val="en-US" w:eastAsia="ru-RU"/>
        </w:rPr>
        <w:t>35</w:t>
      </w:r>
    </w:p>
    <w:p w14:paraId="45260F20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32"/>
          <w:szCs w:val="28"/>
          <w:lang w:eastAsia="ru-RU"/>
        </w:rPr>
      </w:pPr>
    </w:p>
    <w:p w14:paraId="24170FC4">
      <w:pPr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sz w:val="32"/>
          <w:szCs w:val="28"/>
          <w:lang w:val="en-US" w:eastAsia="ru-RU"/>
        </w:rPr>
      </w:pPr>
      <w:r>
        <w:rPr>
          <w:rFonts w:hint="default" w:ascii="Times New Roman" w:hAnsi="Times New Roman" w:eastAsia="Times New Roman" w:cs="Times New Roman"/>
          <w:b/>
          <w:sz w:val="32"/>
          <w:szCs w:val="28"/>
          <w:lang w:val="en-US" w:eastAsia="ru-RU"/>
        </w:rPr>
        <w:t xml:space="preserve">   </w:t>
      </w:r>
    </w:p>
    <w:p w14:paraId="2A938F66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32"/>
          <w:szCs w:val="28"/>
          <w:lang w:eastAsia="ru-RU"/>
        </w:rPr>
      </w:pPr>
      <w:bookmarkStart w:id="2" w:name="_GoBack"/>
      <w:bookmarkEnd w:id="2"/>
    </w:p>
    <w:p w14:paraId="740951B1">
      <w:pPr>
        <w:spacing w:after="0" w:line="240" w:lineRule="auto"/>
        <w:rPr>
          <w:rFonts w:ascii="Times New Roman" w:hAnsi="Times New Roman" w:eastAsia="Times New Roman" w:cs="Times New Roman"/>
          <w:b/>
          <w:sz w:val="32"/>
          <w:szCs w:val="28"/>
          <w:lang w:eastAsia="ru-RU"/>
        </w:rPr>
      </w:pPr>
    </w:p>
    <w:p w14:paraId="32174D2B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32"/>
          <w:szCs w:val="28"/>
          <w:lang w:eastAsia="ru-RU"/>
        </w:rPr>
      </w:pPr>
    </w:p>
    <w:p w14:paraId="4BD22716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32"/>
          <w:szCs w:val="28"/>
          <w:lang w:eastAsia="ru-RU"/>
        </w:rPr>
      </w:pPr>
    </w:p>
    <w:p w14:paraId="4A2CB571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32"/>
          <w:szCs w:val="28"/>
          <w:lang w:eastAsia="ru-RU"/>
        </w:rPr>
      </w:pPr>
    </w:p>
    <w:p w14:paraId="06CA8582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sz w:val="28"/>
          <w:szCs w:val="28"/>
          <w:lang w:val="en-US" w:eastAsia="ru-RU"/>
        </w:rPr>
        <w:t xml:space="preserve"> О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тчет</w:t>
      </w:r>
    </w:p>
    <w:p w14:paraId="77BAC815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32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о результатах  самообследования</w:t>
      </w:r>
    </w:p>
    <w:p w14:paraId="47768BC8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муниципального дошкольного образовательного учреждения</w:t>
      </w:r>
    </w:p>
    <w:p w14:paraId="729091FF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детского сада «Сказка»</w:t>
      </w:r>
    </w:p>
    <w:p w14:paraId="3E99767F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за 202</w:t>
      </w:r>
      <w:r>
        <w:rPr>
          <w:rFonts w:hint="default" w:ascii="Times New Roman" w:hAnsi="Times New Roman" w:eastAsia="Times New Roman" w:cs="Times New Roman"/>
          <w:b/>
          <w:sz w:val="28"/>
          <w:szCs w:val="28"/>
          <w:lang w:val="en-US" w:eastAsia="ru-RU"/>
        </w:rPr>
        <w:t>5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 год</w:t>
      </w:r>
    </w:p>
    <w:p w14:paraId="5269D02A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73AC019B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0EF11103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32"/>
          <w:szCs w:val="28"/>
          <w:lang w:eastAsia="ru-RU"/>
        </w:rPr>
      </w:pPr>
    </w:p>
    <w:p w14:paraId="3E3FAA87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32"/>
          <w:szCs w:val="28"/>
          <w:lang w:eastAsia="ru-RU"/>
        </w:rPr>
      </w:pPr>
    </w:p>
    <w:p w14:paraId="7A7F8650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32"/>
          <w:szCs w:val="28"/>
          <w:lang w:eastAsia="ru-RU"/>
        </w:rPr>
      </w:pPr>
    </w:p>
    <w:p w14:paraId="1B44ED7B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32"/>
          <w:szCs w:val="28"/>
          <w:lang w:eastAsia="ru-RU"/>
        </w:rPr>
      </w:pPr>
    </w:p>
    <w:p w14:paraId="10D38437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32"/>
          <w:szCs w:val="28"/>
          <w:lang w:eastAsia="ru-RU"/>
        </w:rPr>
      </w:pPr>
    </w:p>
    <w:p w14:paraId="77FD9733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32"/>
          <w:szCs w:val="28"/>
          <w:lang w:eastAsia="ru-RU"/>
        </w:rPr>
      </w:pPr>
    </w:p>
    <w:p w14:paraId="7B8B5904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32"/>
          <w:szCs w:val="28"/>
          <w:lang w:eastAsia="ru-RU"/>
        </w:rPr>
      </w:pPr>
    </w:p>
    <w:p w14:paraId="3B8A1467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32"/>
          <w:szCs w:val="28"/>
          <w:lang w:eastAsia="ru-RU"/>
        </w:rPr>
      </w:pPr>
    </w:p>
    <w:p w14:paraId="191EB557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32"/>
          <w:szCs w:val="28"/>
          <w:lang w:eastAsia="ru-RU"/>
        </w:rPr>
      </w:pPr>
    </w:p>
    <w:p w14:paraId="0884722B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32"/>
          <w:szCs w:val="28"/>
          <w:lang w:eastAsia="ru-RU"/>
        </w:rPr>
      </w:pPr>
    </w:p>
    <w:p w14:paraId="1F70E178">
      <w:pPr>
        <w:spacing w:after="0" w:line="240" w:lineRule="auto"/>
        <w:rPr>
          <w:rFonts w:ascii="Times New Roman" w:hAnsi="Times New Roman" w:eastAsia="Times New Roman" w:cs="Times New Roman"/>
          <w:b/>
          <w:sz w:val="32"/>
          <w:szCs w:val="28"/>
          <w:lang w:eastAsia="ru-RU"/>
        </w:rPr>
      </w:pPr>
    </w:p>
    <w:p w14:paraId="7BD12E05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32"/>
          <w:szCs w:val="28"/>
          <w:lang w:eastAsia="ru-RU"/>
        </w:rPr>
      </w:pPr>
    </w:p>
    <w:p w14:paraId="4FBF0F77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32"/>
          <w:szCs w:val="28"/>
          <w:lang w:eastAsia="ru-RU"/>
        </w:rPr>
      </w:pPr>
    </w:p>
    <w:p w14:paraId="2CF9062E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4C2D4A6C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158FEA38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53988ECD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63C186BD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607E2C3B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281F401D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32844177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7A7FEC60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Р.п.Шатки</w:t>
      </w:r>
    </w:p>
    <w:p w14:paraId="18492D22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202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en-US" w:eastAsia="ru-RU"/>
        </w:rPr>
        <w:t>6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г.</w:t>
      </w:r>
    </w:p>
    <w:p w14:paraId="437B1D7C">
      <w:pPr>
        <w:pStyle w:val="19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</w:t>
      </w:r>
    </w:p>
    <w:p w14:paraId="06DB7828">
      <w:pPr>
        <w:pStyle w:val="1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Содержание</w:t>
      </w:r>
    </w:p>
    <w:p w14:paraId="102763C7">
      <w:pPr>
        <w:pStyle w:val="19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5137C983">
      <w:pPr>
        <w:pStyle w:val="19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72998EDB">
      <w:pPr>
        <w:pStyle w:val="19"/>
        <w:spacing w:line="276" w:lineRule="auto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Общие сведения об образовательной организации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………………………………….3</w:t>
      </w:r>
    </w:p>
    <w:p w14:paraId="5BB35BE5">
      <w:pPr>
        <w:pStyle w:val="19"/>
        <w:spacing w:line="276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. Аналитическая часть</w:t>
      </w:r>
    </w:p>
    <w:p w14:paraId="0F1D0E39">
      <w:pPr>
        <w:pStyle w:val="19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 Образовательная деятельность……………………………………….</w:t>
      </w:r>
      <w:r>
        <w:rPr>
          <w:rFonts w:hint="default" w:ascii="Times New Roman" w:hAnsi="Times New Roman" w:cs="Times New Roman"/>
          <w:sz w:val="24"/>
          <w:szCs w:val="24"/>
          <w:lang w:val="en-US" w:eastAsia="ru-RU"/>
        </w:rPr>
        <w:t>..........................</w:t>
      </w:r>
      <w:r>
        <w:rPr>
          <w:rFonts w:ascii="Times New Roman" w:hAnsi="Times New Roman" w:cs="Times New Roman"/>
          <w:sz w:val="24"/>
          <w:szCs w:val="24"/>
          <w:lang w:eastAsia="ru-RU"/>
        </w:rPr>
        <w:t>4</w:t>
      </w:r>
    </w:p>
    <w:p w14:paraId="1D1D592B">
      <w:pPr>
        <w:spacing w:after="0"/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 Система управления ДОО……………………………………………………………..1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2</w:t>
      </w:r>
    </w:p>
    <w:p w14:paraId="05DDCEB6">
      <w:pPr>
        <w:spacing w:after="0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val="en-US" w:eastAsia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  <w14:textFill>
            <w14:solidFill>
              <w14:schemeClr w14:val="tx1"/>
            </w14:solidFill>
          </w14:textFill>
        </w:rPr>
        <w:t>3. Сводные данные по выполнению образовательной программы ДОО……………...1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val="en-US" w:eastAsia="ru-RU"/>
          <w14:textFill>
            <w14:solidFill>
              <w14:schemeClr w14:val="tx1"/>
            </w14:solidFill>
          </w14:textFill>
        </w:rPr>
        <w:t>3</w:t>
      </w:r>
    </w:p>
    <w:p w14:paraId="68641A9A">
      <w:pPr>
        <w:spacing w:after="0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val="en-US" w:eastAsia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  <w14:textFill>
            <w14:solidFill>
              <w14:schemeClr w14:val="tx1"/>
            </w14:solidFill>
          </w14:textFill>
        </w:rPr>
        <w:t>4. Организация образовательного процесса…………………………………………......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val="en-US" w:eastAsia="ru-RU"/>
          <w14:textFill>
            <w14:solidFill>
              <w14:schemeClr w14:val="tx1"/>
            </w14:solidFill>
          </w14:textFill>
        </w:rPr>
        <w:t>16</w:t>
      </w:r>
    </w:p>
    <w:p w14:paraId="52CB1241">
      <w:pPr>
        <w:spacing w:after="0"/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  Кадровое обеспечение…………………………………………………………………2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2</w:t>
      </w:r>
    </w:p>
    <w:p w14:paraId="104B15A6">
      <w:pPr>
        <w:spacing w:after="0"/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6. Учебно-методическая  работа в ДОО…………………………………………………2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3</w:t>
      </w:r>
    </w:p>
    <w:p w14:paraId="560A4FB4">
      <w:pPr>
        <w:spacing w:after="0"/>
        <w:rPr>
          <w:rFonts w:hint="default" w:ascii="Times New Roman" w:hAnsi="Times New Roman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/>
          <w:bCs/>
          <w:sz w:val="24"/>
          <w:szCs w:val="24"/>
          <w:shd w:val="clear" w:color="auto" w:fill="FFFFFF"/>
        </w:rPr>
        <w:t>7. Библиотечно-информационное обеспечение</w:t>
      </w:r>
      <w:r>
        <w:rPr>
          <w:rFonts w:ascii="Times New Roman" w:hAnsi="Times New Roman"/>
          <w:sz w:val="24"/>
          <w:szCs w:val="24"/>
          <w:shd w:val="clear" w:color="auto" w:fill="FFFFFF"/>
        </w:rPr>
        <w:t>…………………………………………2</w:t>
      </w:r>
      <w:r>
        <w:rPr>
          <w:rFonts w:hint="default" w:ascii="Times New Roman" w:hAnsi="Times New Roman"/>
          <w:sz w:val="24"/>
          <w:szCs w:val="24"/>
          <w:shd w:val="clear" w:color="auto" w:fill="FFFFFF"/>
          <w:lang w:val="ru-RU"/>
        </w:rPr>
        <w:t>5</w:t>
      </w:r>
    </w:p>
    <w:p w14:paraId="0CDCFE1C">
      <w:pPr>
        <w:spacing w:after="0"/>
        <w:rPr>
          <w:rFonts w:hint="default" w:ascii="Times New Roman" w:hAnsi="Times New Roman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8. Материально-техническая база……………………………………………………......2</w:t>
      </w:r>
      <w:r>
        <w:rPr>
          <w:rFonts w:hint="default" w:ascii="Times New Roman" w:hAnsi="Times New Roman"/>
          <w:sz w:val="24"/>
          <w:szCs w:val="24"/>
          <w:shd w:val="clear" w:color="auto" w:fill="FFFFFF"/>
          <w:lang w:val="ru-RU"/>
        </w:rPr>
        <w:t>6</w:t>
      </w:r>
    </w:p>
    <w:p w14:paraId="0CC17E46">
      <w:pPr>
        <w:spacing w:after="0"/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 xml:space="preserve">9.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 Функционирование внутренней системы оценки качества образования…………..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ru-RU"/>
          <w14:textFill>
            <w14:solidFill>
              <w14:schemeClr w14:val="tx1"/>
            </w14:solidFill>
          </w14:textFill>
        </w:rPr>
        <w:t>27</w:t>
      </w:r>
    </w:p>
    <w:p w14:paraId="17728A39">
      <w:pPr>
        <w:pStyle w:val="19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EED956F">
      <w:pPr>
        <w:pStyle w:val="19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 xml:space="preserve">. Результаты анализа показателей деятельности ДОО, подлежащих </w:t>
      </w:r>
    </w:p>
    <w:p w14:paraId="68BB9996">
      <w:pPr>
        <w:pStyle w:val="19"/>
        <w:spacing w:line="276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t>самообследованию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28</w:t>
      </w:r>
    </w:p>
    <w:p w14:paraId="30C417D3">
      <w:pPr>
        <w:spacing w:after="0"/>
        <w:rPr>
          <w:rFonts w:ascii="Times New Roman" w:hAnsi="Times New Roman" w:eastAsia="Times New Roman" w:cs="Times New Roman"/>
          <w:b/>
          <w:sz w:val="32"/>
          <w:szCs w:val="28"/>
          <w:lang w:eastAsia="ru-RU"/>
        </w:rPr>
      </w:pPr>
    </w:p>
    <w:p w14:paraId="418DDE70">
      <w:pPr>
        <w:spacing w:after="0"/>
        <w:rPr>
          <w:rFonts w:ascii="Times New Roman" w:hAnsi="Times New Roman" w:eastAsia="Times New Roman" w:cs="Times New Roman"/>
          <w:b/>
          <w:sz w:val="32"/>
          <w:szCs w:val="28"/>
          <w:lang w:eastAsia="ru-RU"/>
        </w:rPr>
      </w:pPr>
    </w:p>
    <w:p w14:paraId="3A10BA26">
      <w:pPr>
        <w:spacing w:after="0" w:line="240" w:lineRule="auto"/>
        <w:rPr>
          <w:rFonts w:ascii="Times New Roman" w:hAnsi="Times New Roman" w:eastAsia="Times New Roman" w:cs="Times New Roman"/>
          <w:b/>
          <w:sz w:val="32"/>
          <w:szCs w:val="28"/>
          <w:lang w:eastAsia="ru-RU"/>
        </w:rPr>
      </w:pPr>
    </w:p>
    <w:p w14:paraId="0D584239">
      <w:pPr>
        <w:spacing w:after="0" w:line="240" w:lineRule="auto"/>
        <w:rPr>
          <w:rFonts w:ascii="Times New Roman" w:hAnsi="Times New Roman" w:eastAsia="Times New Roman" w:cs="Times New Roman"/>
          <w:b/>
          <w:sz w:val="32"/>
          <w:szCs w:val="28"/>
          <w:lang w:eastAsia="ru-RU"/>
        </w:rPr>
      </w:pPr>
    </w:p>
    <w:p w14:paraId="1B8811AE">
      <w:pPr>
        <w:spacing w:after="0" w:line="240" w:lineRule="auto"/>
        <w:rPr>
          <w:rFonts w:ascii="Times New Roman" w:hAnsi="Times New Roman" w:eastAsia="Times New Roman" w:cs="Times New Roman"/>
          <w:b/>
          <w:sz w:val="32"/>
          <w:szCs w:val="28"/>
          <w:lang w:eastAsia="ru-RU"/>
        </w:rPr>
      </w:pPr>
    </w:p>
    <w:p w14:paraId="00F92F2E">
      <w:pPr>
        <w:spacing w:after="0" w:line="240" w:lineRule="auto"/>
        <w:rPr>
          <w:rFonts w:ascii="Times New Roman" w:hAnsi="Times New Roman" w:eastAsia="Times New Roman" w:cs="Times New Roman"/>
          <w:b/>
          <w:sz w:val="32"/>
          <w:szCs w:val="28"/>
          <w:lang w:eastAsia="ru-RU"/>
        </w:rPr>
      </w:pPr>
    </w:p>
    <w:p w14:paraId="269BC411">
      <w:pPr>
        <w:spacing w:after="0" w:line="240" w:lineRule="auto"/>
        <w:rPr>
          <w:rFonts w:ascii="Times New Roman" w:hAnsi="Times New Roman" w:eastAsia="Times New Roman" w:cs="Times New Roman"/>
          <w:b/>
          <w:sz w:val="32"/>
          <w:szCs w:val="28"/>
          <w:lang w:eastAsia="ru-RU"/>
        </w:rPr>
      </w:pPr>
    </w:p>
    <w:p w14:paraId="3F8FFD0A">
      <w:pPr>
        <w:spacing w:after="0" w:line="240" w:lineRule="auto"/>
        <w:rPr>
          <w:rFonts w:ascii="Times New Roman" w:hAnsi="Times New Roman" w:eastAsia="Times New Roman" w:cs="Times New Roman"/>
          <w:b/>
          <w:sz w:val="32"/>
          <w:szCs w:val="28"/>
          <w:lang w:eastAsia="ru-RU"/>
        </w:rPr>
      </w:pPr>
    </w:p>
    <w:p w14:paraId="3589E769">
      <w:pPr>
        <w:spacing w:after="0" w:line="240" w:lineRule="auto"/>
        <w:rPr>
          <w:rFonts w:ascii="Times New Roman" w:hAnsi="Times New Roman" w:eastAsia="Times New Roman" w:cs="Times New Roman"/>
          <w:b/>
          <w:sz w:val="32"/>
          <w:szCs w:val="28"/>
          <w:lang w:eastAsia="ru-RU"/>
        </w:rPr>
      </w:pPr>
    </w:p>
    <w:p w14:paraId="256A8DEE">
      <w:pPr>
        <w:spacing w:after="0" w:line="240" w:lineRule="auto"/>
        <w:rPr>
          <w:rFonts w:ascii="Times New Roman" w:hAnsi="Times New Roman" w:eastAsia="Times New Roman" w:cs="Times New Roman"/>
          <w:b/>
          <w:sz w:val="32"/>
          <w:szCs w:val="28"/>
          <w:lang w:eastAsia="ru-RU"/>
        </w:rPr>
      </w:pPr>
    </w:p>
    <w:p w14:paraId="5681DDE8">
      <w:pPr>
        <w:spacing w:after="0" w:line="240" w:lineRule="auto"/>
        <w:rPr>
          <w:rFonts w:ascii="Times New Roman" w:hAnsi="Times New Roman" w:eastAsia="Times New Roman" w:cs="Times New Roman"/>
          <w:b/>
          <w:sz w:val="32"/>
          <w:szCs w:val="28"/>
          <w:lang w:eastAsia="ru-RU"/>
        </w:rPr>
      </w:pPr>
    </w:p>
    <w:p w14:paraId="209AFAC5">
      <w:pPr>
        <w:spacing w:after="0" w:line="240" w:lineRule="auto"/>
        <w:rPr>
          <w:rFonts w:ascii="Times New Roman" w:hAnsi="Times New Roman" w:eastAsia="Times New Roman" w:cs="Times New Roman"/>
          <w:b/>
          <w:sz w:val="32"/>
          <w:szCs w:val="28"/>
          <w:lang w:eastAsia="ru-RU"/>
        </w:rPr>
      </w:pPr>
    </w:p>
    <w:p w14:paraId="4877191E">
      <w:pPr>
        <w:spacing w:after="0" w:line="240" w:lineRule="auto"/>
        <w:rPr>
          <w:rFonts w:ascii="Times New Roman" w:hAnsi="Times New Roman" w:eastAsia="Times New Roman" w:cs="Times New Roman"/>
          <w:b/>
          <w:sz w:val="32"/>
          <w:szCs w:val="28"/>
          <w:lang w:eastAsia="ru-RU"/>
        </w:rPr>
      </w:pPr>
    </w:p>
    <w:p w14:paraId="1D906160">
      <w:pPr>
        <w:spacing w:after="0" w:line="240" w:lineRule="auto"/>
        <w:rPr>
          <w:rFonts w:ascii="Times New Roman" w:hAnsi="Times New Roman" w:eastAsia="Times New Roman" w:cs="Times New Roman"/>
          <w:b/>
          <w:sz w:val="32"/>
          <w:szCs w:val="28"/>
          <w:lang w:eastAsia="ru-RU"/>
        </w:rPr>
      </w:pPr>
    </w:p>
    <w:p w14:paraId="726817CE">
      <w:pPr>
        <w:spacing w:after="0" w:line="240" w:lineRule="auto"/>
        <w:rPr>
          <w:rFonts w:ascii="Times New Roman" w:hAnsi="Times New Roman" w:eastAsia="Times New Roman" w:cs="Times New Roman"/>
          <w:b/>
          <w:sz w:val="32"/>
          <w:szCs w:val="28"/>
          <w:lang w:eastAsia="ru-RU"/>
        </w:rPr>
      </w:pPr>
    </w:p>
    <w:p w14:paraId="228D6634">
      <w:pPr>
        <w:spacing w:after="0" w:line="240" w:lineRule="auto"/>
        <w:rPr>
          <w:rFonts w:ascii="Times New Roman" w:hAnsi="Times New Roman" w:eastAsia="Times New Roman" w:cs="Times New Roman"/>
          <w:b/>
          <w:sz w:val="32"/>
          <w:szCs w:val="28"/>
          <w:lang w:eastAsia="ru-RU"/>
        </w:rPr>
      </w:pPr>
    </w:p>
    <w:p w14:paraId="525C0ED7">
      <w:pPr>
        <w:spacing w:after="0" w:line="240" w:lineRule="auto"/>
        <w:rPr>
          <w:rFonts w:ascii="Times New Roman" w:hAnsi="Times New Roman" w:eastAsia="Times New Roman" w:cs="Times New Roman"/>
          <w:b/>
          <w:sz w:val="32"/>
          <w:szCs w:val="28"/>
          <w:lang w:eastAsia="ru-RU"/>
        </w:rPr>
      </w:pPr>
    </w:p>
    <w:p w14:paraId="4E93EFE1">
      <w:pPr>
        <w:spacing w:after="0" w:line="240" w:lineRule="auto"/>
        <w:rPr>
          <w:rFonts w:ascii="Times New Roman" w:hAnsi="Times New Roman" w:eastAsia="Times New Roman" w:cs="Times New Roman"/>
          <w:b/>
          <w:sz w:val="32"/>
          <w:szCs w:val="28"/>
          <w:lang w:eastAsia="ru-RU"/>
        </w:rPr>
      </w:pPr>
    </w:p>
    <w:p w14:paraId="5B27DDD6">
      <w:pPr>
        <w:spacing w:after="0" w:line="240" w:lineRule="auto"/>
        <w:rPr>
          <w:rFonts w:ascii="Times New Roman" w:hAnsi="Times New Roman" w:eastAsia="Times New Roman" w:cs="Times New Roman"/>
          <w:b/>
          <w:sz w:val="32"/>
          <w:szCs w:val="28"/>
          <w:lang w:eastAsia="ru-RU"/>
        </w:rPr>
      </w:pPr>
    </w:p>
    <w:p w14:paraId="24A8B186">
      <w:pPr>
        <w:spacing w:after="0" w:line="240" w:lineRule="auto"/>
        <w:rPr>
          <w:rFonts w:ascii="Times New Roman" w:hAnsi="Times New Roman" w:eastAsia="Times New Roman" w:cs="Times New Roman"/>
          <w:b/>
          <w:sz w:val="32"/>
          <w:szCs w:val="28"/>
          <w:lang w:eastAsia="ru-RU"/>
        </w:rPr>
      </w:pPr>
    </w:p>
    <w:p w14:paraId="18410B83">
      <w:pPr>
        <w:spacing w:after="0" w:line="240" w:lineRule="auto"/>
        <w:rPr>
          <w:rFonts w:ascii="Times New Roman" w:hAnsi="Times New Roman" w:eastAsia="Times New Roman" w:cs="Times New Roman"/>
          <w:b/>
          <w:sz w:val="32"/>
          <w:szCs w:val="28"/>
          <w:lang w:eastAsia="ru-RU"/>
        </w:rPr>
      </w:pPr>
    </w:p>
    <w:p w14:paraId="6BE547A3">
      <w:pPr>
        <w:spacing w:after="0" w:line="240" w:lineRule="auto"/>
        <w:rPr>
          <w:rFonts w:ascii="Times New Roman" w:hAnsi="Times New Roman" w:eastAsia="Times New Roman" w:cs="Times New Roman"/>
          <w:b/>
          <w:sz w:val="32"/>
          <w:szCs w:val="28"/>
          <w:lang w:eastAsia="ru-RU"/>
        </w:rPr>
      </w:pPr>
    </w:p>
    <w:p w14:paraId="2C464BAE">
      <w:pPr>
        <w:spacing w:after="0" w:line="240" w:lineRule="auto"/>
        <w:rPr>
          <w:rFonts w:ascii="Times New Roman" w:hAnsi="Times New Roman" w:eastAsia="Times New Roman" w:cs="Times New Roman"/>
          <w:b/>
          <w:sz w:val="32"/>
          <w:szCs w:val="28"/>
          <w:lang w:eastAsia="ru-RU"/>
        </w:rPr>
      </w:pPr>
    </w:p>
    <w:p w14:paraId="17D0948B">
      <w:pPr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333D9564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Общие сведения об образовательной организации</w:t>
      </w:r>
    </w:p>
    <w:p w14:paraId="45F533F9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tbl>
      <w:tblPr>
        <w:tblStyle w:val="18"/>
        <w:tblpPr w:leftFromText="180" w:rightFromText="180" w:vertAnchor="text" w:horzAnchor="margin" w:tblpXSpec="center" w:tblpY="147"/>
        <w:tblW w:w="97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44"/>
        <w:gridCol w:w="6003"/>
      </w:tblGrid>
      <w:tr w14:paraId="561E7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3744" w:type="dxa"/>
          </w:tcPr>
          <w:p w14:paraId="2E00470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Критерии самообследования</w:t>
            </w:r>
          </w:p>
        </w:tc>
        <w:tc>
          <w:tcPr>
            <w:tcW w:w="6003" w:type="dxa"/>
          </w:tcPr>
          <w:p w14:paraId="3D13DD1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Результаты проведенного самообследования</w:t>
            </w:r>
          </w:p>
        </w:tc>
      </w:tr>
      <w:tr w14:paraId="23547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3744" w:type="dxa"/>
          </w:tcPr>
          <w:p w14:paraId="55B002E5">
            <w:pPr>
              <w:pStyle w:val="24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auto"/>
              <w:ind w:leftChars="0" w:right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/>
                <w:sz w:val="24"/>
                <w:szCs w:val="24"/>
                <w:lang w:val="en-US" w:eastAsia="ru-RU"/>
              </w:rPr>
              <w:t>1.1.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 Полное наименование ДОО</w:t>
            </w:r>
          </w:p>
        </w:tc>
        <w:tc>
          <w:tcPr>
            <w:tcW w:w="6003" w:type="dxa"/>
          </w:tcPr>
          <w:p w14:paraId="5448734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Муниципальное дошкольное образовательное учреждение детский сад «СКАЗКА» </w:t>
            </w:r>
          </w:p>
        </w:tc>
      </w:tr>
      <w:tr w14:paraId="08A386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5" w:hRule="atLeast"/>
        </w:trPr>
        <w:tc>
          <w:tcPr>
            <w:tcW w:w="3744" w:type="dxa"/>
          </w:tcPr>
          <w:p w14:paraId="1FBC2F3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1.1.2. Адрес, год ввода в эксплуатацию</w:t>
            </w:r>
          </w:p>
        </w:tc>
        <w:tc>
          <w:tcPr>
            <w:tcW w:w="6003" w:type="dxa"/>
          </w:tcPr>
          <w:p w14:paraId="141F803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607700, Нижегородская область, Шатковский муниципальный округ, р.п. Шатки, улица 1 Мая, дом 1.</w:t>
            </w:r>
          </w:p>
          <w:p w14:paraId="3C995DC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Функционирует с  4 декабря 1972 года</w:t>
            </w:r>
          </w:p>
          <w:p w14:paraId="5DA593A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На балансе Администрации Шатковского муниципального округа</w:t>
            </w:r>
          </w:p>
          <w:p w14:paraId="7DE19738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Адрес электронной почты: </w:t>
            </w:r>
            <w:r>
              <w:fldChar w:fldCharType="begin"/>
            </w:r>
            <w:r>
              <w:instrText xml:space="preserve"> HYPERLINK "mailto:mdou.sckazcka@yandex.ru"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eastAsia="Times New Roman" w:cstheme="minorBidi"/>
                <w:sz w:val="24"/>
                <w:szCs w:val="24"/>
                <w:lang w:eastAsia="ru-RU"/>
              </w:rPr>
              <w:t>mdou.sckazcka@yandex.ru</w:t>
            </w:r>
            <w:r>
              <w:rPr>
                <w:rStyle w:val="10"/>
                <w:rFonts w:ascii="Times New Roman" w:hAnsi="Times New Roman" w:eastAsia="Times New Roman" w:cstheme="minorBidi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662C18D2">
            <w:pPr>
              <w:keepNext w:val="0"/>
              <w:keepLines w:val="0"/>
              <w:widowControl/>
              <w:suppressLineNumbers w:val="0"/>
              <w:tabs>
                <w:tab w:val="left" w:pos="284"/>
              </w:tabs>
              <w:spacing w:before="0" w:beforeAutospacing="0" w:after="0" w:afterAutospacing="0" w:line="240" w:lineRule="auto"/>
              <w:ind w:left="0" w:right="0"/>
              <w:contextualSpacing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5FDB5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3744" w:type="dxa"/>
          </w:tcPr>
          <w:p w14:paraId="172C30A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1.1.3.Режим работы</w:t>
            </w:r>
          </w:p>
        </w:tc>
        <w:tc>
          <w:tcPr>
            <w:tcW w:w="6003" w:type="dxa"/>
          </w:tcPr>
          <w:p w14:paraId="2A7B1A6F">
            <w:pPr>
              <w:pStyle w:val="6"/>
              <w:widowControl/>
              <w:suppressLineNumbers w:val="0"/>
              <w:shd w:val="clear" w:color="auto" w:fill="FFFFFF"/>
              <w:spacing w:beforeAutospacing="0" w:afterAutospacing="0" w:line="240" w:lineRule="auto"/>
              <w:ind w:left="0" w:right="0"/>
              <w:outlineLvl w:val="4"/>
              <w:rPr>
                <w:rStyle w:val="11"/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lang w:eastAsia="ru-RU"/>
              </w:rPr>
            </w:pPr>
            <w:r>
              <w:rPr>
                <w:rStyle w:val="11"/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lang w:eastAsia="ru-RU"/>
              </w:rPr>
              <w:t>Пятидневная рабочая неделя с 7.00- 17.30</w:t>
            </w:r>
          </w:p>
          <w:p w14:paraId="6F97A15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36981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3744" w:type="dxa"/>
          </w:tcPr>
          <w:p w14:paraId="7750CBF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1.1.4. Мощность ДОО</w:t>
            </w:r>
          </w:p>
        </w:tc>
        <w:tc>
          <w:tcPr>
            <w:tcW w:w="6003" w:type="dxa"/>
          </w:tcPr>
          <w:p w14:paraId="4D40C006">
            <w:pPr>
              <w:keepNext w:val="0"/>
              <w:keepLines w:val="0"/>
              <w:widowControl/>
              <w:suppressLineNumbers w:val="0"/>
              <w:tabs>
                <w:tab w:val="left" w:pos="284"/>
              </w:tabs>
              <w:spacing w:before="0" w:beforeAutospacing="0" w:after="0" w:afterAutospacing="0" w:line="240" w:lineRule="auto"/>
              <w:ind w:left="0" w:right="0"/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Плановая  - 117</w:t>
            </w:r>
          </w:p>
          <w:p w14:paraId="1382C98B">
            <w:pPr>
              <w:keepNext w:val="0"/>
              <w:keepLines w:val="0"/>
              <w:widowControl/>
              <w:suppressLineNumbers w:val="0"/>
              <w:tabs>
                <w:tab w:val="left" w:pos="284"/>
              </w:tabs>
              <w:spacing w:before="0" w:beforeAutospacing="0" w:after="0" w:afterAutospacing="0" w:line="240" w:lineRule="auto"/>
              <w:ind w:left="0" w:right="0"/>
              <w:contextualSpacing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Фактическая  -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70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14:paraId="22844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3" w:hRule="atLeast"/>
        </w:trPr>
        <w:tc>
          <w:tcPr>
            <w:tcW w:w="3744" w:type="dxa"/>
          </w:tcPr>
          <w:p w14:paraId="3B78CED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1.1.5. Комплектование групп:</w:t>
            </w:r>
          </w:p>
          <w:p w14:paraId="4DF202B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количество групп и воспитанников</w:t>
            </w:r>
          </w:p>
        </w:tc>
        <w:tc>
          <w:tcPr>
            <w:tcW w:w="6003" w:type="dxa"/>
          </w:tcPr>
          <w:p w14:paraId="79004A02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 w:bidi="en-US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 w:bidi="en-US"/>
              </w:rPr>
              <w:t xml:space="preserve">              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 w:bidi="en-US"/>
              </w:rPr>
              <w:t xml:space="preserve">Функционирует </w:t>
            </w:r>
            <w:r>
              <w:rPr>
                <w:rFonts w:hint="default" w:ascii="Times New Roman" w:hAnsi="Times New Roman" w:eastAsia="Times New Roman" w:cs="Times New Roman"/>
                <w:b/>
                <w:i/>
                <w:sz w:val="24"/>
                <w:szCs w:val="24"/>
                <w:lang w:val="en-US" w:eastAsia="ru-RU" w:bidi="en-US"/>
              </w:rPr>
              <w:t>4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 w:bidi="en-US"/>
              </w:rPr>
              <w:t xml:space="preserve"> группы, из них:</w:t>
            </w:r>
          </w:p>
          <w:p w14:paraId="4A1B84D5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ru-RU" w:bidi="en-US"/>
              </w:rPr>
              <w:t xml:space="preserve"> </w:t>
            </w:r>
          </w:p>
          <w:tbl>
            <w:tblPr>
              <w:tblStyle w:val="18"/>
              <w:tblW w:w="0" w:type="auto"/>
              <w:tblInd w:w="783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874"/>
              <w:gridCol w:w="660"/>
            </w:tblGrid>
            <w:tr w14:paraId="71A99E2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58" w:hRule="atLeast"/>
              </w:trPr>
              <w:tc>
                <w:tcPr>
                  <w:tcW w:w="2874" w:type="dxa"/>
                </w:tcPr>
                <w:p w14:paraId="7D1D7C8F">
                  <w:pPr>
                    <w:pStyle w:val="19"/>
                    <w:keepNext w:val="0"/>
                    <w:keepLines w:val="0"/>
                    <w:widowControl/>
                    <w:suppressLineNumbers w:val="0"/>
                    <w:spacing w:before="0" w:beforeAutospacing="0" w:afterAutospacing="0"/>
                    <w:ind w:left="0" w:right="0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 w:bidi="en-US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 w:bidi="en-US"/>
                    </w:rPr>
                    <w:t xml:space="preserve">Группа раннего возраста  </w:t>
                  </w:r>
                </w:p>
              </w:tc>
              <w:tc>
                <w:tcPr>
                  <w:tcW w:w="660" w:type="dxa"/>
                </w:tcPr>
                <w:p w14:paraId="5530A07A">
                  <w:pPr>
                    <w:pStyle w:val="19"/>
                    <w:keepNext w:val="0"/>
                    <w:keepLines w:val="0"/>
                    <w:widowControl/>
                    <w:suppressLineNumbers w:val="0"/>
                    <w:spacing w:before="0" w:beforeAutospacing="0" w:afterAutospacing="0"/>
                    <w:ind w:left="0" w:right="0"/>
                    <w:rPr>
                      <w:rFonts w:hint="default" w:ascii="Times New Roman" w:hAnsi="Times New Roman" w:eastAsia="Times New Roman" w:cs="Times New Roman"/>
                      <w:sz w:val="24"/>
                      <w:szCs w:val="24"/>
                      <w:lang w:val="en-US" w:eastAsia="ru-RU" w:bidi="en-US"/>
                    </w:rPr>
                  </w:pPr>
                  <w:r>
                    <w:rPr>
                      <w:rFonts w:hint="default" w:ascii="Times New Roman" w:hAnsi="Times New Roman" w:eastAsia="Times New Roman" w:cs="Times New Roman"/>
                      <w:sz w:val="24"/>
                      <w:szCs w:val="24"/>
                      <w:lang w:val="en-US" w:eastAsia="ru-RU" w:bidi="en-US"/>
                    </w:rPr>
                    <w:t>22</w:t>
                  </w:r>
                </w:p>
              </w:tc>
            </w:tr>
            <w:tr w14:paraId="2EA9FD3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58" w:hRule="atLeast"/>
              </w:trPr>
              <w:tc>
                <w:tcPr>
                  <w:tcW w:w="2874" w:type="dxa"/>
                </w:tcPr>
                <w:p w14:paraId="7E0C6611">
                  <w:pPr>
                    <w:pStyle w:val="19"/>
                    <w:keepNext w:val="0"/>
                    <w:keepLines w:val="0"/>
                    <w:widowControl/>
                    <w:suppressLineNumbers w:val="0"/>
                    <w:spacing w:before="0" w:beforeAutospacing="0" w:afterAutospacing="0"/>
                    <w:ind w:left="0" w:right="0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 w:bidi="en-US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 w:bidi="en-US"/>
                    </w:rPr>
                    <w:t>Разновозрастная группа</w:t>
                  </w:r>
                </w:p>
              </w:tc>
              <w:tc>
                <w:tcPr>
                  <w:tcW w:w="660" w:type="dxa"/>
                </w:tcPr>
                <w:p w14:paraId="42C97AEB">
                  <w:pPr>
                    <w:pStyle w:val="19"/>
                    <w:keepNext w:val="0"/>
                    <w:keepLines w:val="0"/>
                    <w:widowControl/>
                    <w:suppressLineNumbers w:val="0"/>
                    <w:spacing w:before="0" w:beforeAutospacing="0" w:afterAutospacing="0"/>
                    <w:ind w:left="0" w:right="0"/>
                    <w:rPr>
                      <w:rFonts w:hint="default" w:ascii="Times New Roman" w:hAnsi="Times New Roman" w:eastAsia="Times New Roman" w:cs="Times New Roman"/>
                      <w:sz w:val="24"/>
                      <w:szCs w:val="24"/>
                      <w:lang w:val="en-US" w:eastAsia="ru-RU" w:bidi="en-US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 w:bidi="en-US"/>
                    </w:rPr>
                    <w:t>1</w:t>
                  </w:r>
                  <w:r>
                    <w:rPr>
                      <w:rFonts w:hint="default" w:ascii="Times New Roman" w:hAnsi="Times New Roman" w:eastAsia="Times New Roman" w:cs="Times New Roman"/>
                      <w:sz w:val="24"/>
                      <w:szCs w:val="24"/>
                      <w:lang w:val="en-US" w:eastAsia="ru-RU" w:bidi="en-US"/>
                    </w:rPr>
                    <w:t>8</w:t>
                  </w:r>
                </w:p>
              </w:tc>
            </w:tr>
            <w:tr w14:paraId="45B881E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4" w:hRule="atLeast"/>
              </w:trPr>
              <w:tc>
                <w:tcPr>
                  <w:tcW w:w="2874" w:type="dxa"/>
                </w:tcPr>
                <w:p w14:paraId="4ED128A2">
                  <w:pPr>
                    <w:pStyle w:val="19"/>
                    <w:keepNext w:val="0"/>
                    <w:keepLines w:val="0"/>
                    <w:widowControl/>
                    <w:suppressLineNumbers w:val="0"/>
                    <w:spacing w:before="0" w:beforeAutospacing="0" w:afterAutospacing="0"/>
                    <w:ind w:left="0" w:right="0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 w:bidi="en-US"/>
                    </w:rPr>
                  </w:pPr>
                  <w:r>
                    <w:rPr>
                      <w:rFonts w:hint="default" w:ascii="Times New Roman" w:hAnsi="Times New Roman" w:eastAsia="Times New Roman" w:cs="Times New Roman"/>
                      <w:sz w:val="24"/>
                      <w:szCs w:val="24"/>
                      <w:lang w:val="ru-RU" w:eastAsia="ru-RU" w:bidi="en-US"/>
                    </w:rPr>
                    <w:t>Старшая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 w:bidi="en-US"/>
                    </w:rPr>
                    <w:t xml:space="preserve"> группа</w:t>
                  </w:r>
                </w:p>
              </w:tc>
              <w:tc>
                <w:tcPr>
                  <w:tcW w:w="660" w:type="dxa"/>
                </w:tcPr>
                <w:p w14:paraId="337E3782">
                  <w:pPr>
                    <w:pStyle w:val="19"/>
                    <w:keepNext w:val="0"/>
                    <w:keepLines w:val="0"/>
                    <w:widowControl/>
                    <w:suppressLineNumbers w:val="0"/>
                    <w:spacing w:before="0" w:beforeAutospacing="0" w:afterAutospacing="0"/>
                    <w:ind w:left="0" w:right="0"/>
                    <w:rPr>
                      <w:rFonts w:hint="default" w:ascii="Times New Roman" w:hAnsi="Times New Roman" w:eastAsia="Times New Roman" w:cs="Times New Roman"/>
                      <w:sz w:val="24"/>
                      <w:szCs w:val="24"/>
                      <w:lang w:val="en-US" w:eastAsia="ru-RU" w:bidi="en-US"/>
                    </w:rPr>
                  </w:pPr>
                  <w:r>
                    <w:rPr>
                      <w:rFonts w:hint="default" w:ascii="Times New Roman" w:hAnsi="Times New Roman" w:eastAsia="Times New Roman" w:cs="Times New Roman"/>
                      <w:sz w:val="24"/>
                      <w:szCs w:val="24"/>
                      <w:lang w:val="en-US" w:eastAsia="ru-RU" w:bidi="en-US"/>
                    </w:rPr>
                    <w:t>16</w:t>
                  </w:r>
                </w:p>
              </w:tc>
            </w:tr>
            <w:tr w14:paraId="2A0E95C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4" w:hRule="atLeast"/>
              </w:trPr>
              <w:tc>
                <w:tcPr>
                  <w:tcW w:w="2874" w:type="dxa"/>
                </w:tcPr>
                <w:p w14:paraId="4752EF73">
                  <w:pPr>
                    <w:pStyle w:val="19"/>
                    <w:keepNext w:val="0"/>
                    <w:keepLines w:val="0"/>
                    <w:widowControl/>
                    <w:suppressLineNumbers w:val="0"/>
                    <w:spacing w:before="0" w:beforeAutospacing="0" w:afterAutospacing="0"/>
                    <w:ind w:left="0" w:right="0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 w:bidi="en-US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 w:bidi="en-US"/>
                    </w:rPr>
                    <w:t xml:space="preserve">Подготовительная </w:t>
                  </w:r>
                </w:p>
              </w:tc>
              <w:tc>
                <w:tcPr>
                  <w:tcW w:w="660" w:type="dxa"/>
                </w:tcPr>
                <w:p w14:paraId="3504A271">
                  <w:pPr>
                    <w:pStyle w:val="19"/>
                    <w:keepNext w:val="0"/>
                    <w:keepLines w:val="0"/>
                    <w:widowControl/>
                    <w:suppressLineNumbers w:val="0"/>
                    <w:spacing w:before="0" w:beforeAutospacing="0" w:afterAutospacing="0"/>
                    <w:ind w:left="0" w:right="0"/>
                    <w:rPr>
                      <w:rFonts w:hint="default" w:ascii="Times New Roman" w:hAnsi="Times New Roman" w:eastAsia="Times New Roman" w:cs="Times New Roman"/>
                      <w:sz w:val="24"/>
                      <w:szCs w:val="24"/>
                      <w:lang w:val="en-US" w:eastAsia="ru-RU" w:bidi="en-US"/>
                    </w:rPr>
                  </w:pPr>
                  <w:r>
                    <w:rPr>
                      <w:rFonts w:hint="default" w:ascii="Times New Roman" w:hAnsi="Times New Roman" w:eastAsia="Times New Roman" w:cs="Times New Roman"/>
                      <w:sz w:val="24"/>
                      <w:szCs w:val="24"/>
                      <w:lang w:val="en-US" w:eastAsia="ru-RU" w:bidi="en-US"/>
                    </w:rPr>
                    <w:t>18</w:t>
                  </w:r>
                </w:p>
              </w:tc>
            </w:tr>
            <w:tr w14:paraId="0F4E74B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4" w:hRule="atLeast"/>
              </w:trPr>
              <w:tc>
                <w:tcPr>
                  <w:tcW w:w="2874" w:type="dxa"/>
                </w:tcPr>
                <w:p w14:paraId="4B55658A">
                  <w:pPr>
                    <w:pStyle w:val="19"/>
                    <w:keepNext w:val="0"/>
                    <w:keepLines w:val="0"/>
                    <w:widowControl/>
                    <w:suppressLineNumbers w:val="0"/>
                    <w:spacing w:before="0" w:beforeAutospacing="0" w:afterAutospacing="0"/>
                    <w:ind w:left="0" w:right="0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 w:bidi="en-US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sz w:val="24"/>
                      <w:szCs w:val="24"/>
                      <w:lang w:eastAsia="ru-RU" w:bidi="en-US"/>
                    </w:rPr>
                    <w:t>Всего детей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 w:bidi="en-US"/>
                    </w:rPr>
                    <w:t xml:space="preserve"> </w:t>
                  </w:r>
                </w:p>
              </w:tc>
              <w:tc>
                <w:tcPr>
                  <w:tcW w:w="660" w:type="dxa"/>
                </w:tcPr>
                <w:p w14:paraId="7D2E2961">
                  <w:pPr>
                    <w:pStyle w:val="19"/>
                    <w:keepNext w:val="0"/>
                    <w:keepLines w:val="0"/>
                    <w:widowControl/>
                    <w:suppressLineNumbers w:val="0"/>
                    <w:spacing w:before="0" w:beforeAutospacing="0" w:afterAutospacing="0"/>
                    <w:ind w:left="0" w:right="0"/>
                    <w:rPr>
                      <w:rFonts w:hint="default" w:ascii="Times New Roman" w:hAnsi="Times New Roman" w:eastAsia="Times New Roman" w:cs="Times New Roman"/>
                      <w:sz w:val="24"/>
                      <w:szCs w:val="24"/>
                      <w:lang w:val="en-US" w:eastAsia="ru-RU" w:bidi="en-US"/>
                    </w:rPr>
                  </w:pPr>
                  <w:r>
                    <w:rPr>
                      <w:rFonts w:hint="default" w:ascii="Times New Roman" w:hAnsi="Times New Roman" w:eastAsia="Times New Roman" w:cs="Times New Roman"/>
                      <w:sz w:val="24"/>
                      <w:szCs w:val="24"/>
                      <w:lang w:val="en-US" w:eastAsia="ru-RU" w:bidi="en-US"/>
                    </w:rPr>
                    <w:t>74</w:t>
                  </w:r>
                </w:p>
              </w:tc>
            </w:tr>
          </w:tbl>
          <w:p w14:paraId="42F2583E">
            <w:pPr>
              <w:keepNext w:val="0"/>
              <w:keepLines w:val="0"/>
              <w:widowControl/>
              <w:suppressLineNumbers w:val="0"/>
              <w:tabs>
                <w:tab w:val="left" w:pos="284"/>
              </w:tabs>
              <w:spacing w:before="0" w:beforeAutospacing="0" w:after="0" w:afterAutospacing="0" w:line="240" w:lineRule="auto"/>
              <w:ind w:left="0" w:right="0"/>
              <w:contextualSpacing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073C0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3744" w:type="dxa"/>
          </w:tcPr>
          <w:p w14:paraId="0D11831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.1.6. Выписка из реестра лицензий</w:t>
            </w:r>
          </w:p>
        </w:tc>
        <w:tc>
          <w:tcPr>
            <w:tcW w:w="6003" w:type="dxa"/>
          </w:tcPr>
          <w:p w14:paraId="04FDCDFD">
            <w:pPr>
              <w:keepNext w:val="0"/>
              <w:keepLines w:val="0"/>
              <w:widowControl/>
              <w:suppressLineNumbers w:val="0"/>
              <w:tabs>
                <w:tab w:val="left" w:pos="284"/>
              </w:tabs>
              <w:spacing w:before="0" w:beforeAutospacing="0" w:after="0" w:afterAutospacing="0" w:line="240" w:lineRule="auto"/>
              <w:ind w:left="0" w:right="0"/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Регистрационный номер: №ЛО35-01281-52/00213126 от 21 апреля 2011г.</w:t>
            </w:r>
          </w:p>
        </w:tc>
      </w:tr>
      <w:tr w14:paraId="1B415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6" w:hRule="atLeast"/>
        </w:trPr>
        <w:tc>
          <w:tcPr>
            <w:tcW w:w="3744" w:type="dxa"/>
          </w:tcPr>
          <w:p w14:paraId="288E216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1.1.7. Свидетельства:</w:t>
            </w:r>
          </w:p>
          <w:p w14:paraId="5FC50A0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- о внесении записи в Единый государственный реестр юридических лиц; </w:t>
            </w:r>
          </w:p>
          <w:p w14:paraId="38F8E20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color w:val="1F497D" w:themeColor="text2"/>
                <w:sz w:val="24"/>
                <w:szCs w:val="24"/>
                <w:lang w:eastAsia="ru-RU"/>
                <w14:textFill>
                  <w14:solidFill>
                    <w14:schemeClr w14:val="tx2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о постановке на учет в налоговом органе юридического лица)</w:t>
            </w:r>
          </w:p>
        </w:tc>
        <w:tc>
          <w:tcPr>
            <w:tcW w:w="6003" w:type="dxa"/>
          </w:tcPr>
          <w:p w14:paraId="5F75A5DF">
            <w:pPr>
              <w:keepNext w:val="0"/>
              <w:keepLines w:val="0"/>
              <w:widowControl/>
              <w:suppressLineNumbers w:val="0"/>
              <w:tabs>
                <w:tab w:val="left" w:pos="284"/>
              </w:tabs>
              <w:spacing w:before="0" w:beforeAutospacing="0" w:after="0" w:afterAutospacing="0" w:line="240" w:lineRule="auto"/>
              <w:ind w:left="0" w:right="0"/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серия 52 № 002010008, 28.10.2002г., Межрайонная инспекция МНС России №9  по Нижегородской области</w:t>
            </w:r>
          </w:p>
          <w:p w14:paraId="311EA306">
            <w:pPr>
              <w:keepNext w:val="0"/>
              <w:keepLines w:val="0"/>
              <w:widowControl/>
              <w:suppressLineNumbers w:val="0"/>
              <w:tabs>
                <w:tab w:val="left" w:pos="284"/>
              </w:tabs>
              <w:spacing w:before="0" w:beforeAutospacing="0" w:after="0" w:afterAutospacing="0" w:line="240" w:lineRule="auto"/>
              <w:ind w:left="0" w:right="0"/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4430B80A">
            <w:pPr>
              <w:keepNext w:val="0"/>
              <w:keepLines w:val="0"/>
              <w:widowControl/>
              <w:suppressLineNumbers w:val="0"/>
              <w:tabs>
                <w:tab w:val="left" w:pos="284"/>
              </w:tabs>
              <w:spacing w:before="0" w:beforeAutospacing="0" w:after="0" w:afterAutospacing="0" w:line="240" w:lineRule="auto"/>
              <w:ind w:left="0" w:right="0"/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серия 52 № 005168312, 01.01.2012г, Межрайонная инспекция Федеральной налоговой службы №1 по Нижегородской области</w:t>
            </w:r>
          </w:p>
        </w:tc>
      </w:tr>
      <w:tr w14:paraId="42FA3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3744" w:type="dxa"/>
          </w:tcPr>
          <w:p w14:paraId="03FF9AE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color w:val="1F497D" w:themeColor="text2"/>
                <w:sz w:val="24"/>
                <w:szCs w:val="24"/>
                <w:lang w:eastAsia="ru-RU"/>
                <w14:textFill>
                  <w14:solidFill>
                    <w14:schemeClr w14:val="tx2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1.1.8. Наличие и реквизиты Устава образовательного учреждения </w:t>
            </w:r>
          </w:p>
        </w:tc>
        <w:tc>
          <w:tcPr>
            <w:tcW w:w="6003" w:type="dxa"/>
          </w:tcPr>
          <w:p w14:paraId="2B15C1E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color w:val="1F497D" w:themeColor="text2"/>
                <w:sz w:val="24"/>
                <w:szCs w:val="24"/>
                <w:lang w:eastAsia="ru-RU"/>
                <w14:textFill>
                  <w14:solidFill>
                    <w14:schemeClr w14:val="tx2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Устав утвержден постановлением администрации Шатковского муниципального округа Нижегородской области от 09.03.2023г. № 168</w:t>
            </w:r>
          </w:p>
        </w:tc>
      </w:tr>
      <w:tr w14:paraId="3E30D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</w:trPr>
        <w:tc>
          <w:tcPr>
            <w:tcW w:w="3744" w:type="dxa"/>
          </w:tcPr>
          <w:p w14:paraId="10E8FE8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1.1.9. Свидетельство о государственной регистрации права оперативного управления муниципальным имуществом</w:t>
            </w:r>
          </w:p>
          <w:p w14:paraId="3E0BAB6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3" w:type="dxa"/>
          </w:tcPr>
          <w:p w14:paraId="4F53C648">
            <w:pPr>
              <w:keepNext w:val="0"/>
              <w:keepLines w:val="0"/>
              <w:widowControl/>
              <w:suppressLineNumbers w:val="0"/>
              <w:tabs>
                <w:tab w:val="left" w:pos="-180"/>
              </w:tabs>
              <w:spacing w:before="0" w:beforeAutospacing="0" w:after="0" w:afterAutospacing="0" w:line="240" w:lineRule="auto"/>
              <w:ind w:left="0" w:right="0"/>
              <w:contextualSpacing/>
              <w:rPr>
                <w:rFonts w:ascii="Times New Roman" w:hAnsi="Times New Roman" w:eastAsia="Times New Roman" w:cs="Times New Roman"/>
                <w:color w:val="1F497D" w:themeColor="text2"/>
                <w:sz w:val="24"/>
                <w:szCs w:val="24"/>
                <w:lang w:eastAsia="ru-RU"/>
                <w14:textFill>
                  <w14:solidFill>
                    <w14:schemeClr w14:val="tx2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52-АВ № 370035 от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13.02.2008г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, Управление Федеральной регистрационной службы по Нижегородской области</w:t>
            </w:r>
          </w:p>
        </w:tc>
      </w:tr>
      <w:tr w14:paraId="3A0D5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3" w:hRule="atLeast"/>
        </w:trPr>
        <w:tc>
          <w:tcPr>
            <w:tcW w:w="3744" w:type="dxa"/>
          </w:tcPr>
          <w:p w14:paraId="08CC14B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1.1.10. Свидетельство о государственной регистрации права безвозмездного пользования на земельный участок</w:t>
            </w:r>
          </w:p>
        </w:tc>
        <w:tc>
          <w:tcPr>
            <w:tcW w:w="6003" w:type="dxa"/>
          </w:tcPr>
          <w:p w14:paraId="656C6ABC">
            <w:pPr>
              <w:keepNext w:val="0"/>
              <w:keepLines w:val="0"/>
              <w:widowControl/>
              <w:suppressLineNumbers w:val="0"/>
              <w:tabs>
                <w:tab w:val="left" w:pos="-180"/>
              </w:tabs>
              <w:spacing w:before="0" w:beforeAutospacing="0" w:after="0" w:afterAutospacing="0" w:line="240" w:lineRule="auto"/>
              <w:ind w:left="0" w:right="0"/>
              <w:contextualSpacing/>
              <w:rPr>
                <w:rFonts w:ascii="Times New Roman" w:hAnsi="Times New Roman" w:eastAsia="Times New Roman" w:cs="Times New Roman"/>
                <w:color w:val="1F497D" w:themeColor="text2"/>
                <w:sz w:val="24"/>
                <w:szCs w:val="24"/>
                <w:lang w:eastAsia="ru-RU"/>
                <w14:textFill>
                  <w14:solidFill>
                    <w14:schemeClr w14:val="tx2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52 АГ № 418402 от 25.05.2010г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, Управление Федеральной службы государственной регистрации, кадастра и картографии по Нижегородской области</w:t>
            </w:r>
          </w:p>
        </w:tc>
      </w:tr>
    </w:tbl>
    <w:p w14:paraId="30DB71AE">
      <w:pPr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                                           </w:t>
      </w:r>
      <w:r>
        <w:rPr>
          <w:rFonts w:ascii="Times New Roman" w:hAnsi="Times New Roman" w:eastAsia="Times New Roman" w:cs="Times New Roman"/>
          <w:b/>
          <w:sz w:val="28"/>
          <w:szCs w:val="28"/>
          <w:lang w:val="en-US" w:eastAsia="ru-RU"/>
        </w:rPr>
        <w:t>I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. Аналитическая часть</w:t>
      </w:r>
    </w:p>
    <w:p w14:paraId="6632A785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4211E9C7">
      <w:pPr>
        <w:numPr>
          <w:ilvl w:val="0"/>
          <w:numId w:val="1"/>
        </w:numPr>
        <w:spacing w:after="0" w:line="240" w:lineRule="auto"/>
        <w:ind w:left="2460" w:leftChars="0" w:firstLine="0" w:firstLineChars="0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  <w:t>Образовательная деятельность</w:t>
      </w:r>
    </w:p>
    <w:p w14:paraId="2FFFC0F6">
      <w:pPr>
        <w:pStyle w:val="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222222"/>
          <w:sz w:val="21"/>
          <w:szCs w:val="21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 xml:space="preserve">    Образовательная деятельность в МДОУ детский сад «Сказка» организована в соответствии с</w:t>
      </w:r>
      <w:r>
        <w:rPr>
          <w:rFonts w:ascii="Times New Roman" w:hAnsi="Times New Roman" w:cs="Times New Roman"/>
          <w:color w:val="222222"/>
          <w:sz w:val="24"/>
          <w:szCs w:val="24"/>
        </w:rPr>
        <w:t> </w:t>
      </w:r>
      <w:r>
        <w:fldChar w:fldCharType="begin"/>
      </w:r>
      <w:r>
        <w:instrText xml:space="preserve"> HYPERLINK "https://vip.1metodist.ru/" \l "/document/99/902389617/" </w:instrText>
      </w:r>
      <w:r>
        <w:fldChar w:fldCharType="separate"/>
      </w:r>
      <w:r>
        <w:rPr>
          <w:rStyle w:val="10"/>
          <w:rFonts w:ascii="Times New Roman" w:hAnsi="Times New Roman"/>
          <w:color w:val="01745C"/>
          <w:sz w:val="24"/>
          <w:szCs w:val="24"/>
        </w:rPr>
        <w:t>Федеральным законом от 29.12.2012 № 273-ФЗ</w:t>
      </w:r>
      <w:r>
        <w:rPr>
          <w:rStyle w:val="10"/>
          <w:rFonts w:ascii="Times New Roman" w:hAnsi="Times New Roman"/>
          <w:color w:val="01745C"/>
          <w:sz w:val="24"/>
          <w:szCs w:val="24"/>
        </w:rPr>
        <w:fldChar w:fldCharType="end"/>
      </w:r>
      <w:r>
        <w:rPr>
          <w:rFonts w:ascii="Times New Roman" w:hAnsi="Times New Roman" w:cs="Times New Roman"/>
          <w:color w:val="222222"/>
          <w:sz w:val="24"/>
          <w:szCs w:val="24"/>
        </w:rPr>
        <w:t> «</w:t>
      </w:r>
      <w:r>
        <w:rPr>
          <w:rFonts w:ascii="Times New Roman" w:hAnsi="Times New Roman" w:cs="Times New Roman"/>
          <w:sz w:val="24"/>
          <w:szCs w:val="24"/>
        </w:rPr>
        <w:t>Об образовании в Российской Федерации»,</w:t>
      </w:r>
      <w:r>
        <w:rPr>
          <w:rFonts w:ascii="Times New Roman" w:hAnsi="Times New Roman" w:cs="Times New Roman"/>
          <w:color w:val="222222"/>
          <w:sz w:val="24"/>
          <w:szCs w:val="24"/>
        </w:rPr>
        <w:t> </w:t>
      </w:r>
      <w:r>
        <w:fldChar w:fldCharType="begin"/>
      </w:r>
      <w:r>
        <w:instrText xml:space="preserve"> HYPERLINK "https://vip.1metodist.ru/" \l "/document/99/499057887/" </w:instrText>
      </w:r>
      <w:r>
        <w:fldChar w:fldCharType="separate"/>
      </w:r>
      <w:r>
        <w:rPr>
          <w:rStyle w:val="10"/>
          <w:rFonts w:ascii="Times New Roman" w:hAnsi="Times New Roman"/>
          <w:color w:val="01745C"/>
          <w:sz w:val="24"/>
          <w:szCs w:val="24"/>
        </w:rPr>
        <w:t>ФГОС дошкольного образовани</w:t>
      </w:r>
      <w:r>
        <w:rPr>
          <w:rStyle w:val="10"/>
          <w:rFonts w:ascii="Times New Roman" w:hAnsi="Times New Roman"/>
          <w:color w:val="01745C"/>
          <w:sz w:val="24"/>
          <w:szCs w:val="24"/>
        </w:rPr>
        <w:fldChar w:fldCharType="end"/>
      </w:r>
      <w:r>
        <w:fldChar w:fldCharType="begin"/>
      </w:r>
      <w:r>
        <w:instrText xml:space="preserve"> HYPERLINK "https://vip.1metodist.ru/" \l "/document/99/499057887/" </w:instrText>
      </w:r>
      <w:r>
        <w:fldChar w:fldCharType="separate"/>
      </w:r>
      <w:r>
        <w:rPr>
          <w:rStyle w:val="10"/>
          <w:rFonts w:ascii="Times New Roman" w:hAnsi="Times New Roman"/>
          <w:color w:val="01745C"/>
          <w:sz w:val="24"/>
          <w:szCs w:val="24"/>
        </w:rPr>
        <w:t>я</w:t>
      </w:r>
      <w:r>
        <w:rPr>
          <w:rStyle w:val="10"/>
          <w:rFonts w:ascii="Times New Roman" w:hAnsi="Times New Roman"/>
          <w:color w:val="01745C"/>
          <w:sz w:val="24"/>
          <w:szCs w:val="24"/>
        </w:rPr>
        <w:fldChar w:fldCharType="end"/>
      </w:r>
      <w:r>
        <w:rPr>
          <w:rFonts w:ascii="Times New Roman" w:hAnsi="Times New Roman" w:cs="Times New Roman"/>
          <w:color w:val="222222"/>
          <w:sz w:val="24"/>
          <w:szCs w:val="24"/>
        </w:rPr>
        <w:t>,</w:t>
      </w:r>
      <w:r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color w:val="auto"/>
          <w:sz w:val="24"/>
          <w:szCs w:val="24"/>
          <w:u w:val="single"/>
          <w:lang w:val="ru-RU"/>
        </w:rPr>
        <w:t>ФОП ДО</w:t>
      </w:r>
      <w:r>
        <w:rPr>
          <w:rFonts w:hint="default" w:ascii="Times New Roman" w:hAnsi="Times New Roman" w:cs="Times New Roman"/>
          <w:color w:val="4F6228" w:themeColor="accent3" w:themeShade="80"/>
          <w:sz w:val="24"/>
          <w:szCs w:val="24"/>
          <w:u w:val="none"/>
          <w:lang w:val="ru-RU"/>
        </w:rPr>
        <w:t>,</w:t>
      </w:r>
      <w:r>
        <w:rPr>
          <w:rFonts w:hint="default" w:ascii="Times New Roman" w:hAnsi="Times New Roman" w:cs="Times New Roman"/>
          <w:color w:val="22222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 соответствии с требованиями </w:t>
      </w:r>
      <w:r>
        <w:fldChar w:fldCharType="begin"/>
      </w:r>
      <w:r>
        <w:instrText xml:space="preserve"> HYPERLINK "https://vip.1metodist.ru/" \l "/document/99/566085656/" </w:instrText>
      </w:r>
      <w:r>
        <w:fldChar w:fldCharType="separate"/>
      </w:r>
      <w:r>
        <w:rPr>
          <w:rStyle w:val="9"/>
          <w:rFonts w:ascii="Times New Roman" w:hAnsi="Times New Roman"/>
          <w:color w:val="01745C"/>
          <w:sz w:val="24"/>
          <w:szCs w:val="24"/>
        </w:rPr>
        <w:t>СП 2.4.3648-20</w:t>
      </w:r>
      <w:r>
        <w:rPr>
          <w:rStyle w:val="10"/>
          <w:rFonts w:ascii="Times New Roman" w:hAnsi="Times New Roman"/>
          <w:color w:val="01745C"/>
          <w:sz w:val="24"/>
          <w:szCs w:val="24"/>
        </w:rPr>
        <w:fldChar w:fldCharType="end"/>
      </w:r>
      <w:r>
        <w:rPr>
          <w:rFonts w:ascii="Times New Roman" w:hAnsi="Times New Roman" w:cs="Times New Roman"/>
          <w:color w:val="222222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«Санитарно-эпидемиологические требования к организациям воспитания и обучения, отдыха и оздоровления детей и молодежи», с требованиями</w:t>
      </w:r>
      <w:r>
        <w:rPr>
          <w:rFonts w:ascii="Times New Roman" w:hAnsi="Times New Roman" w:cs="Times New Roman"/>
          <w:color w:val="222222"/>
          <w:sz w:val="24"/>
          <w:szCs w:val="24"/>
        </w:rPr>
        <w:t> </w:t>
      </w:r>
      <w:r>
        <w:fldChar w:fldCharType="begin"/>
      </w:r>
      <w:r>
        <w:instrText xml:space="preserve"> HYPERLINK "https://vip.1metodist.ru/" \l "/document/99/573500115/ZAP2EI83I9/" </w:instrText>
      </w:r>
      <w:r>
        <w:fldChar w:fldCharType="separate"/>
      </w:r>
      <w:r>
        <w:rPr>
          <w:rStyle w:val="10"/>
          <w:rFonts w:ascii="Times New Roman" w:hAnsi="Times New Roman"/>
          <w:color w:val="01745C"/>
          <w:sz w:val="24"/>
          <w:szCs w:val="24"/>
        </w:rPr>
        <w:t>СанПиН 1.2.3685-21</w:t>
      </w:r>
      <w:r>
        <w:rPr>
          <w:rStyle w:val="10"/>
          <w:rFonts w:ascii="Times New Roman" w:hAnsi="Times New Roman"/>
          <w:color w:val="01745C"/>
          <w:sz w:val="24"/>
          <w:szCs w:val="24"/>
        </w:rPr>
        <w:fldChar w:fldCharType="end"/>
      </w:r>
      <w:r>
        <w:rPr>
          <w:rFonts w:ascii="Times New Roman" w:hAnsi="Times New Roman" w:cs="Times New Roman"/>
          <w:color w:val="222222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«Гигиенические нормативы и требования к обеспечению безопасности и (или) безвредности для человека факторов среды обитания».</w:t>
      </w:r>
    </w:p>
    <w:p w14:paraId="5E8CC4B3">
      <w:pPr>
        <w:pStyle w:val="19"/>
        <w:ind w:first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Образовательная деятельность ведется на основании утвержденной  образовательной программы дошкольного образования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МДОУ детского сада «Сказка»</w:t>
      </w:r>
      <w:r>
        <w:rPr>
          <w:rFonts w:ascii="Times New Roman" w:hAnsi="Times New Roman" w:cs="Times New Roman"/>
          <w:sz w:val="24"/>
          <w:szCs w:val="24"/>
        </w:rPr>
        <w:t>, которая составлена в соответствии с</w:t>
      </w:r>
      <w:r>
        <w:rPr>
          <w:rFonts w:ascii="Times New Roman" w:hAnsi="Times New Roman" w:cs="Times New Roman"/>
          <w:color w:val="222222"/>
          <w:sz w:val="24"/>
          <w:szCs w:val="24"/>
        </w:rPr>
        <w:t> </w:t>
      </w:r>
      <w:r>
        <w:rPr>
          <w:rFonts w:ascii="Times New Roman" w:hAnsi="Times New Roman"/>
          <w:color w:val="01745C"/>
          <w:sz w:val="24"/>
          <w:szCs w:val="24"/>
          <w:u w:val="none"/>
        </w:rPr>
        <w:t>ФГОС дошкольного образования</w:t>
      </w:r>
      <w:r>
        <w:rPr>
          <w:rStyle w:val="10"/>
          <w:rFonts w:hint="default" w:ascii="Times New Roman" w:hAnsi="Times New Roman"/>
          <w:color w:val="01745C"/>
          <w:sz w:val="24"/>
          <w:szCs w:val="24"/>
          <w:u w:val="none"/>
          <w:lang w:val="ru-RU"/>
        </w:rPr>
        <w:t xml:space="preserve"> </w:t>
      </w:r>
      <w:r>
        <w:rPr>
          <w:rStyle w:val="10"/>
          <w:rFonts w:hint="default" w:ascii="Times New Roman" w:hAnsi="Times New Roman"/>
          <w:color w:val="auto"/>
          <w:sz w:val="24"/>
          <w:szCs w:val="24"/>
          <w:u w:val="none"/>
          <w:lang w:val="ru-RU"/>
        </w:rPr>
        <w:t>и ФОП ДО</w:t>
      </w:r>
      <w:r>
        <w:rPr>
          <w:rFonts w:ascii="Times New Roman" w:hAnsi="Times New Roman" w:cs="Times New Roman"/>
          <w:sz w:val="24"/>
          <w:szCs w:val="24"/>
        </w:rPr>
        <w:t>, санитарно-эпидемиологическими правилами и нормативами.</w:t>
      </w:r>
    </w:p>
    <w:p w14:paraId="20A188C9">
      <w:pPr>
        <w:pStyle w:val="19"/>
        <w:ind w:firstLine="240" w:firstLineChars="1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Программа позволяет реализовать несколько основополагающих функций дошкольного уровня образования:</w:t>
      </w:r>
    </w:p>
    <w:p w14:paraId="49617EB3">
      <w:pPr>
        <w:pStyle w:val="1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1) обучение и воспитание ребенка дошкольного возраста как гражданина Российской Федерации, формирование основ его гражданской и культурной идентичности на соответствующем его возрасту содержании доступными средствами;</w:t>
      </w:r>
    </w:p>
    <w:p w14:paraId="5DFE0E54">
      <w:pPr>
        <w:pStyle w:val="1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2) создание единого ядра содержания дошкольного образования (далее - ДО), ориентированного на приобщение детей к традиционным духовно-нравственным и социокультурным ценностям российского народа, воспитание подрастающего поколения как знающего и уважающего историю и культуру своей семьи, большой и малой Родины;</w:t>
      </w:r>
    </w:p>
    <w:p w14:paraId="1A34BCEF">
      <w:pPr>
        <w:pStyle w:val="1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3) </w:t>
      </w:r>
      <w:r>
        <w:rPr>
          <w:rFonts w:ascii="Times New Roman" w:hAnsi="Times New Roman" w:eastAsia="Times New Roman" w:cs="Times New Roman"/>
          <w:sz w:val="24"/>
          <w:szCs w:val="24"/>
        </w:rPr>
        <w:t>организация образовательной деятельности в ДОУ в рамках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единого федерального образовательного пространства воспитания и обучения детей от рождения до поступления в общеобразовательную организацию, обеспечивающего ребенку и его родителям (законным представителям) равные, качественные условия ДО, вне зависимости от места проживания.</w:t>
      </w:r>
    </w:p>
    <w:p w14:paraId="6AE797E5">
      <w:pPr>
        <w:pStyle w:val="19"/>
        <w:ind w:firstLine="240" w:firstLineChars="1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Программа</w:t>
      </w:r>
      <w:r>
        <w:rPr>
          <w:rFonts w:hint="default" w:ascii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построена, исходя из единых для Российской Федерации базовых объема и содержания ДО, планируемых результатов в виде целевых ориентиров ДО.</w:t>
      </w:r>
    </w:p>
    <w:p w14:paraId="17D3E2FE">
      <w:pPr>
        <w:pStyle w:val="19"/>
        <w:ind w:firstLine="240" w:firstLineChars="1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Программа состоит из обязательной части и части, формируемой участниками образовательных отношений. Обе части являются взаимодополняющими и необходимыми с точки зрения реализации требований ФГОС ДО.</w:t>
      </w:r>
    </w:p>
    <w:p w14:paraId="51412D39">
      <w:pPr>
        <w:pStyle w:val="19"/>
        <w:ind w:firstLine="360" w:firstLineChars="15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Содержание и планируемые результаты Программы установлены не ниже соответствующих содержания и планируемых результатов Федеральной программы.</w:t>
      </w:r>
    </w:p>
    <w:p w14:paraId="24A48563">
      <w:pPr>
        <w:pStyle w:val="1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Программа включает в себя учебно-методическую документацию, в состав которой входят:</w:t>
      </w:r>
    </w:p>
    <w:p w14:paraId="14E846CE">
      <w:pPr>
        <w:pStyle w:val="1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‒ рабочая программа воспитания;</w:t>
      </w:r>
    </w:p>
    <w:p w14:paraId="13867DAC">
      <w:pPr>
        <w:pStyle w:val="1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‒ режим и распорядок дня для всех возрастных групп ДОУ;</w:t>
      </w:r>
    </w:p>
    <w:p w14:paraId="52BBBC32">
      <w:pPr>
        <w:pStyle w:val="1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‒ календарный план воспитательной работы и иные компоненты.</w:t>
      </w:r>
    </w:p>
    <w:p w14:paraId="7BBAE5D5">
      <w:pPr>
        <w:pStyle w:val="19"/>
        <w:ind w:firstLine="240"/>
        <w:jc w:val="both"/>
        <w:rPr>
          <w:rFonts w:ascii="Times New Roman" w:hAnsi="Times New Roman" w:cs="Times New Roman"/>
          <w:sz w:val="24"/>
          <w:szCs w:val="24"/>
        </w:rPr>
      </w:pPr>
    </w:p>
    <w:p w14:paraId="62D1BEF9">
      <w:pPr>
        <w:pStyle w:val="47"/>
        <w:widowControl/>
        <w:ind w:firstLine="120" w:firstLineChars="50"/>
        <w:jc w:val="both"/>
        <w:rPr>
          <w:rFonts w:hint="default" w:ascii="Times New Roman" w:hAnsi="Times New Roman" w:cs="Times New Roman"/>
          <w:sz w:val="24"/>
          <w:szCs w:val="24"/>
          <w:lang w:val="en-US" w:eastAsia="ru"/>
        </w:rPr>
      </w:pPr>
      <w:r>
        <w:rPr>
          <w:rFonts w:hint="default" w:ascii="Times New Roman" w:hAnsi="Times New Roman" w:cs="Times New Roman"/>
          <w:sz w:val="24"/>
          <w:szCs w:val="24"/>
          <w:lang w:val="ru-RU" w:eastAsia="ru"/>
        </w:rPr>
        <w:t>Содержание обязательной части соответствует ФОП ДО, содержание части формируемой участниками образовательных отношений</w:t>
      </w:r>
      <w:r>
        <w:rPr>
          <w:rFonts w:hint="default" w:ascii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r>
        <w:rPr>
          <w:rStyle w:val="48"/>
          <w:rFonts w:hint="default"/>
          <w:i/>
          <w:iCs/>
          <w:lang w:val="en-US" w:eastAsia="ru-RU"/>
        </w:rPr>
        <w:t xml:space="preserve">направлена на </w:t>
      </w:r>
      <w:r>
        <w:rPr>
          <w:rStyle w:val="48"/>
          <w:i/>
          <w:iCs/>
        </w:rPr>
        <w:t xml:space="preserve">патриотическое воспитание  детей 6-7 лет в детском саду через  приобщение к основным задачам всероссийского военно-патриотического движения «Юнармия»: </w:t>
      </w:r>
      <w:r>
        <w:rPr>
          <w:rStyle w:val="48"/>
          <w:i/>
          <w:iCs/>
          <w:lang w:eastAsia="ru-RU"/>
        </w:rPr>
        <w:t>воспитания доброты, сочувствия, бережного отношения к природе,</w:t>
      </w:r>
      <w:r>
        <w:rPr>
          <w:rStyle w:val="48"/>
          <w:i/>
          <w:iCs/>
        </w:rPr>
        <w:t xml:space="preserve"> расширения знаний об истории и выдающихся людях малой родины, формирования позитивного отношения к армии</w:t>
      </w:r>
      <w:r>
        <w:rPr>
          <w:rStyle w:val="48"/>
          <w:rFonts w:hint="default" w:ascii="Times New Roman"/>
          <w:i/>
          <w:iCs/>
          <w:lang w:val="ru-RU"/>
        </w:rPr>
        <w:t xml:space="preserve">; </w:t>
      </w:r>
      <w:r>
        <w:rPr>
          <w:rStyle w:val="48"/>
          <w:i/>
          <w:iCs/>
          <w:lang w:eastAsia="ru-RU"/>
        </w:rPr>
        <w:t xml:space="preserve">  </w:t>
      </w:r>
      <w:r>
        <w:rPr>
          <w:rFonts w:hint="default" w:ascii="Times New Roman" w:hAnsi="Times New Roman" w:cs="Times New Roman"/>
          <w:i/>
          <w:iCs/>
          <w:sz w:val="24"/>
          <w:szCs w:val="24"/>
          <w:lang w:val="en-US" w:eastAsia="ru-RU"/>
        </w:rPr>
        <w:t>художественно-эстетическое и  речевое развитие детей 5-6 лет через ознакомление с художественной литературой авторов  шатковского края.</w:t>
      </w:r>
    </w:p>
    <w:p w14:paraId="7950ADBC">
      <w:pPr>
        <w:pStyle w:val="47"/>
        <w:widowControl/>
        <w:ind w:firstLine="360" w:firstLineChars="150"/>
        <w:jc w:val="both"/>
        <w:rPr>
          <w:rFonts w:hint="default" w:ascii="Times New Roman" w:hAnsi="Times New Roman" w:cs="Times New Roman"/>
          <w:sz w:val="24"/>
          <w:szCs w:val="24"/>
          <w:lang w:val="ru-RU" w:eastAsia="ru"/>
        </w:rPr>
      </w:pPr>
      <w:r>
        <w:rPr>
          <w:rFonts w:hint="default" w:ascii="Times New Roman" w:hAnsi="Times New Roman" w:cs="Times New Roman"/>
          <w:sz w:val="24"/>
          <w:szCs w:val="24"/>
          <w:lang w:val="ru-RU" w:eastAsia="ru"/>
        </w:rPr>
        <w:t>Образовательная деятельность с детьми строится с учётом индивидуальных особенностей детей и их способностей.</w:t>
      </w:r>
    </w:p>
    <w:p w14:paraId="54FBEF80">
      <w:pPr>
        <w:pStyle w:val="19"/>
        <w:jc w:val="both"/>
        <w:rPr>
          <w:rFonts w:ascii="Times New Roman" w:hAnsi="Times New Roman" w:cs="Times New Roman"/>
          <w:sz w:val="24"/>
          <w:szCs w:val="24"/>
        </w:rPr>
      </w:pPr>
    </w:p>
    <w:p w14:paraId="63004330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Содержание и качество подготовки  воспитанников</w:t>
      </w:r>
    </w:p>
    <w:p w14:paraId="4440EA59">
      <w:pPr>
        <w:pStyle w:val="24"/>
        <w:spacing w:after="0" w:line="240" w:lineRule="auto"/>
        <w:ind w:left="360"/>
        <w:rPr>
          <w:rFonts w:ascii="Times New Roman" w:hAnsi="Times New Roman" w:eastAsia="Times New Roman"/>
          <w:b/>
          <w:color w:val="000000" w:themeColor="text1"/>
          <w:sz w:val="24"/>
          <w:szCs w:val="24"/>
          <w:lang w:eastAsia="ru-RU"/>
          <w14:textFill>
            <w14:solidFill>
              <w14:schemeClr w14:val="tx1"/>
            </w14:solidFill>
          </w14:textFill>
        </w:rPr>
      </w:pPr>
    </w:p>
    <w:tbl>
      <w:tblPr>
        <w:tblStyle w:val="18"/>
        <w:tblW w:w="9640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9"/>
        <w:gridCol w:w="7371"/>
      </w:tblGrid>
      <w:tr w14:paraId="12CAA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2269" w:type="dxa"/>
          </w:tcPr>
          <w:p w14:paraId="41A7722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Программа развития МДОУ</w:t>
            </w:r>
          </w:p>
        </w:tc>
        <w:tc>
          <w:tcPr>
            <w:tcW w:w="7371" w:type="dxa"/>
          </w:tcPr>
          <w:p w14:paraId="64E116C8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 w:bidi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u w:val="single"/>
                <w:lang w:eastAsia="ru-RU" w:bidi="en-US"/>
                <w14:textFill>
                  <w14:solidFill>
                    <w14:schemeClr w14:val="tx1"/>
                  </w14:solidFill>
                </w14:textFill>
              </w:rPr>
              <w:t>Программа развития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 w:bidi="en-US"/>
                <w14:textFill>
                  <w14:solidFill>
                    <w14:schemeClr w14:val="tx1"/>
                  </w14:solidFill>
                </w14:textFill>
              </w:rPr>
              <w:t xml:space="preserve"> МДОУ детского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4"/>
                <w:szCs w:val="24"/>
                <w:lang w:val="en-US" w:eastAsia="ru-RU" w:bidi="en-US"/>
                <w14:textFill>
                  <w14:solidFill>
                    <w14:schemeClr w14:val="tx1"/>
                  </w14:solidFill>
                </w14:textFill>
              </w:rPr>
              <w:t xml:space="preserve"> сада «Сказка»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 w:bidi="en-US"/>
                <w14:textFill>
                  <w14:solidFill>
                    <w14:schemeClr w14:val="tx1"/>
                  </w14:solidFill>
                </w14:textFill>
              </w:rPr>
              <w:t xml:space="preserve"> (202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4"/>
                <w:szCs w:val="24"/>
                <w:lang w:val="en-US" w:eastAsia="ru-RU" w:bidi="en-US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 w:bidi="en-US"/>
                <w14:textFill>
                  <w14:solidFill>
                    <w14:schemeClr w14:val="tx1"/>
                  </w14:solidFill>
                </w14:textFill>
              </w:rPr>
              <w:t>-20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4"/>
                <w:szCs w:val="24"/>
                <w:lang w:val="en-US" w:eastAsia="ru-RU" w:bidi="en-US"/>
                <w14:textFill>
                  <w14:solidFill>
                    <w14:schemeClr w14:val="tx1"/>
                  </w14:solidFill>
                </w14:textFill>
              </w:rPr>
              <w:t>30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 w:bidi="en-US"/>
                <w14:textFill>
                  <w14:solidFill>
                    <w14:schemeClr w14:val="tx1"/>
                  </w14:solidFill>
                </w14:textFill>
              </w:rPr>
              <w:t xml:space="preserve"> год).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 w:bidi="en-US"/>
                <w14:textFill>
                  <w14:solidFill>
                    <w14:schemeClr w14:val="tx1"/>
                  </w14:solidFill>
                </w14:textFill>
              </w:rPr>
              <w:t xml:space="preserve">Актуальность разработки программы развития МДОУ обусловлена изменениями в государственно-политическом устройстве и социально-экономической жизни страны. </w:t>
            </w:r>
          </w:p>
          <w:p w14:paraId="75A01D22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Цель программы: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Обеспечение условий для удовлетворения потребностей населения  Шатковского округа в качественном дошкольном образовании, способствующем полноценному и гармоничному развитию личности воспитанников  и  дальнейшей их успешной  социализации в обществе.</w:t>
            </w:r>
          </w:p>
          <w:p w14:paraId="65DB4CCF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Задачи программы: </w:t>
            </w:r>
          </w:p>
          <w:p w14:paraId="27E67C84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pacing w:before="0" w:beforeAutospacing="0" w:after="0" w:afterAutospacing="0" w:line="240" w:lineRule="auto"/>
              <w:ind w:right="0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Совершенствовать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систему контроля качества оказываемых образовательных услуг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;</w:t>
            </w:r>
          </w:p>
          <w:p w14:paraId="1228FA0F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pacing w:before="0" w:beforeAutospacing="0" w:after="0" w:afterAutospacing="0" w:line="240" w:lineRule="auto"/>
              <w:ind w:right="0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Создать оптимальную кадровую политику ДОО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szCs w:val="24"/>
                <w:lang w:val="en-US" w:eastAsia="ru-RU"/>
              </w:rPr>
              <w:t>;</w:t>
            </w:r>
          </w:p>
          <w:p w14:paraId="39B86B68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pacing w:before="0" w:beforeAutospacing="0" w:after="0" w:afterAutospacing="0" w:line="240" w:lineRule="auto"/>
              <w:ind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Сформировать систему использования образовательных технологий в организации учебно-воспитательного процесса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;</w:t>
            </w:r>
          </w:p>
          <w:p w14:paraId="01FB06BF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pacing w:before="0" w:beforeAutospacing="0" w:after="0" w:afterAutospacing="0" w:line="240" w:lineRule="auto"/>
              <w:ind w:right="0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Обеспечить открытость ДОО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szCs w:val="24"/>
                <w:lang w:val="en-US" w:eastAsia="ru-RU"/>
              </w:rPr>
              <w:t>;</w:t>
            </w:r>
          </w:p>
          <w:p w14:paraId="5790C64E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pacing w:before="0" w:beforeAutospacing="0" w:after="0" w:afterAutospacing="0" w:line="240" w:lineRule="auto"/>
              <w:ind w:right="0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Повысить ресурсоспособность официального сайта МДОУ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szCs w:val="24"/>
                <w:lang w:val="en-US" w:eastAsia="ru-RU"/>
              </w:rPr>
              <w:t>;</w:t>
            </w:r>
          </w:p>
          <w:p w14:paraId="6D1B3911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pacing w:before="0" w:beforeAutospacing="0" w:after="0" w:afterAutospacing="0" w:line="240" w:lineRule="auto"/>
              <w:ind w:right="0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Создать многоаспектность и многоуровневость взаимодействия с социумом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szCs w:val="24"/>
                <w:lang w:val="en-US" w:eastAsia="ru-RU"/>
              </w:rPr>
              <w:t>;</w:t>
            </w:r>
          </w:p>
          <w:p w14:paraId="7CE16B54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pacing w:before="0" w:beforeAutospacing="0" w:after="0" w:afterAutospacing="0" w:line="240" w:lineRule="auto"/>
              <w:ind w:right="0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Вовлечь родителей в образовательный процесс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szCs w:val="24"/>
                <w:lang w:val="en-US" w:eastAsia="ru-RU"/>
              </w:rPr>
              <w:t>;</w:t>
            </w:r>
          </w:p>
          <w:p w14:paraId="6DF7AA81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pacing w:before="0" w:beforeAutospacing="0" w:after="0" w:afterAutospacing="0" w:line="240" w:lineRule="auto"/>
              <w:ind w:right="0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Обеспечить активное участие в конкурсах, организованных</w:t>
            </w:r>
          </w:p>
          <w:p w14:paraId="1140AA3D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             социальными партнерами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ab/>
            </w:r>
          </w:p>
        </w:tc>
      </w:tr>
      <w:tr w14:paraId="552B9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2269" w:type="dxa"/>
          </w:tcPr>
          <w:p w14:paraId="624636D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 xml:space="preserve"> Анализ реализации образовательной программы дошкольного образования (ОПДО)</w:t>
            </w:r>
          </w:p>
        </w:tc>
        <w:tc>
          <w:tcPr>
            <w:tcW w:w="7371" w:type="dxa"/>
          </w:tcPr>
          <w:p w14:paraId="76DB70CA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 w:firstLine="480" w:firstLineChars="200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 w:bidi="en-US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 w:bidi="en-US"/>
              </w:rPr>
              <w:t>В основе образовательного процесса в детском саду лежит взаимодействие педагогических работников, администрации и родителей (законных представителей) воспитанников. Основными участниками образовательного процесса являются дети, родители (законные представители), педагоги.</w:t>
            </w:r>
          </w:p>
          <w:p w14:paraId="35A7851D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 w:firstLine="480" w:firstLineChars="200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 w:bidi="en-US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 w:bidi="en-US"/>
              </w:rPr>
              <w:t>Образовательная программа дошкольного учреждения определяет содержание и организацию образовательного процесса для детей дошкольного возраста. Программа направлена на формирование общей культуры, развитие физических, интеллектуальных и личностных качеств, обеспечивающих социальную успешность, сохранение и укрепление здоровья детей дошкольного возраста. Также детский сад реализует рабочую программу воспитания и календарный план воспитательной работы по направлениям воспитания, которые являются структурным компонентом основной образовательной программы дошкольного учреждения и не противоречит её принципам, целям, задачам и содержанию.</w:t>
            </w:r>
          </w:p>
          <w:p w14:paraId="6CEF5C89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 w:firstLine="480" w:firstLineChars="200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 w:bidi="en-US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 w:bidi="en-US"/>
              </w:rPr>
              <w:t>Организация воспитательно-образовательного процесса осуществляется на основании режима дня, регламентирующей деятельность занятий, которые не превышают норм предельно допустимых нагрузок, соответствуют требованиям СанПиН и организуются педагогами детского сада на основании календарно-тематического планирования. Педагогический процесс обеспечен методической литературой и средствами ИКТ.</w:t>
            </w:r>
          </w:p>
          <w:p w14:paraId="4DEE7804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 w:firstLine="480" w:firstLineChars="200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 w:bidi="en-US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 w:bidi="en-US"/>
              </w:rPr>
              <w:t>Основные формы организации образовательного процесса:</w:t>
            </w:r>
          </w:p>
          <w:p w14:paraId="56208ECC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 w:firstLine="120" w:firstLineChars="50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 w:bidi="en-US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 w:bidi="en-US"/>
              </w:rPr>
              <w:t>- совместная деятельность педагогического работника и воспитанников в рамках организованной образовательной деятельности по освоению образовательной программы;</w:t>
            </w:r>
          </w:p>
          <w:p w14:paraId="2A0337EA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 w:firstLine="120" w:firstLineChars="50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 w:bidi="en-US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 w:bidi="en-US"/>
              </w:rPr>
              <w:t>- самостоятельная деятельность воспитанников под наблюдением педагогического работника.</w:t>
            </w:r>
          </w:p>
          <w:p w14:paraId="4F021507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 w:firstLine="480" w:firstLineChars="200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 w:bidi="en-US"/>
              </w:rPr>
              <w:t>Образовательная деятельность по образовательной программе дошкольного образования осуществляется в группах общеразвивающей направленности.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 образовательном процессе педагогами используются современные образовательные технологии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и методы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: игровые, проектные, коммуникативные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, интерактивные,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здоровьесберегающие, проблемный метод обучения, технологии развивающего обучения, личностно-ориентированные технологии, ТРИЗ, технологии исследовательской деятельности, информационно-коммуникационные технологии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и др.</w:t>
            </w:r>
          </w:p>
          <w:p w14:paraId="614E851A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</w:p>
          <w:p w14:paraId="48547030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both"/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lang w:eastAsia="ru-RU"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en-US"/>
              </w:rPr>
              <w:t xml:space="preserve">  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 w:bidi="en-US"/>
              </w:rPr>
              <w:t xml:space="preserve">      </w:t>
            </w: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lang w:eastAsia="ru-RU" w:bidi="en-US"/>
              </w:rPr>
              <w:t xml:space="preserve">В части, формируемой участниками образовательных отношений,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lang w:eastAsia="ru-RU" w:bidi="en-US"/>
              </w:rPr>
              <w:t>реализуются парциальные</w:t>
            </w:r>
            <w:r>
              <w:rPr>
                <w:rFonts w:hint="default" w:ascii="Times New Roman" w:hAnsi="Times New Roman" w:eastAsia="Times New Roman" w:cs="Times New Roman"/>
                <w:i/>
                <w:iCs/>
                <w:sz w:val="24"/>
                <w:szCs w:val="24"/>
                <w:lang w:val="en-US" w:eastAsia="ru-RU" w:bidi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lang w:eastAsia="ru-RU" w:bidi="en-US"/>
              </w:rPr>
              <w:t>программы, разработанные педагогическим коллективом ДОО:</w:t>
            </w:r>
          </w:p>
          <w:p w14:paraId="6DA6AD61">
            <w:pPr>
              <w:pStyle w:val="19"/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before="0" w:beforeAutospacing="0" w:afterAutospacing="0"/>
              <w:ind w:right="0"/>
              <w:jc w:val="both"/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lang w:eastAsia="ru-RU" w:bidi="en-US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lang w:eastAsia="ru-RU" w:bidi="en-US"/>
              </w:rPr>
              <w:t>парциальная программа нравственно-патриотической направленности «Юнармейский</w:t>
            </w:r>
            <w:r>
              <w:rPr>
                <w:rFonts w:hint="default" w:ascii="Times New Roman" w:hAnsi="Times New Roman" w:eastAsia="Times New Roman" w:cs="Times New Roman"/>
                <w:i/>
                <w:iCs/>
                <w:sz w:val="24"/>
                <w:szCs w:val="24"/>
                <w:lang w:val="en-US" w:eastAsia="ru-RU" w:bidi="en-US"/>
              </w:rPr>
              <w:t xml:space="preserve"> отряд дошколят</w:t>
            </w: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lang w:eastAsia="ru-RU" w:bidi="en-US"/>
              </w:rPr>
              <w:t>» под редакцией Т.Б.Гавриной, Е</w:t>
            </w:r>
            <w:r>
              <w:rPr>
                <w:rFonts w:hint="default" w:ascii="Times New Roman" w:hAnsi="Times New Roman" w:eastAsia="Times New Roman" w:cs="Times New Roman"/>
                <w:i/>
                <w:iCs/>
                <w:sz w:val="24"/>
                <w:szCs w:val="24"/>
                <w:lang w:val="en-US" w:eastAsia="ru-RU" w:bidi="en-US"/>
              </w:rPr>
              <w:t>.И.Чикиной, И.В.Парадеевой, М.В.Пужаевой,</w:t>
            </w: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lang w:eastAsia="ru-RU" w:bidi="en-US"/>
              </w:rPr>
              <w:t xml:space="preserve"> которая реализуется в подготовительной группе в ходе организации непосредственно образовательной деятельности.</w:t>
            </w:r>
          </w:p>
          <w:p w14:paraId="6B559000">
            <w:pPr>
              <w:pStyle w:val="19"/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before="0" w:beforeAutospacing="0" w:afterAutospacing="0"/>
              <w:ind w:right="0"/>
              <w:jc w:val="both"/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lang w:eastAsia="ru-RU" w:bidi="en-US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lang w:eastAsia="ru-RU" w:bidi="en-US"/>
              </w:rPr>
              <w:t>парциальная программа социокультурной направленности «Малышам о писателях и поэтах Шатковского края» под редакцией Т.Б. Гавриной, Е.И.Чикиной, которая реализуется в старшей группе  в ходе организации непосредственно образовательной деятельности.</w:t>
            </w:r>
          </w:p>
          <w:p w14:paraId="13EC8171">
            <w:pPr>
              <w:pStyle w:val="17"/>
              <w:keepNext w:val="0"/>
              <w:keepLines w:val="0"/>
              <w:widowControl/>
              <w:suppressLineNumbers w:val="0"/>
              <w:shd w:val="clear" w:color="auto" w:fill="FFFFFF"/>
              <w:spacing w:before="0" w:beforeAutospacing="0" w:after="120" w:afterAutospacing="0" w:line="240" w:lineRule="auto"/>
              <w:ind w:left="360" w:right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lang w:eastAsia="ru-RU" w:bidi="en-US"/>
              </w:rPr>
              <w:t xml:space="preserve">   </w:t>
            </w:r>
            <w:r>
              <w:rPr>
                <w:rFonts w:hint="default" w:cs="Times New Roman"/>
                <w:i/>
                <w:iCs/>
                <w:sz w:val="24"/>
                <w:szCs w:val="24"/>
                <w:lang w:val="en-US" w:eastAsia="ru-RU" w:bidi="en-US"/>
              </w:rPr>
              <w:t xml:space="preserve">    </w:t>
            </w: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lang w:eastAsia="ru-RU" w:bidi="en-US"/>
              </w:rPr>
              <w:t xml:space="preserve">Основные формы организации образовательного процесса по парциальной программе </w:t>
            </w: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 w:bidi="en-US"/>
              </w:rPr>
              <w:t>«Юнармейский</w:t>
            </w:r>
            <w:r>
              <w:rPr>
                <w:rFonts w:hint="default" w:ascii="Times New Roman" w:hAnsi="Times New Roman" w:eastAsia="Times New Roman" w:cs="Times New Roman"/>
                <w:b/>
                <w:i/>
                <w:iCs/>
                <w:sz w:val="24"/>
                <w:szCs w:val="24"/>
                <w:lang w:val="en-US" w:eastAsia="ru-RU" w:bidi="en-US"/>
              </w:rPr>
              <w:t xml:space="preserve"> отряд дошколят</w:t>
            </w: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 w:bidi="en-US"/>
              </w:rPr>
              <w:t>»</w:t>
            </w: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lang w:eastAsia="ru-RU" w:bidi="en-US"/>
              </w:rPr>
              <w:t>: занятия, экскурсии, праздники, беседы, социальные</w:t>
            </w:r>
            <w:r>
              <w:rPr>
                <w:rFonts w:hint="default" w:ascii="Times New Roman" w:hAnsi="Times New Roman" w:eastAsia="Times New Roman" w:cs="Times New Roman"/>
                <w:i/>
                <w:iCs/>
                <w:sz w:val="24"/>
                <w:szCs w:val="24"/>
                <w:lang w:val="en-US" w:eastAsia="ru-RU" w:bidi="en-US"/>
              </w:rPr>
              <w:t xml:space="preserve"> акции.</w:t>
            </w: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lang w:eastAsia="ru-RU" w:bidi="en-US"/>
              </w:rPr>
              <w:t xml:space="preserve"> Отслеживание результатов индивидуального развития детей по парциальной программе осуществляется через анализ продуктов детской деятельности: </w:t>
            </w:r>
            <w:r>
              <w:rPr>
                <w:i/>
                <w:iCs/>
                <w:color w:val="000000"/>
              </w:rPr>
              <w:t>творческие работы, детские проекты,  дидактические игры, вопросы, интерактивные игры.</w:t>
            </w:r>
          </w:p>
          <w:p w14:paraId="65FABC4B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Диагностика на начало учебного года</w:t>
            </w:r>
          </w:p>
          <w:p w14:paraId="576CA655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(подготовительная группа – 1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shd w:val="clear" w:color="auto" w:fill="FFFFFF"/>
                <w:lang w:val="en-US" w:eastAsia="ru-RU"/>
              </w:rPr>
              <w:t>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 xml:space="preserve"> детей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  <w:p w14:paraId="3B45536C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  </w:t>
            </w:r>
          </w:p>
          <w:p w14:paraId="189412DD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drawing>
                <wp:inline distT="0" distB="0" distL="0" distR="0">
                  <wp:extent cx="4114800" cy="2635885"/>
                  <wp:effectExtent l="4445" t="4445" r="10795" b="11430"/>
                  <wp:docPr id="3" name="Диаграмма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14:paraId="0D863105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en-US"/>
              </w:rPr>
            </w:pPr>
          </w:p>
          <w:p w14:paraId="1FB15C2A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Диагностика на конец учебного года</w:t>
            </w:r>
          </w:p>
          <w:p w14:paraId="5C45A9B4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(подготовительная группа – 1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shd w:val="clear" w:color="auto" w:fill="FFFFFF"/>
                <w:lang w:val="en-US" w:eastAsia="ru-RU"/>
              </w:rPr>
              <w:t>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 xml:space="preserve"> детей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  <w:p w14:paraId="7D2ABCB2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en-US"/>
              </w:rPr>
            </w:pPr>
          </w:p>
          <w:p w14:paraId="423BA51C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drawing>
                <wp:inline distT="0" distB="0" distL="0" distR="0">
                  <wp:extent cx="4114800" cy="2635885"/>
                  <wp:effectExtent l="4445" t="4445" r="10795" b="11430"/>
                  <wp:docPr id="5" name="Диаграмма 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  <w:p w14:paraId="294A7F0F">
            <w:pPr>
              <w:pStyle w:val="17"/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spacing w:before="168" w:beforeAutospacing="0" w:after="0" w:afterAutospacing="0" w:line="240" w:lineRule="auto"/>
              <w:ind w:left="420" w:leftChars="0" w:right="0" w:rightChars="0" w:hanging="420" w:firstLineChars="0"/>
              <w:jc w:val="both"/>
              <w:rPr>
                <w:rFonts w:hint="default" w:ascii="Times New Roman" w:hAnsi="Times New Roman" w:cs="Times New Roman"/>
                <w:i/>
                <w:iCs/>
              </w:rPr>
            </w:pPr>
            <w:r>
              <w:rPr>
                <w:rFonts w:hint="default" w:ascii="Times New Roman" w:hAnsi="Times New Roman" w:eastAsia="Times New Roman" w:cs="Times New Roman"/>
                <w:i w:val="0"/>
                <w:iCs w:val="0"/>
                <w:sz w:val="24"/>
                <w:szCs w:val="24"/>
                <w:u w:val="single"/>
                <w:lang w:eastAsia="ru-RU" w:bidi="en-US"/>
              </w:rPr>
              <w:t>В результате реализации парциальной программы у детей</w:t>
            </w:r>
            <w:r>
              <w:rPr>
                <w:rFonts w:hint="default" w:ascii="Times New Roman" w:hAnsi="Times New Roman" w:eastAsia="Times New Roman" w:cs="Times New Roman"/>
                <w:i/>
                <w:iCs/>
                <w:sz w:val="24"/>
                <w:szCs w:val="24"/>
                <w:lang w:eastAsia="ru-RU" w:bidi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  <w:lang w:eastAsia="ru-RU" w:bidi="en-US"/>
              </w:rPr>
              <w:t>р</w:t>
            </w:r>
            <w:r>
              <w:rPr>
                <w:rFonts w:hint="default" w:ascii="Times New Roman" w:hAnsi="Times New Roman" w:cs="Times New Roman"/>
                <w:i/>
                <w:iCs/>
              </w:rPr>
              <w:t xml:space="preserve">азвиты представления детей о воинах-защитниках Отечества,  Российской армии,  всероссийском военно-патриотическом движении «Юнармия»: знают  о воинах-защитниках Отечества, значении воинской службы, ветеранах Великой Отечественной войны, земляках-участниках Афганской, Чеченской, Украинской локальных войн, всероссийском военно-патриотическом движении «Юнармия». </w:t>
            </w:r>
          </w:p>
          <w:p w14:paraId="32D2841F">
            <w:pPr>
              <w:pStyle w:val="17"/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spacing w:before="168" w:beforeAutospacing="0" w:after="0" w:afterAutospacing="0" w:line="240" w:lineRule="auto"/>
              <w:ind w:right="0"/>
              <w:jc w:val="both"/>
              <w:rPr>
                <w:rFonts w:hint="default" w:ascii="Times New Roman" w:hAnsi="Times New Roman" w:cs="Times New Roman"/>
                <w:i/>
                <w:iCs/>
              </w:rPr>
            </w:pPr>
            <w:r>
              <w:rPr>
                <w:rFonts w:hint="default" w:ascii="Times New Roman" w:hAnsi="Times New Roman" w:cs="Times New Roman"/>
                <w:i/>
                <w:iCs/>
                <w:lang w:val="ru-RU"/>
              </w:rPr>
              <w:t>в</w:t>
            </w:r>
            <w:r>
              <w:rPr>
                <w:rFonts w:hint="default" w:ascii="Times New Roman" w:hAnsi="Times New Roman" w:cs="Times New Roman"/>
                <w:i/>
                <w:iCs/>
              </w:rPr>
              <w:t>оспитано у детей бережное отношение к родной природе: участвуют в акциях по снижению уровня загрязнения окружающей среды, защиты природы.</w:t>
            </w:r>
            <w:r>
              <w:rPr>
                <w:rFonts w:hint="default" w:ascii="Times New Roman" w:hAnsi="Times New Roman" w:cs="Times New Roman"/>
                <w:i/>
                <w:iCs/>
                <w:lang w:val="ru-RU"/>
              </w:rPr>
              <w:t xml:space="preserve"> </w:t>
            </w:r>
          </w:p>
          <w:p w14:paraId="2F334EC8">
            <w:pPr>
              <w:pStyle w:val="19"/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spacing w:before="0" w:beforeAutospacing="0" w:afterAutospacing="0" w:line="240" w:lineRule="auto"/>
              <w:ind w:right="0"/>
              <w:jc w:val="both"/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lang w:eastAsia="ru-RU" w:bidi="en-US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</w:rPr>
              <w:t>Сформирован  интерес детей  к социально-культурным традициям своего поселка:</w:t>
            </w:r>
            <w:r>
              <w:rPr>
                <w:rFonts w:hint="default" w:ascii="Times New Roman" w:hAnsi="Times New Roman" w:cs="Times New Roman"/>
                <w:i/>
                <w:iCs/>
                <w:color w:val="80808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</w:rPr>
              <w:t>знают  государственные праздники;</w:t>
            </w:r>
            <w:r>
              <w:rPr>
                <w:rFonts w:hint="default"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</w:rPr>
              <w:t>принимают участие в социальных акциях, парадах,  спортивных мероприятиях, проводимых  в родном поселке.</w:t>
            </w:r>
          </w:p>
          <w:p w14:paraId="5936FC4C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 w:firstLine="480" w:firstLineChars="200"/>
              <w:jc w:val="both"/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lang w:eastAsia="ru-RU" w:bidi="en-US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lang w:eastAsia="ru-RU" w:bidi="en-US"/>
              </w:rPr>
              <w:t xml:space="preserve">Основные формы организации образовательного процесса по парциальной программе </w:t>
            </w: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 w:bidi="en-US"/>
              </w:rPr>
              <w:t>«Малышам о писателях и поэтах Шатковского края»</w:t>
            </w: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lang w:eastAsia="ru-RU" w:bidi="en-US"/>
              </w:rPr>
              <w:t xml:space="preserve">: занятия, экскурсии в библиотеку, праздники, беседы о прочитанном, ежедневные чтения, презентации учебного материала, конкурсы, литературные вечера, игры-драматизации и спектакли по мотивам произведений. </w:t>
            </w:r>
          </w:p>
          <w:p w14:paraId="43482980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both"/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lang w:eastAsia="ru-RU" w:bidi="en-US"/>
              </w:rPr>
            </w:pPr>
          </w:p>
          <w:p w14:paraId="21D04EDE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Диагностика на начало учебного года</w:t>
            </w:r>
          </w:p>
          <w:p w14:paraId="074E293D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 xml:space="preserve">(старшая группа – 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shd w:val="clear" w:color="auto" w:fill="FFFFFF"/>
                <w:lang w:val="en-US" w:eastAsia="ru-RU"/>
              </w:rPr>
              <w:t>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 xml:space="preserve"> детей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  <w:p w14:paraId="58662735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5D9264F0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drawing>
                <wp:inline distT="0" distB="0" distL="0" distR="0">
                  <wp:extent cx="4265930" cy="2665730"/>
                  <wp:effectExtent l="4445" t="4445" r="12065" b="12065"/>
                  <wp:docPr id="4" name="Диаграмма 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  <w:p w14:paraId="7A1921A6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en-US"/>
              </w:rPr>
            </w:pPr>
          </w:p>
          <w:p w14:paraId="1DFC0591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en-US"/>
              </w:rPr>
            </w:pPr>
          </w:p>
          <w:p w14:paraId="5A540E0D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Диагностика на конец учебного года</w:t>
            </w:r>
          </w:p>
          <w:p w14:paraId="24F4EC61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 xml:space="preserve">(старшая группа – 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shd w:val="clear" w:color="auto" w:fill="FFFFFF"/>
                <w:lang w:val="en-US" w:eastAsia="ru-RU"/>
              </w:rPr>
              <w:t>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 xml:space="preserve"> детей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  <w:p w14:paraId="4014D301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3BE99D2E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drawing>
                <wp:inline distT="0" distB="0" distL="0" distR="0">
                  <wp:extent cx="4241165" cy="2061845"/>
                  <wp:effectExtent l="0" t="0" r="6985" b="0"/>
                  <wp:docPr id="6" name="Диаграмма 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  <w:p w14:paraId="2A04A7A8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en-US"/>
              </w:rPr>
            </w:pPr>
          </w:p>
          <w:p w14:paraId="2EAD0690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both"/>
              <w:rPr>
                <w:rFonts w:ascii="Times New Roman" w:hAnsi="Times New Roman" w:eastAsia="Times New Roman" w:cs="Times New Roman"/>
                <w:i w:val="0"/>
                <w:iCs w:val="0"/>
                <w:sz w:val="24"/>
                <w:szCs w:val="24"/>
                <w:u w:val="single"/>
                <w:lang w:eastAsia="ru-RU" w:bidi="en-US"/>
              </w:rPr>
            </w:pPr>
            <w:r>
              <w:rPr>
                <w:rFonts w:ascii="Times New Roman" w:hAnsi="Times New Roman" w:eastAsia="Times New Roman" w:cs="Times New Roman"/>
                <w:i w:val="0"/>
                <w:iCs w:val="0"/>
                <w:sz w:val="24"/>
                <w:szCs w:val="24"/>
                <w:u w:val="single"/>
                <w:lang w:eastAsia="ru-RU" w:bidi="en-US"/>
              </w:rPr>
              <w:t>В результате реализации программы у детей</w:t>
            </w:r>
            <w:r>
              <w:rPr>
                <w:rFonts w:hint="default" w:ascii="Times New Roman" w:hAnsi="Times New Roman" w:eastAsia="Times New Roman" w:cs="Times New Roman"/>
                <w:i w:val="0"/>
                <w:iCs w:val="0"/>
                <w:sz w:val="24"/>
                <w:szCs w:val="24"/>
                <w:u w:val="single"/>
                <w:lang w:val="en-US" w:eastAsia="ru-RU" w:bidi="en-US"/>
              </w:rPr>
              <w:t>:</w:t>
            </w:r>
            <w:r>
              <w:rPr>
                <w:rFonts w:ascii="Times New Roman" w:hAnsi="Times New Roman" w:eastAsia="Times New Roman" w:cs="Times New Roman"/>
                <w:i w:val="0"/>
                <w:iCs w:val="0"/>
                <w:sz w:val="24"/>
                <w:szCs w:val="24"/>
                <w:u w:val="single"/>
                <w:lang w:eastAsia="ru-RU" w:bidi="en-US"/>
              </w:rPr>
              <w:t xml:space="preserve"> </w:t>
            </w:r>
          </w:p>
          <w:p w14:paraId="161D5030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 w:firstLine="120" w:firstLineChars="50"/>
              <w:jc w:val="both"/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lang w:eastAsia="ru-RU" w:bidi="en-US"/>
              </w:rPr>
            </w:pPr>
            <w:r>
              <w:rPr>
                <w:rFonts w:hint="default" w:ascii="Times New Roman" w:hAnsi="Times New Roman" w:eastAsia="Times New Roman" w:cs="Times New Roman"/>
                <w:i/>
                <w:iCs/>
                <w:sz w:val="24"/>
                <w:szCs w:val="24"/>
                <w:lang w:val="en-US" w:eastAsia="ru-RU" w:bidi="en-US"/>
              </w:rPr>
              <w:t xml:space="preserve">- </w:t>
            </w: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lang w:eastAsia="ru-RU" w:bidi="en-US"/>
              </w:rPr>
              <w:t>сформирован интерес  к художественной литературе авторов Шатковского края: дети знакомы с некоторыми произведениями и авторами Шатковского</w:t>
            </w:r>
            <w:r>
              <w:rPr>
                <w:rFonts w:hint="default" w:ascii="Times New Roman" w:hAnsi="Times New Roman" w:eastAsia="Times New Roman" w:cs="Times New Roman"/>
                <w:i/>
                <w:iCs/>
                <w:sz w:val="24"/>
                <w:szCs w:val="24"/>
                <w:lang w:val="en-US" w:eastAsia="ru-RU" w:bidi="en-US"/>
              </w:rPr>
              <w:t xml:space="preserve"> края</w:t>
            </w: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lang w:eastAsia="ru-RU" w:bidi="en-US"/>
              </w:rPr>
              <w:t xml:space="preserve">; </w:t>
            </w:r>
          </w:p>
          <w:p w14:paraId="1BB8EAC0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both"/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lang w:eastAsia="ru-RU" w:bidi="en-US"/>
              </w:rPr>
            </w:pPr>
            <w:r>
              <w:rPr>
                <w:rFonts w:hint="default" w:ascii="Times New Roman" w:hAnsi="Times New Roman" w:eastAsia="Times New Roman" w:cs="Times New Roman"/>
                <w:i/>
                <w:iCs/>
                <w:sz w:val="24"/>
                <w:szCs w:val="24"/>
                <w:lang w:val="en-US" w:eastAsia="ru-RU" w:bidi="en-US"/>
              </w:rPr>
              <w:t xml:space="preserve">- </w:t>
            </w: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lang w:eastAsia="ru-RU" w:bidi="en-US"/>
              </w:rPr>
              <w:t>проявляют познавательную активность, любознательность;</w:t>
            </w:r>
          </w:p>
          <w:p w14:paraId="09263EAB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both"/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lang w:eastAsia="ru-RU" w:bidi="en-US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lang w:eastAsia="ru-RU" w:bidi="en-US"/>
              </w:rPr>
              <w:t xml:space="preserve"> - у детей развиты творческие способности: передают впечатления от прочитанного в других видах деятельности – драматизации, рисовании, художественном труде, игре, музыке, проявляют словотворчество;</w:t>
            </w:r>
          </w:p>
          <w:p w14:paraId="40A2C926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both"/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lang w:eastAsia="ru-RU" w:bidi="en-US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lang w:eastAsia="ru-RU" w:bidi="en-US"/>
              </w:rPr>
              <w:t xml:space="preserve"> - у детей развито чувство эмпатии: эмоционально откликаются, сопереживают персонажам художественных произведений; пытаются самостоятельно придумать объяснения поступкам героев;</w:t>
            </w:r>
          </w:p>
          <w:p w14:paraId="389FF2B1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both"/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lang w:eastAsia="ru-RU" w:bidi="en-US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lang w:eastAsia="ru-RU" w:bidi="en-US"/>
              </w:rPr>
              <w:t xml:space="preserve"> - дети бережно относятся к книге, стремятся самостоятельно и аккуратно рассматривать иллюстрации.</w:t>
            </w:r>
          </w:p>
          <w:p w14:paraId="57E1A261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 w:firstLine="360" w:firstLineChars="150"/>
              <w:jc w:val="both"/>
              <w:rPr>
                <w:rFonts w:hint="default" w:ascii="Times New Roman" w:hAnsi="Times New Roman" w:eastAsia="Times New Roman" w:cs="Times New Roman"/>
                <w:b w:val="0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color w:val="000000"/>
                <w:sz w:val="24"/>
                <w:szCs w:val="24"/>
                <w:lang w:val="en-US" w:eastAsia="ru-RU"/>
              </w:rPr>
              <w:t>Содержание программ предусматривает решение программных образовательных задач как в совместной деятельности взрослого и детей, так и в самостоятельной деятельности детей,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      </w:r>
          </w:p>
          <w:p w14:paraId="536B478A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 w:firstLine="360" w:firstLineChars="150"/>
              <w:jc w:val="both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color w:val="000000"/>
                <w:sz w:val="24"/>
                <w:szCs w:val="24"/>
                <w:lang w:val="en-US" w:eastAsia="ru-RU"/>
              </w:rPr>
              <w:t>Таким образом, реализуемые программы соответствуют требованиям правоведения воспитательно-образовательной деятельности в детском саду.</w:t>
            </w:r>
          </w:p>
          <w:p w14:paraId="2793D142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Вывод: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образовательная деятельность в детском саду организована в соответствии с требованиями, предъявляемыми законодательством к дошкольному образованию и направлен на сохранение и укрепление здоровья воспитанников, предоставление равных возможностей для полноценного развития каждого ребёнка.</w:t>
            </w:r>
          </w:p>
          <w:p w14:paraId="07C82949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</w:p>
          <w:p w14:paraId="03435AFD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Воспитательная работа</w:t>
            </w:r>
          </w:p>
          <w:p w14:paraId="5F9F8EC7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   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Воспитательная работа 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етского сада строится на основе рабочей программы воспитания и календарного плана воспитательной работы, которые являются частью ОП ДО. С 1 сентября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2025 года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календарный план воспитательной работы скорректировали согласно Перечню мероприятий, рекомендуемых к реализации в рамках календарного плана воспитательной работы на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 xml:space="preserve">2025/2026 учебный год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письмо Минпросвещения России от 29.08.2025 № 06-1211).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 xml:space="preserve">     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</w:t>
            </w:r>
          </w:p>
          <w:p w14:paraId="24DB037E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Общая цель воспитания в ДОУ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–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общества, что предполагает: </w:t>
            </w:r>
          </w:p>
          <w:p w14:paraId="0C7E89D7">
            <w:pPr>
              <w:pStyle w:val="19"/>
              <w:keepNext w:val="0"/>
              <w:keepLines w:val="0"/>
              <w:widowControl/>
              <w:numPr>
                <w:ilvl w:val="0"/>
                <w:numId w:val="7"/>
              </w:numPr>
              <w:suppressLineNumbers w:val="0"/>
              <w:spacing w:before="0" w:beforeAutospacing="0" w:afterAutospacing="0"/>
              <w:ind w:left="0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формирование первоначальных представлений о традиционных ценностях российского народа, социально приемлемых нормах и правилах поведения; </w:t>
            </w:r>
          </w:p>
          <w:p w14:paraId="0037AA48">
            <w:pPr>
              <w:pStyle w:val="19"/>
              <w:keepNext w:val="0"/>
              <w:keepLines w:val="0"/>
              <w:widowControl/>
              <w:numPr>
                <w:ilvl w:val="0"/>
                <w:numId w:val="7"/>
              </w:numPr>
              <w:suppressLineNumbers w:val="0"/>
              <w:spacing w:before="0" w:beforeAutospacing="0" w:afterAutospacing="0"/>
              <w:ind w:left="0" w:leftChars="0" w:right="0" w:firstLine="0" w:firstLineChars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формирование ценностного отношения к окружающему миру (природному и социокультурному), другим людям, самому себе; </w:t>
            </w:r>
          </w:p>
          <w:p w14:paraId="4BFAEF6C">
            <w:pPr>
              <w:pStyle w:val="19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Autospacing="0"/>
              <w:ind w:left="0" w:leftChars="0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3) становление первичного опыта деятельности и поведения в соответствии с традиционными ценностями, принятыми в обществе нормами и правилами.</w:t>
            </w:r>
          </w:p>
          <w:p w14:paraId="5E2CDAE4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both"/>
              <w:rPr>
                <w:rFonts w:ascii="Times New Roman" w:hAnsi="Times New Roman" w:eastAsia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Общие задачи воспитания в ДОУ:</w:t>
            </w:r>
            <w:r>
              <w:rPr>
                <w:rFonts w:ascii="Times New Roman" w:hAnsi="Times New Roman" w:eastAsia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</w:t>
            </w:r>
          </w:p>
          <w:p w14:paraId="6F7467E3">
            <w:pPr>
              <w:pStyle w:val="19"/>
              <w:keepNext w:val="0"/>
              <w:keepLines w:val="0"/>
              <w:widowControl/>
              <w:numPr>
                <w:ilvl w:val="0"/>
                <w:numId w:val="8"/>
              </w:numPr>
              <w:suppressLineNumbers w:val="0"/>
              <w:spacing w:before="0" w:beforeAutospacing="0" w:afterAutospacing="0"/>
              <w:ind w:left="0" w:right="0"/>
              <w:jc w:val="both"/>
              <w:rPr>
                <w:rFonts w:ascii="Times New Roman" w:hAnsi="Times New Roman" w:eastAsia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 w:val="0"/>
                <w:iCs w:val="0"/>
                <w:sz w:val="24"/>
                <w:szCs w:val="24"/>
                <w:lang w:eastAsia="ru-RU"/>
              </w:rPr>
              <w:t>содействовать развитию личности, основанному на принятых в обществе представлениях о добре и зле, должном и недопустимом; 2)</w:t>
            </w:r>
            <w:r>
              <w:rPr>
                <w:rFonts w:hint="default" w:ascii="Times New Roman" w:hAnsi="Times New Roman" w:eastAsia="Times New Roman" w:cs="Times New Roman"/>
                <w:i w:val="0"/>
                <w:iCs w:val="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способствовать становлению нравственности, основанной на духовных отечественных традициях, внутренней установке личности поступать согласно своей совести; </w:t>
            </w:r>
          </w:p>
          <w:p w14:paraId="6381286E">
            <w:pPr>
              <w:pStyle w:val="19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Autospacing="0"/>
              <w:ind w:left="0" w:leftChars="0" w:right="0"/>
              <w:jc w:val="both"/>
              <w:rPr>
                <w:rFonts w:ascii="Times New Roman" w:hAnsi="Times New Roman" w:eastAsia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i w:val="0"/>
                <w:iCs w:val="0"/>
                <w:sz w:val="24"/>
                <w:szCs w:val="24"/>
                <w:lang w:val="en-US" w:eastAsia="ru-RU"/>
              </w:rPr>
              <w:t>3)</w:t>
            </w:r>
            <w:r>
              <w:rPr>
                <w:rFonts w:ascii="Times New Roman" w:hAnsi="Times New Roman" w:eastAsia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создавать условия для развития и реализации личностного потенциала ребёнка, его готовности к творческому самовыражению и саморазвитию, самовоспитанию; </w:t>
            </w:r>
          </w:p>
          <w:p w14:paraId="769F8D96">
            <w:pPr>
              <w:pStyle w:val="19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Autospacing="0"/>
              <w:ind w:left="0" w:leftChars="0" w:right="0"/>
              <w:jc w:val="both"/>
              <w:rPr>
                <w:rFonts w:ascii="Times New Roman" w:hAnsi="Times New Roman" w:eastAsia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4)осуществлять поддержку позитивной социализации ребёнка посредством проектирования и принятия уклада, воспитывающей среды, создания воспитывающих общностей. </w:t>
            </w:r>
          </w:p>
          <w:p w14:paraId="4B367B16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 w:firstLine="480" w:firstLineChars="200"/>
              <w:jc w:val="both"/>
              <w:rPr>
                <w:rFonts w:ascii="Times New Roman" w:hAnsi="Times New Roman" w:eastAsia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 w:val="0"/>
                <w:iCs w:val="0"/>
                <w:sz w:val="24"/>
                <w:szCs w:val="24"/>
                <w:lang w:eastAsia="ru-RU"/>
              </w:rPr>
              <w:t>Воспитательные задачи, согласно  ФГОС ДО</w:t>
            </w:r>
            <w:r>
              <w:rPr>
                <w:rFonts w:hint="default" w:ascii="Times New Roman" w:hAnsi="Times New Roman" w:eastAsia="Times New Roman" w:cs="Times New Roman"/>
                <w:i w:val="0"/>
                <w:iCs w:val="0"/>
                <w:sz w:val="24"/>
                <w:szCs w:val="24"/>
                <w:lang w:val="en-US" w:eastAsia="ru-RU"/>
              </w:rPr>
              <w:t xml:space="preserve"> и ФОП ДО</w:t>
            </w:r>
            <w:r>
              <w:rPr>
                <w:rFonts w:ascii="Times New Roman" w:hAnsi="Times New Roman" w:eastAsia="Times New Roman" w:cs="Times New Roman"/>
                <w:i w:val="0"/>
                <w:iCs w:val="0"/>
                <w:sz w:val="24"/>
                <w:szCs w:val="24"/>
                <w:lang w:eastAsia="ru-RU"/>
              </w:rPr>
              <w:t>, реализуются в рамках образовательных областей:</w:t>
            </w:r>
          </w:p>
          <w:p w14:paraId="5EDAFE66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sym w:font="Symbol" w:char="F02D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sym w:font="Symbol" w:char="F020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социально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коммуникативного развития,</w:t>
            </w:r>
          </w:p>
          <w:p w14:paraId="1B9CE966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sym w:font="Symbol" w:char="F02D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sym w:font="Symbol" w:char="F020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познавательного развития,</w:t>
            </w:r>
          </w:p>
          <w:p w14:paraId="6248CE0B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sym w:font="Symbol" w:char="F02D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sym w:font="Symbol" w:char="F020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речевого развития,</w:t>
            </w:r>
          </w:p>
          <w:p w14:paraId="4C453656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sym w:font="Symbol" w:char="F02D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sym w:font="Symbol" w:char="F020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художественно-эстетического развития,</w:t>
            </w:r>
          </w:p>
          <w:p w14:paraId="126A42FB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sym w:font="Symbol" w:char="F02D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sym w:font="Symbol" w:char="F020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физического развития.</w:t>
            </w:r>
          </w:p>
          <w:p w14:paraId="223DE5C2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 w:firstLine="360" w:firstLineChars="150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Во исполнение Указа Президента РФ от 16.01.2025 №28 в 2025 году в детском саду, наряду с запланированными, реализовывались и мероприятия, приуроченные к Году защитника Отечества.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Тематические мероприятия Года защитника Отечества были направлены на формирование у воспитанников основ гражданственности и патриотизма, уважительного отношения и чувства принадлежности к своей семье, сообществу детей и взрослых, региону проживания и стране в целом. Участие воспитанников в мероприятиях способствовало развитию их эмоциональной отзывчивости и сопереживания, социального и эмоционального интеллекта, воспитание гуманных чувств и отношений.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План мероприятий Года защитника Отечества предусматривал взаимодействие со всеми участниками образовательных отношений.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Так, совместно с воспитанниками и родителями проводили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различные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мероприятия познавательного цикла в формате бесед, праздников, досугов и  акций по следующим тематикам:</w:t>
            </w:r>
          </w:p>
          <w:p w14:paraId="26EE8FBA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 w:firstLine="240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«День снятия блокады Ленинграда»;</w:t>
            </w:r>
          </w:p>
          <w:p w14:paraId="120E6D4F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 w:firstLine="240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«В единстве наша сила!»;</w:t>
            </w:r>
          </w:p>
          <w:p w14:paraId="6504CE22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 w:firstLine="240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«Герои нашего времени»;</w:t>
            </w:r>
          </w:p>
          <w:p w14:paraId="16930624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 w:firstLine="2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«День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Защитника Отечества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»;</w:t>
            </w:r>
          </w:p>
          <w:p w14:paraId="54B7548B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 w:firstLine="240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«Блокадный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хлеб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;</w:t>
            </w:r>
          </w:p>
          <w:p w14:paraId="2A0CD43B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 w:firstLine="240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«Мы будем вечно уважать мужчину с именем Солдат»;</w:t>
            </w:r>
          </w:p>
          <w:p w14:paraId="6FB2B777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 w:firstLine="2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«Книга памяти» (участники СВО) и др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.</w:t>
            </w:r>
          </w:p>
          <w:p w14:paraId="0724EAE1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 w:firstLine="2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В течение учебного года педагоги активно привлекали дошкольников к участию в различных детских, творческих конкурсах, фестивалях, акциях, выставках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на муниципальном, региональном и Всероссийском уровнях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14:paraId="50C0EE71">
            <w:pPr>
              <w:keepNext w:val="0"/>
              <w:keepLines w:val="0"/>
              <w:widowControl/>
              <w:suppressLineNumbers w:val="0"/>
              <w:shd w:val="clear" w:color="auto" w:fill="FFFFFF"/>
              <w:spacing w:before="0" w:beforeAutospacing="0" w:after="0" w:afterAutospacing="0" w:line="240" w:lineRule="auto"/>
              <w:ind w:left="0" w:right="0" w:firstLine="360" w:firstLineChars="150"/>
              <w:jc w:val="both"/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eastAsia="ru-RU"/>
              </w:rPr>
              <w:t>Среди основных организаций, с которыми сотрудничает МДОУ отмечаются следующие: МБУК «ЦДК и НТ», МБУК «ЦМБС», МАУ ДО ФОК «Атлант», МБУК «Музей».</w:t>
            </w:r>
          </w:p>
          <w:p w14:paraId="50B6ECCA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Праздничные мероприятия и развлечения выполнялись по календарному плану воспитательной работы.</w:t>
            </w:r>
          </w:p>
          <w:p w14:paraId="3266BE85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 w:firstLine="480" w:firstLineChars="20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Остальные мероприятия в рамках ОП проводились согласно плану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работы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на 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5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год.</w:t>
            </w:r>
          </w:p>
          <w:p w14:paraId="7220D5F3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 w:firstLine="480" w:firstLineChars="200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В рамках физического развития проводились образовательно-досуговые мероприятия согласно календарному плану воспитательной работы детского сада. Также в возрастных группах проводились Дни здоровья с участием родителей.</w:t>
            </w:r>
          </w:p>
          <w:p w14:paraId="4A853BAF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 w:firstLine="480" w:firstLineChars="20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В 2025 году в рамках патриотического воспитания осуществлялась работа по формированию представлений о государственной символике РФ: изучение государственных символов: герба, флага и гимна РФ. Деятельность была направлена на формирование у дошкольников ответственного отношения к государственным символам страны.</w:t>
            </w:r>
          </w:p>
          <w:p w14:paraId="0012ACFB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both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Взаимодействие с родителями</w:t>
            </w:r>
          </w:p>
          <w:p w14:paraId="2E23FD30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 w:firstLine="480" w:firstLineChars="20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Одним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из направлений работы нашего педагогического коллектива является повышение педагогической культуры родителей, что позволяет объединить усилия семьи и педагогов в воспитании здоровой и развитой личности ребенка, сделать родител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ей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активными участниками и помощниками в реализации воспитательно-образовательного процесса. Большое внимание в ДОУ уделяется взаимодействию с семьей, для совершенствования работы в образовательной и воспитательной деятельности, педагоги учитывают пожелания родителей. Работа с родителями велась по всем направлениям. </w:t>
            </w:r>
          </w:p>
          <w:p w14:paraId="45C1559C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both"/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lang w:eastAsia="ru-RU"/>
              </w:rPr>
              <w:t>На уровне ДОУ:</w:t>
            </w:r>
          </w:p>
          <w:p w14:paraId="69EE29A6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Родительский комитет ДОУ, участвующий в решении вопросов воспитания и социализации их детей;</w:t>
            </w:r>
          </w:p>
          <w:p w14:paraId="5BF19F19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общие родительские собрания, посвященные обсуждению актуальных острых проблем воспитания;</w:t>
            </w:r>
          </w:p>
          <w:p w14:paraId="765BD81A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консультативный центр, в рамках деятельности которого родители могут получать консультации, рекомендации;</w:t>
            </w:r>
          </w:p>
          <w:p w14:paraId="3AA828DF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участие родителей (законных представителей) в подготовке и проведении праздничных мероприятий.</w:t>
            </w:r>
          </w:p>
          <w:p w14:paraId="51428331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both"/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lang w:eastAsia="ru-RU"/>
              </w:rPr>
              <w:t>На групповом уровне:</w:t>
            </w:r>
          </w:p>
          <w:p w14:paraId="28B8B88F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родительские собрания,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семинары;</w:t>
            </w:r>
          </w:p>
          <w:p w14:paraId="522AC4AC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- взаимодействие в социальных сетях: родительские форумы на интернет-сайте, посвященные обсуждению интересующих родителей вопросов воспитания, консультации педагогов.</w:t>
            </w:r>
          </w:p>
          <w:p w14:paraId="305589D0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both"/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lang w:eastAsia="ru-RU"/>
              </w:rPr>
              <w:t>На индивидуальном уровне:</w:t>
            </w:r>
          </w:p>
          <w:p w14:paraId="0E31B2CB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работа специалистов по запросу родителей для решения острых</w:t>
            </w:r>
          </w:p>
          <w:p w14:paraId="272B0969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конфликтных ситуаций;</w:t>
            </w:r>
          </w:p>
          <w:p w14:paraId="03B17E72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участие родителей в педагогических консилиумах, собираемых в случае возникновения острых проблем, связанных с образованием и воспитанием конкретного ребенка;</w:t>
            </w:r>
          </w:p>
          <w:p w14:paraId="6922BE23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помощь со стороны родителей в подготовке и проведении общих и</w:t>
            </w:r>
          </w:p>
          <w:p w14:paraId="7BC186F1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групповых мероприятий воспитательной направленности, в реализации проектов;</w:t>
            </w:r>
          </w:p>
          <w:p w14:paraId="225DECC4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индивидуальное консультирование c целью координации воспитательных усилий педагогов и родителей.</w:t>
            </w:r>
          </w:p>
          <w:p w14:paraId="1CAE4FA9">
            <w:pPr>
              <w:keepNext w:val="0"/>
              <w:keepLines w:val="0"/>
              <w:widowControl/>
              <w:suppressLineNumbers w:val="0"/>
              <w:shd w:val="clear" w:color="auto" w:fill="FFFFFF"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Вывод: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bookmarkStart w:id="0" w:name="_Hlk135213848"/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Воспитательно-образовательная работа с детьми носит систематический, разносторонний характер, способствует воспитанию личностных качеств детей, которые определяются в ФГОС ДО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и  ФОП ДО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bookmarkEnd w:id="0"/>
          </w:p>
        </w:tc>
      </w:tr>
    </w:tbl>
    <w:p w14:paraId="4A0E1657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1F497D" w:themeColor="text2"/>
          <w:sz w:val="24"/>
          <w:szCs w:val="24"/>
          <w:lang w:eastAsia="ru-RU"/>
          <w14:textFill>
            <w14:solidFill>
              <w14:schemeClr w14:val="tx2"/>
            </w14:solidFill>
          </w14:textFill>
        </w:rPr>
        <w:t xml:space="preserve">         </w:t>
      </w:r>
    </w:p>
    <w:p w14:paraId="42642788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2. Система управления ДОО</w:t>
      </w:r>
    </w:p>
    <w:p w14:paraId="5D95629F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tbl>
      <w:tblPr>
        <w:tblStyle w:val="18"/>
        <w:tblW w:w="9628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0"/>
        <w:gridCol w:w="7218"/>
      </w:tblGrid>
      <w:tr w14:paraId="7AF56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1" w:hRule="atLeast"/>
        </w:trPr>
        <w:tc>
          <w:tcPr>
            <w:tcW w:w="2410" w:type="dxa"/>
          </w:tcPr>
          <w:p w14:paraId="4045A92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Характеристика системы управления  в ДОО</w:t>
            </w:r>
          </w:p>
        </w:tc>
        <w:tc>
          <w:tcPr>
            <w:tcW w:w="7218" w:type="dxa"/>
          </w:tcPr>
          <w:p w14:paraId="6882F900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color w:val="000000" w:themeColor="text1"/>
                <w:sz w:val="24"/>
                <w:szCs w:val="24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u w:val="single"/>
                <w:lang w:eastAsia="ru-RU"/>
                <w14:textFill>
                  <w14:solidFill>
                    <w14:schemeClr w14:val="tx1"/>
                  </w14:solidFill>
                </w14:textFill>
              </w:rPr>
              <w:t>Учредителем учреждения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 xml:space="preserve"> является администрация Шатковского муниципального округа Нижегородской области, расположенная по адресу: Нижегородская  область, р.п. Шатки, ул. Федеративная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4"/>
                <w:szCs w:val="24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 xml:space="preserve"> 17.</w:t>
            </w:r>
          </w:p>
          <w:p w14:paraId="0E1242B8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u w:val="single"/>
                <w:lang w:eastAsia="ru-RU"/>
                <w14:textFill>
                  <w14:solidFill>
                    <w14:schemeClr w14:val="tx1"/>
                  </w14:solidFill>
                </w14:textFill>
              </w:rPr>
              <w:t>Непосредственно осуществляет руководство  ДОО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4"/>
                <w:szCs w:val="24"/>
                <w:u w:val="single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 xml:space="preserve"> -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 xml:space="preserve"> Отдел Образования Шатковского муниципального округа. Должности распределены  в соответствии со штатным расписанием, утвержденным начальником Отдела образования.</w:t>
            </w:r>
          </w:p>
          <w:p w14:paraId="520D9CA4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u w:val="single"/>
                <w:lang w:eastAsia="ru-RU"/>
                <w14:textFill>
                  <w14:solidFill>
                    <w14:schemeClr w14:val="tx1"/>
                  </w14:solidFill>
                </w14:textFill>
              </w:rPr>
              <w:t>Во главе организации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 xml:space="preserve"> - заведующий ДОО.   </w:t>
            </w:r>
          </w:p>
          <w:p w14:paraId="4FDCBA96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  </w:t>
            </w:r>
          </w:p>
        </w:tc>
      </w:tr>
      <w:tr w14:paraId="482C59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2410" w:type="dxa"/>
          </w:tcPr>
          <w:p w14:paraId="6875FA6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Коллегиальные органы управления, которыми представлена управленческая система  ДОО</w:t>
            </w:r>
          </w:p>
        </w:tc>
        <w:tc>
          <w:tcPr>
            <w:tcW w:w="7218" w:type="dxa"/>
          </w:tcPr>
          <w:p w14:paraId="1EABC82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     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 МДОУ функционируют коллегиальные органы управления: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Общее собрание работников МДОУ, Педагогический совет, Совет родителей.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Деятельность коллегиальных органов управления осуществляется в соответствии с Положениями: Положение о Педагогическом совете, Положение об Общем собрании работников Образовательной организации, Положение о Совете родителей.</w:t>
            </w:r>
          </w:p>
          <w:p w14:paraId="0D18032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Общее собрание работников МДОУ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осуществляет полномочия трудового коллектива,  обсуждает проект коллективного договора,  рассматривает и обсуждает программу развития МДОУ,  рассматривает и обсуждает проект годового плана работы МДОУ, обсуждает вопросы состояния трудовой дисциплины в МДОУ и мероприятия по ее укреплению,  рассматривает вопросы охраны и безопасности условий труда работников, охраны труда воспитанников в МДОУ, рассматривает и принимает Устав МДОУ, обсуждает дополнения и изменения, вносимые в Устав МДОУ.</w:t>
            </w:r>
          </w:p>
          <w:p w14:paraId="6C8117D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Педагогический совет МДОУ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осуществляет управление педагогической деятельностью МДОУ определяет направления образовательной деятельности МДОУ,  отбирает и утверждает образовательные и коррекционные программы для использования в МДОУ, рассматривает проект годового плана работы МДОУ, заслушивает отчеты заведующего о создании условий для реализации образовательных программ в МДОУ,  обсуждает вопросы содержания, форм и методов образовательного процесса, планирования образовательной деятельности, рассматривает вопросы повышения квалификации и переподготовки кадров, организует выявление, обобщение, распространение, внедрение педагогического опыта среди педагогических работников МДОУ.</w:t>
            </w:r>
          </w:p>
          <w:p w14:paraId="005865B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Совет родителей МДОУ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выполняет следующие функции:  содействует организации совместных мероприятий в МДОУ,  оказывает посильную помощь МДОУ в укреплении материально-технической базы, благоустройстве его помещений, детских площадок и территории.</w:t>
            </w:r>
          </w:p>
          <w:p w14:paraId="78F9F477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Вывод: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Структура и система управления соответствуют специфике деятельности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етского сада.</w:t>
            </w:r>
          </w:p>
        </w:tc>
      </w:tr>
      <w:tr w14:paraId="6A666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2410" w:type="dxa"/>
          </w:tcPr>
          <w:p w14:paraId="799E094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Распределение административных обязанностей в педагогическом коллективе</w:t>
            </w:r>
          </w:p>
          <w:p w14:paraId="4D76C32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color w:val="1F497D" w:themeColor="text2"/>
                <w:sz w:val="24"/>
                <w:szCs w:val="24"/>
                <w:lang w:eastAsia="ru-RU"/>
                <w14:textFill>
                  <w14:solidFill>
                    <w14:schemeClr w14:val="tx2"/>
                  </w14:solidFill>
                </w14:textFill>
              </w:rPr>
            </w:pPr>
          </w:p>
        </w:tc>
        <w:tc>
          <w:tcPr>
            <w:tcW w:w="7218" w:type="dxa"/>
          </w:tcPr>
          <w:p w14:paraId="34D85A0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 В аппарат управления дошкольной образовательной организации  входят:</w:t>
            </w:r>
          </w:p>
          <w:p w14:paraId="101D9962">
            <w:pPr>
              <w:pStyle w:val="24"/>
              <w:keepNext w:val="0"/>
              <w:keepLines w:val="0"/>
              <w:widowControl/>
              <w:numPr>
                <w:ilvl w:val="0"/>
                <w:numId w:val="9"/>
              </w:numPr>
              <w:suppressLineNumbers w:val="0"/>
              <w:spacing w:before="0" w:beforeAutospacing="0" w:after="0" w:afterAutospacing="0" w:line="240" w:lineRule="auto"/>
              <w:ind w:right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заведующий дошкольной образовательной организации – управление ДОО;</w:t>
            </w:r>
          </w:p>
          <w:p w14:paraId="72B7BAF2">
            <w:pPr>
              <w:pStyle w:val="24"/>
              <w:keepNext w:val="0"/>
              <w:keepLines w:val="0"/>
              <w:widowControl/>
              <w:numPr>
                <w:ilvl w:val="0"/>
                <w:numId w:val="9"/>
              </w:numPr>
              <w:suppressLineNumbers w:val="0"/>
              <w:tabs>
                <w:tab w:val="left" w:pos="900"/>
              </w:tabs>
              <w:spacing w:before="0" w:beforeAutospacing="0" w:after="0" w:afterAutospacing="0" w:line="240" w:lineRule="auto"/>
              <w:ind w:right="0"/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старший воспитатель  - контрольно-аналитическая деятельность по мониторингу качества образования и здоровьесбережения детей;</w:t>
            </w:r>
          </w:p>
          <w:p w14:paraId="77248053">
            <w:pPr>
              <w:pStyle w:val="24"/>
              <w:keepNext w:val="0"/>
              <w:keepLines w:val="0"/>
              <w:widowControl/>
              <w:numPr>
                <w:ilvl w:val="0"/>
                <w:numId w:val="9"/>
              </w:numPr>
              <w:suppressLineNumbers w:val="0"/>
              <w:tabs>
                <w:tab w:val="left" w:pos="900"/>
              </w:tabs>
              <w:spacing w:before="0" w:beforeAutospacing="0" w:after="0" w:afterAutospacing="0" w:line="240" w:lineRule="auto"/>
              <w:ind w:right="0"/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заведующий хозяйством -  обеспечение  материально-технической  базы   в полном  соответствии  с  целями и задачами ДОО.</w:t>
            </w:r>
          </w:p>
        </w:tc>
      </w:tr>
    </w:tbl>
    <w:p w14:paraId="7B14884E">
      <w:pPr>
        <w:spacing w:after="0" w:line="240" w:lineRule="auto"/>
        <w:rPr>
          <w:rFonts w:ascii="Times New Roman" w:hAnsi="Times New Roman" w:eastAsia="Times New Roman" w:cs="Times New Roman"/>
          <w:b/>
          <w:color w:val="1F497D" w:themeColor="text2"/>
          <w:sz w:val="24"/>
          <w:szCs w:val="24"/>
          <w:lang w:eastAsia="ru-RU"/>
          <w14:textFill>
            <w14:solidFill>
              <w14:schemeClr w14:val="tx2"/>
            </w14:solidFill>
          </w14:textFill>
        </w:rPr>
      </w:pPr>
    </w:p>
    <w:p w14:paraId="2355C20D">
      <w:pPr>
        <w:spacing w:after="0" w:line="240" w:lineRule="auto"/>
        <w:ind w:firstLine="360" w:firstLineChars="150"/>
        <w:jc w:val="both"/>
        <w:rPr>
          <w:rFonts w:ascii="Times New Roman" w:hAnsi="Times New Roman" w:eastAsia="Times New Roman" w:cs="Times New Roman"/>
          <w:b/>
          <w:color w:val="1F497D" w:themeColor="text2"/>
          <w:sz w:val="24"/>
          <w:szCs w:val="24"/>
          <w:lang w:eastAsia="ru-RU"/>
          <w14:textFill>
            <w14:solidFill>
              <w14:schemeClr w14:val="tx2"/>
            </w14:solidFill>
          </w14:textFill>
        </w:rPr>
      </w:pPr>
      <w:r>
        <w:rPr>
          <w:rFonts w:hAnsi="Times New Roman" w:cs="Times New Roman"/>
          <w:color w:val="000000"/>
          <w:sz w:val="24"/>
          <w:szCs w:val="24"/>
        </w:rPr>
        <w:t>В связи с утверждением приказа Минпросвещения России от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 06.11.2024 № 779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>
        <w:rPr>
          <w:rFonts w:hAnsi="Times New Roman" w:cs="Times New Roman"/>
          <w:color w:val="000000"/>
          <w:sz w:val="24"/>
          <w:szCs w:val="24"/>
        </w:rPr>
        <w:t>етский сад провел анализ документации, которую ведут педагогические работники, ОП ДО. Значительную часть документов перевели в электронный вид и поручили вести непедагогическим работникам.</w:t>
      </w:r>
    </w:p>
    <w:p w14:paraId="4B3FDEA4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color w:val="1F497D" w:themeColor="text2"/>
          <w:sz w:val="24"/>
          <w:szCs w:val="24"/>
          <w:lang w:eastAsia="ru-RU"/>
          <w14:textFill>
            <w14:solidFill>
              <w14:schemeClr w14:val="tx2"/>
            </w14:solidFill>
          </w14:textFill>
        </w:rPr>
      </w:pPr>
    </w:p>
    <w:p w14:paraId="5A295380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 w:bidi="en-US"/>
        </w:rPr>
      </w:pPr>
      <w:r>
        <w:rPr>
          <w:rFonts w:ascii="Times New Roman" w:hAnsi="Times New Roman" w:eastAsia="Times New Roman" w:cs="Times New Roman"/>
          <w:b/>
          <w:color w:val="1F497D" w:themeColor="text2"/>
          <w:sz w:val="24"/>
          <w:szCs w:val="24"/>
          <w:lang w:eastAsia="ru-RU"/>
          <w14:textFill>
            <w14:solidFill>
              <w14:schemeClr w14:val="tx2"/>
            </w14:solidFill>
          </w14:textFill>
        </w:rPr>
        <w:t xml:space="preserve">       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 w:bidi="en-US"/>
        </w:rPr>
        <w:t>3. Сводные данные по выполнению  образовательной программы ДОО.</w:t>
      </w:r>
    </w:p>
    <w:p w14:paraId="7ADFAAC5">
      <w:pPr>
        <w:spacing w:after="0" w:line="240" w:lineRule="auto"/>
        <w:ind w:firstLine="360"/>
        <w:jc w:val="center"/>
        <w:rPr>
          <w:rFonts w:ascii="Times New Roman" w:hAnsi="Times New Roman" w:eastAsia="Times New Roman" w:cs="Times New Roman"/>
          <w:b/>
          <w:sz w:val="28"/>
          <w:szCs w:val="24"/>
          <w:lang w:eastAsia="ru-RU" w:bidi="en-US"/>
        </w:rPr>
      </w:pPr>
    </w:p>
    <w:p w14:paraId="7B5A0B36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   При реализации Программы проводится педагогическая диагностика (мониторинг), которая предполагает составление индивидуального образовательного маршрута, для оценки индивидуального развития детей (поддержки ребенка, построение его образовательной траектории и профессиональной коррекции особенностей развития). Формы и методы проведения мониторинга: наблюдение за активностью ребенка в различные периоды пребывания в ДОУ, анализ продуктов детской деятельности, беседы с детьми, опрос. </w:t>
      </w:r>
    </w:p>
    <w:p w14:paraId="0420A53B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Педагогический мониторинг проводится 2 раза в год: в сентябре и мае.</w:t>
      </w:r>
    </w:p>
    <w:p w14:paraId="1007212E">
      <w:pPr>
        <w:pStyle w:val="35"/>
        <w:spacing w:after="0" w:line="240" w:lineRule="auto"/>
        <w:jc w:val="both"/>
        <w:rPr>
          <w:i/>
          <w:iCs/>
        </w:rPr>
      </w:pPr>
      <w:r>
        <w:rPr>
          <w:rFonts w:hint="default"/>
          <w:i w:val="0"/>
          <w:iCs w:val="0"/>
          <w:lang w:val="en-US" w:eastAsia="zh-CN"/>
        </w:rPr>
        <w:t>Результаты педагогического анализа показывают преобладание детей с высоким и средним</w:t>
      </w:r>
      <w:r>
        <w:rPr>
          <w:rFonts w:hint="default"/>
          <w:i w:val="0"/>
          <w:iCs w:val="0"/>
          <w:lang w:val="ru-RU" w:eastAsia="zh-CN"/>
        </w:rPr>
        <w:t xml:space="preserve"> </w:t>
      </w:r>
      <w:r>
        <w:rPr>
          <w:rFonts w:hint="default"/>
          <w:i w:val="0"/>
          <w:iCs w:val="0"/>
          <w:lang w:val="en-US" w:eastAsia="zh-CN"/>
        </w:rPr>
        <w:t>уровнями развития при прогрессирующей динамике на конец учебного года, что говорит о</w:t>
      </w:r>
      <w:r>
        <w:rPr>
          <w:rFonts w:hint="default"/>
          <w:i w:val="0"/>
          <w:iCs w:val="0"/>
          <w:lang w:val="ru-RU" w:eastAsia="zh-CN"/>
        </w:rPr>
        <w:t xml:space="preserve"> </w:t>
      </w:r>
      <w:r>
        <w:rPr>
          <w:rFonts w:hint="default"/>
          <w:i w:val="0"/>
          <w:iCs w:val="0"/>
          <w:lang w:val="en-US" w:eastAsia="zh-CN"/>
        </w:rPr>
        <w:t xml:space="preserve">результативности образовательной деятельности в </w:t>
      </w:r>
      <w:r>
        <w:rPr>
          <w:rFonts w:hint="default"/>
          <w:i w:val="0"/>
          <w:iCs w:val="0"/>
          <w:lang w:val="ru-RU" w:eastAsia="zh-CN"/>
        </w:rPr>
        <w:t>д</w:t>
      </w:r>
      <w:r>
        <w:rPr>
          <w:rFonts w:hint="default"/>
          <w:i w:val="0"/>
          <w:iCs w:val="0"/>
          <w:lang w:val="en-US" w:eastAsia="zh-CN"/>
        </w:rPr>
        <w:t>етском саду.</w:t>
      </w:r>
    </w:p>
    <w:p w14:paraId="3E3B7723">
      <w:pPr>
        <w:pStyle w:val="35"/>
        <w:spacing w:after="0" w:line="240" w:lineRule="auto"/>
        <w:jc w:val="both"/>
        <w:rPr>
          <w:i/>
          <w:iCs/>
        </w:rPr>
      </w:pPr>
      <w:r>
        <w:rPr>
          <w:i/>
          <w:iCs/>
        </w:rPr>
        <w:t>Сводные данные приведены в таблице.</w:t>
      </w:r>
    </w:p>
    <w:p w14:paraId="21515965">
      <w:pPr>
        <w:spacing w:after="0" w:line="240" w:lineRule="auto"/>
        <w:ind w:firstLine="360"/>
        <w:jc w:val="center"/>
        <w:rPr>
          <w:rFonts w:ascii="Times New Roman" w:hAnsi="Times New Roman" w:eastAsia="Times New Roman" w:cs="Times New Roman"/>
          <w:b/>
          <w:sz w:val="28"/>
          <w:szCs w:val="24"/>
          <w:lang w:eastAsia="ru-RU" w:bidi="en-US"/>
        </w:rPr>
      </w:pPr>
    </w:p>
    <w:tbl>
      <w:tblPr>
        <w:tblStyle w:val="18"/>
        <w:tblpPr w:leftFromText="180" w:rightFromText="180" w:vertAnchor="text" w:horzAnchor="margin" w:tblpX="-176" w:tblpY="-7"/>
        <w:tblW w:w="96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3"/>
        <w:gridCol w:w="1146"/>
        <w:gridCol w:w="1317"/>
        <w:gridCol w:w="1393"/>
        <w:gridCol w:w="1079"/>
        <w:gridCol w:w="1317"/>
        <w:gridCol w:w="1393"/>
      </w:tblGrid>
      <w:tr w14:paraId="1357F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023" w:type="dxa"/>
            <w:vMerge w:val="restart"/>
            <w:vAlign w:val="center"/>
          </w:tcPr>
          <w:p w14:paraId="148C629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 w:bidi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 w:bidi="en-US"/>
              </w:rPr>
              <w:t>Образовательные области</w:t>
            </w:r>
          </w:p>
        </w:tc>
        <w:tc>
          <w:tcPr>
            <w:tcW w:w="3855" w:type="dxa"/>
            <w:gridSpan w:val="3"/>
          </w:tcPr>
          <w:p w14:paraId="290DD7F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eastAsia="Times New Roman" w:cs="Times New Roman"/>
                <w:b/>
                <w:color w:val="7030A0"/>
                <w:sz w:val="20"/>
                <w:szCs w:val="20"/>
                <w:lang w:eastAsia="ru-RU" w:bidi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7030A0"/>
                <w:sz w:val="20"/>
                <w:szCs w:val="20"/>
                <w:lang w:eastAsia="ru-RU" w:bidi="en-US"/>
              </w:rPr>
              <w:t>Начало года</w:t>
            </w:r>
          </w:p>
        </w:tc>
        <w:tc>
          <w:tcPr>
            <w:tcW w:w="3789" w:type="dxa"/>
            <w:gridSpan w:val="3"/>
          </w:tcPr>
          <w:p w14:paraId="5C23B5C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eastAsia="Times New Roman" w:cs="Times New Roman"/>
                <w:b/>
                <w:color w:val="7030A0"/>
                <w:sz w:val="20"/>
                <w:szCs w:val="20"/>
                <w:lang w:eastAsia="ru-RU" w:bidi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7030A0"/>
                <w:sz w:val="20"/>
                <w:szCs w:val="20"/>
                <w:lang w:eastAsia="ru-RU" w:bidi="en-US"/>
              </w:rPr>
              <w:t>Конец года</w:t>
            </w:r>
          </w:p>
        </w:tc>
      </w:tr>
      <w:tr w14:paraId="36044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023" w:type="dxa"/>
            <w:vMerge w:val="continue"/>
            <w:vAlign w:val="center"/>
          </w:tcPr>
          <w:p w14:paraId="5DBFD90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36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 w:bidi="en-US"/>
              </w:rPr>
            </w:pPr>
          </w:p>
        </w:tc>
        <w:tc>
          <w:tcPr>
            <w:tcW w:w="1146" w:type="dxa"/>
          </w:tcPr>
          <w:p w14:paraId="1421A37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 w:bidi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 w:bidi="en-US"/>
              </w:rPr>
              <w:t>овладели</w:t>
            </w:r>
          </w:p>
        </w:tc>
        <w:tc>
          <w:tcPr>
            <w:tcW w:w="1317" w:type="dxa"/>
          </w:tcPr>
          <w:p w14:paraId="7535431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 w:bidi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 w:bidi="en-US"/>
              </w:rPr>
              <w:t>овладевают</w:t>
            </w:r>
          </w:p>
        </w:tc>
        <w:tc>
          <w:tcPr>
            <w:tcW w:w="1393" w:type="dxa"/>
          </w:tcPr>
          <w:p w14:paraId="0BFAA38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 w:bidi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 w:bidi="en-US"/>
              </w:rPr>
              <w:t>перспектива развития</w:t>
            </w:r>
          </w:p>
        </w:tc>
        <w:tc>
          <w:tcPr>
            <w:tcW w:w="1079" w:type="dxa"/>
          </w:tcPr>
          <w:p w14:paraId="74C092C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 w:bidi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 w:bidi="en-US"/>
              </w:rPr>
              <w:t>овладели</w:t>
            </w:r>
          </w:p>
        </w:tc>
        <w:tc>
          <w:tcPr>
            <w:tcW w:w="1317" w:type="dxa"/>
          </w:tcPr>
          <w:p w14:paraId="7618F10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 w:bidi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 w:bidi="en-US"/>
              </w:rPr>
              <w:t>овладевают</w:t>
            </w:r>
          </w:p>
        </w:tc>
        <w:tc>
          <w:tcPr>
            <w:tcW w:w="1393" w:type="dxa"/>
          </w:tcPr>
          <w:p w14:paraId="2E5A7DA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 w:bidi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 w:bidi="en-US"/>
              </w:rPr>
              <w:t>перспектива развития</w:t>
            </w:r>
          </w:p>
        </w:tc>
      </w:tr>
      <w:tr w14:paraId="7025D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023" w:type="dxa"/>
          </w:tcPr>
          <w:p w14:paraId="55EC653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360"/>
              <w:rPr>
                <w:rFonts w:ascii="Times New Roman" w:hAnsi="Times New Roman" w:eastAsia="Times New Roman" w:cs="Times New Roman"/>
                <w:i/>
                <w:sz w:val="20"/>
                <w:szCs w:val="20"/>
                <w:lang w:eastAsia="ru-RU" w:bidi="en-US"/>
              </w:rPr>
            </w:pPr>
            <w:r>
              <w:rPr>
                <w:rFonts w:ascii="Times New Roman" w:hAnsi="Times New Roman" w:eastAsia="Times New Roman" w:cs="Times New Roman"/>
                <w:i/>
                <w:sz w:val="20"/>
                <w:szCs w:val="20"/>
                <w:lang w:val="en-US" w:eastAsia="ru-RU" w:bidi="en-US"/>
              </w:rPr>
              <w:t>Физическое развитие</w:t>
            </w:r>
          </w:p>
        </w:tc>
        <w:tc>
          <w:tcPr>
            <w:tcW w:w="1146" w:type="dxa"/>
          </w:tcPr>
          <w:p w14:paraId="49275B1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 w:bidi="en-US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US" w:eastAsia="ru-RU" w:bidi="en-US"/>
              </w:rPr>
              <w:t>23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 w:bidi="en-US"/>
              </w:rPr>
              <w:t>%</w:t>
            </w:r>
          </w:p>
        </w:tc>
        <w:tc>
          <w:tcPr>
            <w:tcW w:w="1317" w:type="dxa"/>
          </w:tcPr>
          <w:p w14:paraId="70D27B0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 w:bidi="en-US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US" w:eastAsia="ru-RU" w:bidi="en-US"/>
              </w:rPr>
              <w:t>49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 w:bidi="en-US"/>
              </w:rPr>
              <w:t>%</w:t>
            </w:r>
          </w:p>
        </w:tc>
        <w:tc>
          <w:tcPr>
            <w:tcW w:w="1393" w:type="dxa"/>
          </w:tcPr>
          <w:p w14:paraId="4F26B61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 w:bidi="en-US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US" w:eastAsia="ru-RU" w:bidi="en-US"/>
              </w:rPr>
              <w:t>28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 w:bidi="en-US"/>
              </w:rPr>
              <w:t>%</w:t>
            </w:r>
          </w:p>
        </w:tc>
        <w:tc>
          <w:tcPr>
            <w:tcW w:w="1079" w:type="dxa"/>
          </w:tcPr>
          <w:p w14:paraId="188ED77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 w:bidi="en-US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US" w:eastAsia="ru-RU" w:bidi="en-US"/>
              </w:rPr>
              <w:t>71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 w:bidi="en-US"/>
              </w:rPr>
              <w:t>%</w:t>
            </w:r>
          </w:p>
        </w:tc>
        <w:tc>
          <w:tcPr>
            <w:tcW w:w="1317" w:type="dxa"/>
          </w:tcPr>
          <w:p w14:paraId="16F1EA5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 w:bidi="en-US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US" w:eastAsia="ru-RU" w:bidi="en-US"/>
              </w:rPr>
              <w:t>23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 w:bidi="en-US"/>
              </w:rPr>
              <w:t>%</w:t>
            </w:r>
          </w:p>
        </w:tc>
        <w:tc>
          <w:tcPr>
            <w:tcW w:w="1393" w:type="dxa"/>
          </w:tcPr>
          <w:p w14:paraId="4560C67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 w:bidi="en-US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US" w:eastAsia="ru-RU" w:bidi="en-US"/>
              </w:rPr>
              <w:t>6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 w:bidi="en-US"/>
              </w:rPr>
              <w:t>%</w:t>
            </w:r>
          </w:p>
        </w:tc>
      </w:tr>
      <w:tr w14:paraId="4471A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2023" w:type="dxa"/>
          </w:tcPr>
          <w:p w14:paraId="5593AEB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360"/>
              <w:rPr>
                <w:rFonts w:ascii="Times New Roman" w:hAnsi="Times New Roman" w:eastAsia="Times New Roman" w:cs="Times New Roman"/>
                <w:sz w:val="20"/>
                <w:szCs w:val="20"/>
                <w:lang w:eastAsia="ru-RU" w:bidi="en-US"/>
              </w:rPr>
            </w:pPr>
            <w:r>
              <w:rPr>
                <w:rFonts w:ascii="Times New Roman" w:hAnsi="Times New Roman" w:eastAsia="Times New Roman" w:cs="Times New Roman"/>
                <w:i/>
                <w:sz w:val="20"/>
                <w:szCs w:val="20"/>
                <w:lang w:val="en-US" w:eastAsia="ru-RU" w:bidi="en-US"/>
              </w:rPr>
              <w:t>Социально-</w:t>
            </w:r>
            <w:r>
              <w:rPr>
                <w:rFonts w:ascii="Times New Roman" w:hAnsi="Times New Roman" w:eastAsia="Times New Roman" w:cs="Times New Roman"/>
                <w:i/>
                <w:sz w:val="20"/>
                <w:szCs w:val="20"/>
                <w:lang w:eastAsia="ru-RU" w:bidi="en-US"/>
              </w:rPr>
              <w:t>коммуникативное</w:t>
            </w:r>
            <w:r>
              <w:rPr>
                <w:rFonts w:ascii="Times New Roman" w:hAnsi="Times New Roman" w:eastAsia="Times New Roman" w:cs="Times New Roman"/>
                <w:i/>
                <w:sz w:val="20"/>
                <w:szCs w:val="20"/>
                <w:lang w:val="en-US" w:eastAsia="ru-RU" w:bidi="en-US"/>
              </w:rPr>
              <w:t xml:space="preserve"> развитие</w:t>
            </w:r>
          </w:p>
        </w:tc>
        <w:tc>
          <w:tcPr>
            <w:tcW w:w="1146" w:type="dxa"/>
          </w:tcPr>
          <w:p w14:paraId="668E802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 w:bidi="en-US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US" w:eastAsia="ru-RU" w:bidi="en-US"/>
              </w:rPr>
              <w:t>22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 w:bidi="en-US"/>
              </w:rPr>
              <w:t>%</w:t>
            </w:r>
          </w:p>
        </w:tc>
        <w:tc>
          <w:tcPr>
            <w:tcW w:w="1317" w:type="dxa"/>
          </w:tcPr>
          <w:p w14:paraId="1ECCB7F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 w:bidi="en-US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US" w:eastAsia="ru-RU" w:bidi="en-US"/>
              </w:rPr>
              <w:t>42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 w:bidi="en-US"/>
              </w:rPr>
              <w:t>%</w:t>
            </w:r>
          </w:p>
        </w:tc>
        <w:tc>
          <w:tcPr>
            <w:tcW w:w="1393" w:type="dxa"/>
          </w:tcPr>
          <w:p w14:paraId="114A56F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 w:bidi="en-US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US" w:eastAsia="ru-RU" w:bidi="en-US"/>
              </w:rPr>
              <w:t>36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 w:bidi="en-US"/>
              </w:rPr>
              <w:t>%</w:t>
            </w:r>
          </w:p>
        </w:tc>
        <w:tc>
          <w:tcPr>
            <w:tcW w:w="1079" w:type="dxa"/>
          </w:tcPr>
          <w:p w14:paraId="5D81825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 w:bidi="en-US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US" w:eastAsia="ru-RU" w:bidi="en-US"/>
              </w:rPr>
              <w:t>63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 w:bidi="en-US"/>
              </w:rPr>
              <w:t>%</w:t>
            </w:r>
          </w:p>
        </w:tc>
        <w:tc>
          <w:tcPr>
            <w:tcW w:w="1317" w:type="dxa"/>
          </w:tcPr>
          <w:p w14:paraId="76DAF84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 w:bidi="en-US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US" w:eastAsia="ru-RU" w:bidi="en-US"/>
              </w:rPr>
              <w:t>30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 w:bidi="en-US"/>
              </w:rPr>
              <w:t>%</w:t>
            </w:r>
          </w:p>
        </w:tc>
        <w:tc>
          <w:tcPr>
            <w:tcW w:w="1393" w:type="dxa"/>
          </w:tcPr>
          <w:p w14:paraId="07D1EEB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 w:bidi="en-US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US" w:eastAsia="ru-RU" w:bidi="en-US"/>
              </w:rPr>
              <w:t>7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 w:bidi="en-US"/>
              </w:rPr>
              <w:t>%</w:t>
            </w:r>
          </w:p>
        </w:tc>
      </w:tr>
      <w:tr w14:paraId="2DAFC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023" w:type="dxa"/>
          </w:tcPr>
          <w:p w14:paraId="2E0E325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360"/>
              <w:rPr>
                <w:rFonts w:ascii="Times New Roman" w:hAnsi="Times New Roman" w:eastAsia="Times New Roman" w:cs="Times New Roman"/>
                <w:i/>
                <w:sz w:val="20"/>
                <w:szCs w:val="20"/>
                <w:lang w:eastAsia="ru-RU" w:bidi="en-US"/>
              </w:rPr>
            </w:pPr>
            <w:r>
              <w:rPr>
                <w:rFonts w:ascii="Times New Roman" w:hAnsi="Times New Roman" w:eastAsia="Times New Roman" w:cs="Times New Roman"/>
                <w:i/>
                <w:sz w:val="20"/>
                <w:szCs w:val="20"/>
                <w:lang w:val="en-US" w:eastAsia="ru-RU" w:bidi="en-US"/>
              </w:rPr>
              <w:t>Познавательно</w:t>
            </w:r>
            <w:r>
              <w:rPr>
                <w:rFonts w:ascii="Times New Roman" w:hAnsi="Times New Roman" w:eastAsia="Times New Roman" w:cs="Times New Roman"/>
                <w:i/>
                <w:sz w:val="20"/>
                <w:szCs w:val="20"/>
                <w:lang w:eastAsia="ru-RU" w:bidi="en-US"/>
              </w:rPr>
              <w:t>е</w:t>
            </w:r>
            <w:r>
              <w:rPr>
                <w:rFonts w:ascii="Times New Roman" w:hAnsi="Times New Roman" w:eastAsia="Times New Roman" w:cs="Times New Roman"/>
                <w:i/>
                <w:sz w:val="20"/>
                <w:szCs w:val="20"/>
                <w:lang w:val="en-US" w:eastAsia="ru-RU" w:bidi="en-US"/>
              </w:rPr>
              <w:t xml:space="preserve"> развитие</w:t>
            </w:r>
          </w:p>
        </w:tc>
        <w:tc>
          <w:tcPr>
            <w:tcW w:w="1146" w:type="dxa"/>
          </w:tcPr>
          <w:p w14:paraId="7625399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 w:bidi="en-US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US" w:eastAsia="ru-RU" w:bidi="en-US"/>
              </w:rPr>
              <w:t>23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 w:bidi="en-US"/>
              </w:rPr>
              <w:t>%</w:t>
            </w:r>
          </w:p>
        </w:tc>
        <w:tc>
          <w:tcPr>
            <w:tcW w:w="1317" w:type="dxa"/>
          </w:tcPr>
          <w:p w14:paraId="500B72D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 w:bidi="en-US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US" w:eastAsia="ru-RU" w:bidi="en-US"/>
              </w:rPr>
              <w:t>51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 w:bidi="en-US"/>
              </w:rPr>
              <w:t>%</w:t>
            </w:r>
          </w:p>
        </w:tc>
        <w:tc>
          <w:tcPr>
            <w:tcW w:w="1393" w:type="dxa"/>
          </w:tcPr>
          <w:p w14:paraId="4A8A689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 w:bidi="en-US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US" w:eastAsia="ru-RU" w:bidi="en-US"/>
              </w:rPr>
              <w:t>26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 w:bidi="en-US"/>
              </w:rPr>
              <w:t>%</w:t>
            </w:r>
          </w:p>
        </w:tc>
        <w:tc>
          <w:tcPr>
            <w:tcW w:w="1079" w:type="dxa"/>
          </w:tcPr>
          <w:p w14:paraId="67E5AEC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 w:bidi="en-US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US" w:eastAsia="ru-RU" w:bidi="en-US"/>
              </w:rPr>
              <w:t>62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 w:bidi="en-US"/>
              </w:rPr>
              <w:t>%</w:t>
            </w:r>
          </w:p>
        </w:tc>
        <w:tc>
          <w:tcPr>
            <w:tcW w:w="1317" w:type="dxa"/>
          </w:tcPr>
          <w:p w14:paraId="77671AC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 w:bidi="en-US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US" w:eastAsia="ru-RU" w:bidi="en-US"/>
              </w:rPr>
              <w:t>31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 w:bidi="en-US"/>
              </w:rPr>
              <w:t>%</w:t>
            </w:r>
          </w:p>
        </w:tc>
        <w:tc>
          <w:tcPr>
            <w:tcW w:w="1393" w:type="dxa"/>
          </w:tcPr>
          <w:p w14:paraId="5D98210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 w:bidi="en-US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US" w:eastAsia="ru-RU" w:bidi="en-US"/>
              </w:rPr>
              <w:t>7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 w:bidi="en-US"/>
              </w:rPr>
              <w:t>%</w:t>
            </w:r>
          </w:p>
        </w:tc>
      </w:tr>
      <w:tr w14:paraId="679B13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023" w:type="dxa"/>
          </w:tcPr>
          <w:p w14:paraId="4D378FF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360"/>
              <w:rPr>
                <w:rFonts w:ascii="Times New Roman" w:hAnsi="Times New Roman" w:eastAsia="Times New Roman" w:cs="Times New Roman"/>
                <w:i/>
                <w:sz w:val="20"/>
                <w:szCs w:val="20"/>
                <w:lang w:eastAsia="ru-RU" w:bidi="en-US"/>
              </w:rPr>
            </w:pPr>
            <w:r>
              <w:rPr>
                <w:rFonts w:ascii="Times New Roman" w:hAnsi="Times New Roman" w:eastAsia="Times New Roman" w:cs="Times New Roman"/>
                <w:i/>
                <w:sz w:val="20"/>
                <w:szCs w:val="20"/>
                <w:lang w:val="en-US" w:eastAsia="ru-RU" w:bidi="en-US"/>
              </w:rPr>
              <w:t>Речевое развитие</w:t>
            </w:r>
          </w:p>
        </w:tc>
        <w:tc>
          <w:tcPr>
            <w:tcW w:w="1146" w:type="dxa"/>
          </w:tcPr>
          <w:p w14:paraId="52FBFCF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 w:bidi="en-US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US" w:eastAsia="ru-RU" w:bidi="en-US"/>
              </w:rPr>
              <w:t>16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 w:bidi="en-US"/>
              </w:rPr>
              <w:t>%</w:t>
            </w:r>
          </w:p>
        </w:tc>
        <w:tc>
          <w:tcPr>
            <w:tcW w:w="1317" w:type="dxa"/>
          </w:tcPr>
          <w:p w14:paraId="4EFFA98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 w:bidi="en-US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US" w:eastAsia="ru-RU" w:bidi="en-US"/>
              </w:rPr>
              <w:t>44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 w:bidi="en-US"/>
              </w:rPr>
              <w:t>%</w:t>
            </w:r>
          </w:p>
        </w:tc>
        <w:tc>
          <w:tcPr>
            <w:tcW w:w="1393" w:type="dxa"/>
          </w:tcPr>
          <w:p w14:paraId="535CD24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 w:bidi="en-US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US" w:eastAsia="ru-RU" w:bidi="en-US"/>
              </w:rPr>
              <w:t>40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 w:bidi="en-US"/>
              </w:rPr>
              <w:t>%</w:t>
            </w:r>
          </w:p>
        </w:tc>
        <w:tc>
          <w:tcPr>
            <w:tcW w:w="1079" w:type="dxa"/>
          </w:tcPr>
          <w:p w14:paraId="5040CEC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 w:bidi="en-US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US" w:eastAsia="ru-RU" w:bidi="en-US"/>
              </w:rPr>
              <w:t>52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 w:bidi="en-US"/>
              </w:rPr>
              <w:t>%</w:t>
            </w:r>
          </w:p>
        </w:tc>
        <w:tc>
          <w:tcPr>
            <w:tcW w:w="1317" w:type="dxa"/>
          </w:tcPr>
          <w:p w14:paraId="104D9BC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 w:bidi="en-US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US" w:eastAsia="ru-RU" w:bidi="en-US"/>
              </w:rPr>
              <w:t>33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 w:bidi="en-US"/>
              </w:rPr>
              <w:t>%</w:t>
            </w:r>
          </w:p>
        </w:tc>
        <w:tc>
          <w:tcPr>
            <w:tcW w:w="1393" w:type="dxa"/>
          </w:tcPr>
          <w:p w14:paraId="6465E37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 w:bidi="en-US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 w:bidi="en-US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US" w:eastAsia="ru-RU" w:bidi="en-US"/>
              </w:rPr>
              <w:t>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 w:bidi="en-US"/>
              </w:rPr>
              <w:t>%</w:t>
            </w:r>
          </w:p>
        </w:tc>
      </w:tr>
      <w:tr w14:paraId="37502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2023" w:type="dxa"/>
          </w:tcPr>
          <w:p w14:paraId="63EB96D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i/>
                <w:sz w:val="20"/>
                <w:szCs w:val="20"/>
                <w:lang w:eastAsia="ru-RU" w:bidi="en-US"/>
              </w:rPr>
            </w:pPr>
            <w:r>
              <w:rPr>
                <w:rFonts w:ascii="Times New Roman" w:hAnsi="Times New Roman" w:eastAsia="Times New Roman" w:cs="Times New Roman"/>
                <w:i/>
                <w:sz w:val="20"/>
                <w:szCs w:val="20"/>
                <w:lang w:eastAsia="ru-RU" w:bidi="en-US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i/>
                <w:sz w:val="20"/>
                <w:szCs w:val="20"/>
                <w:lang w:val="en-US" w:eastAsia="ru-RU" w:bidi="en-US"/>
              </w:rPr>
              <w:t>Художественно-эстетическое развити</w:t>
            </w:r>
            <w:r>
              <w:rPr>
                <w:rFonts w:ascii="Times New Roman" w:hAnsi="Times New Roman" w:eastAsia="Times New Roman" w:cs="Times New Roman"/>
                <w:i/>
                <w:sz w:val="20"/>
                <w:szCs w:val="20"/>
                <w:lang w:eastAsia="ru-RU" w:bidi="en-US"/>
              </w:rPr>
              <w:t>е</w:t>
            </w:r>
          </w:p>
        </w:tc>
        <w:tc>
          <w:tcPr>
            <w:tcW w:w="1146" w:type="dxa"/>
          </w:tcPr>
          <w:p w14:paraId="60E7A92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 w:bidi="en-US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 w:bidi="en-US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US" w:eastAsia="ru-RU" w:bidi="en-US"/>
              </w:rPr>
              <w:t>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 w:bidi="en-US"/>
              </w:rPr>
              <w:t>%</w:t>
            </w:r>
          </w:p>
        </w:tc>
        <w:tc>
          <w:tcPr>
            <w:tcW w:w="1317" w:type="dxa"/>
          </w:tcPr>
          <w:p w14:paraId="2318DCE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 w:bidi="en-US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US" w:eastAsia="ru-RU" w:bidi="en-US"/>
              </w:rPr>
              <w:t>54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 w:bidi="en-US"/>
              </w:rPr>
              <w:t>%</w:t>
            </w:r>
          </w:p>
        </w:tc>
        <w:tc>
          <w:tcPr>
            <w:tcW w:w="1393" w:type="dxa"/>
          </w:tcPr>
          <w:p w14:paraId="679FF8B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 w:bidi="en-US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US" w:eastAsia="ru-RU" w:bidi="en-US"/>
              </w:rPr>
              <w:t>31й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 w:bidi="en-US"/>
              </w:rPr>
              <w:t>%</w:t>
            </w:r>
          </w:p>
        </w:tc>
        <w:tc>
          <w:tcPr>
            <w:tcW w:w="1079" w:type="dxa"/>
          </w:tcPr>
          <w:p w14:paraId="7CE2819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 w:bidi="en-US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US" w:eastAsia="ru-RU" w:bidi="en-US"/>
              </w:rPr>
              <w:t>61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 w:bidi="en-US"/>
              </w:rPr>
              <w:t>%</w:t>
            </w:r>
          </w:p>
        </w:tc>
        <w:tc>
          <w:tcPr>
            <w:tcW w:w="1317" w:type="dxa"/>
          </w:tcPr>
          <w:p w14:paraId="1DA1BE5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 w:bidi="en-US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US" w:eastAsia="ru-RU" w:bidi="en-US"/>
              </w:rPr>
              <w:t>35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 w:bidi="en-US"/>
              </w:rPr>
              <w:t>%</w:t>
            </w:r>
          </w:p>
        </w:tc>
        <w:tc>
          <w:tcPr>
            <w:tcW w:w="1393" w:type="dxa"/>
          </w:tcPr>
          <w:p w14:paraId="11CF69F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 w:bidi="en-US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US" w:eastAsia="ru-RU" w:bidi="en-US"/>
              </w:rPr>
              <w:t>4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 w:bidi="en-US"/>
              </w:rPr>
              <w:t>%</w:t>
            </w:r>
          </w:p>
        </w:tc>
      </w:tr>
      <w:tr w14:paraId="023AB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023" w:type="dxa"/>
          </w:tcPr>
          <w:p w14:paraId="140491E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contextualSpacing/>
              <w:jc w:val="both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 w:bidi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en-US" w:eastAsia="ru-RU" w:bidi="en-US"/>
              </w:rPr>
              <w:t>ИТОГО по ДО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 w:bidi="en-US"/>
              </w:rPr>
              <w:t>О</w:t>
            </w:r>
          </w:p>
        </w:tc>
        <w:tc>
          <w:tcPr>
            <w:tcW w:w="1146" w:type="dxa"/>
          </w:tcPr>
          <w:p w14:paraId="508D213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 w:bidi="en-US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0"/>
                <w:szCs w:val="20"/>
                <w:lang w:val="en-US" w:eastAsia="ru-RU" w:bidi="en-US"/>
              </w:rPr>
              <w:t>20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 w:bidi="en-US"/>
              </w:rPr>
              <w:t>%</w:t>
            </w:r>
          </w:p>
        </w:tc>
        <w:tc>
          <w:tcPr>
            <w:tcW w:w="1317" w:type="dxa"/>
          </w:tcPr>
          <w:p w14:paraId="4E7B069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 w:bidi="en-US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0"/>
                <w:szCs w:val="20"/>
                <w:lang w:val="en-US" w:eastAsia="ru-RU" w:bidi="en-US"/>
              </w:rPr>
              <w:t>48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 w:bidi="en-US"/>
              </w:rPr>
              <w:t>%</w:t>
            </w:r>
          </w:p>
        </w:tc>
        <w:tc>
          <w:tcPr>
            <w:tcW w:w="1393" w:type="dxa"/>
          </w:tcPr>
          <w:p w14:paraId="7394875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 w:bidi="en-US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0"/>
                <w:szCs w:val="20"/>
                <w:lang w:val="en-US" w:eastAsia="ru-RU" w:bidi="en-US"/>
              </w:rPr>
              <w:t>32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 w:bidi="en-US"/>
              </w:rPr>
              <w:t>%</w:t>
            </w:r>
          </w:p>
        </w:tc>
        <w:tc>
          <w:tcPr>
            <w:tcW w:w="1079" w:type="dxa"/>
          </w:tcPr>
          <w:p w14:paraId="75ACF12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 w:bidi="en-US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0"/>
                <w:szCs w:val="20"/>
                <w:lang w:val="en-US" w:eastAsia="ru-RU" w:bidi="en-US"/>
              </w:rPr>
              <w:t>60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 w:bidi="en-US"/>
              </w:rPr>
              <w:t>%</w:t>
            </w:r>
          </w:p>
        </w:tc>
        <w:tc>
          <w:tcPr>
            <w:tcW w:w="1317" w:type="dxa"/>
          </w:tcPr>
          <w:p w14:paraId="762A663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 w:bidi="en-US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0"/>
                <w:szCs w:val="20"/>
                <w:lang w:val="en-US" w:eastAsia="ru-RU" w:bidi="en-US"/>
              </w:rPr>
              <w:t>31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 w:bidi="en-US"/>
              </w:rPr>
              <w:t>%</w:t>
            </w:r>
          </w:p>
        </w:tc>
        <w:tc>
          <w:tcPr>
            <w:tcW w:w="1393" w:type="dxa"/>
          </w:tcPr>
          <w:p w14:paraId="256E116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 w:bidi="en-US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0"/>
                <w:szCs w:val="20"/>
                <w:lang w:val="en-US" w:eastAsia="ru-RU" w:bidi="en-US"/>
              </w:rPr>
              <w:t>9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 w:bidi="en-US"/>
              </w:rPr>
              <w:t>%</w:t>
            </w:r>
          </w:p>
        </w:tc>
      </w:tr>
    </w:tbl>
    <w:p w14:paraId="20D19802">
      <w:pPr>
        <w:pStyle w:val="19"/>
        <w:ind w:firstLine="240" w:firstLineChars="1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Исходя из показателей результативности выполнения программы по всем направлениям деятельности, можно сделать вывод о том, что коллектив ДОУ хорошо справился со всеми поставленными задачами по реализации ОП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ДО</w:t>
      </w:r>
      <w:r>
        <w:rPr>
          <w:rFonts w:ascii="Times New Roman" w:hAnsi="Times New Roman" w:cs="Times New Roman"/>
          <w:sz w:val="24"/>
          <w:szCs w:val="24"/>
        </w:rPr>
        <w:t>. Средний балл реализации программы – 9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</w:t>
      </w:r>
      <w:r>
        <w:rPr>
          <w:rFonts w:ascii="Times New Roman" w:hAnsi="Times New Roman" w:cs="Times New Roman"/>
          <w:sz w:val="24"/>
          <w:szCs w:val="24"/>
        </w:rPr>
        <w:t>%.   </w:t>
      </w:r>
    </w:p>
    <w:p w14:paraId="19C2CA03">
      <w:pPr>
        <w:pStyle w:val="1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646A4122">
      <w:pPr>
        <w:spacing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Результаты диагностики готовности к обучению в школе в подготовительной группе</w:t>
      </w:r>
    </w:p>
    <w:tbl>
      <w:tblPr>
        <w:tblStyle w:val="1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2"/>
        <w:gridCol w:w="2392"/>
        <w:gridCol w:w="2393"/>
        <w:gridCol w:w="2393"/>
      </w:tblGrid>
      <w:tr w14:paraId="04AF5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2" w:type="dxa"/>
          </w:tcPr>
          <w:p w14:paraId="568EEA5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Всего детей</w:t>
            </w:r>
          </w:p>
        </w:tc>
        <w:tc>
          <w:tcPr>
            <w:tcW w:w="2392" w:type="dxa"/>
          </w:tcPr>
          <w:p w14:paraId="2F2D946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Высокий уровень</w:t>
            </w:r>
          </w:p>
        </w:tc>
        <w:tc>
          <w:tcPr>
            <w:tcW w:w="2393" w:type="dxa"/>
          </w:tcPr>
          <w:p w14:paraId="2F6AFED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Средний уровень</w:t>
            </w:r>
          </w:p>
        </w:tc>
        <w:tc>
          <w:tcPr>
            <w:tcW w:w="2393" w:type="dxa"/>
          </w:tcPr>
          <w:p w14:paraId="7CFC674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Низкий уровень</w:t>
            </w:r>
          </w:p>
        </w:tc>
      </w:tr>
      <w:tr w14:paraId="747D6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2" w:type="dxa"/>
          </w:tcPr>
          <w:p w14:paraId="5628BF5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19</w:t>
            </w:r>
          </w:p>
        </w:tc>
        <w:tc>
          <w:tcPr>
            <w:tcW w:w="2392" w:type="dxa"/>
          </w:tcPr>
          <w:p w14:paraId="1DADFDB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84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393" w:type="dxa"/>
          </w:tcPr>
          <w:p w14:paraId="76D71DF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11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393" w:type="dxa"/>
          </w:tcPr>
          <w:p w14:paraId="59CFE9A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5%</w:t>
            </w:r>
          </w:p>
        </w:tc>
      </w:tr>
    </w:tbl>
    <w:p w14:paraId="4E168355">
      <w:pPr>
        <w:spacing w:line="240" w:lineRule="auto"/>
        <w:rPr>
          <w:rFonts w:hint="default"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  </w:t>
      </w:r>
    </w:p>
    <w:p w14:paraId="6F00238B">
      <w:pPr>
        <w:pStyle w:val="19"/>
        <w:ind w:firstLine="240" w:firstLineChars="100"/>
        <w:jc w:val="both"/>
        <w:rPr>
          <w:rFonts w:hint="default" w:ascii="Times New Roman" w:hAnsi="Times New Roman" w:cs="Times New Roman"/>
          <w:color w:val="auto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color w:val="0000FF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ru-RU"/>
        </w:rPr>
        <w:t>Результаты педагогического анализа показывают преобладание детей с высоким и средним уровнями развития, что говорит об эффективности педагогического процесса в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ru-RU"/>
        </w:rPr>
        <w:t xml:space="preserve">МДОУ.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ru-RU"/>
        </w:rPr>
        <w:t>Готовность дошкольника к обучению в школе характеризует достигнутый уровень психологического развития накануне поступления в школу. Положительные результаты достигнуты благодаря использованию в работе методов, способствующих развитию самостоятельности, познавательных интересов детей, созданию проблемно-поисковых ситуаций и обогащению предметно-развивающей среды.</w:t>
      </w:r>
    </w:p>
    <w:p w14:paraId="6F79E7AE">
      <w:pPr>
        <w:pStyle w:val="19"/>
        <w:jc w:val="both"/>
        <w:rPr>
          <w:rFonts w:ascii="Times New Roman" w:hAnsi="Times New Roman" w:cs="Times New Roman"/>
          <w:color w:val="auto"/>
          <w:sz w:val="24"/>
          <w:szCs w:val="24"/>
          <w:lang w:eastAsia="ru-RU"/>
        </w:rPr>
      </w:pPr>
    </w:p>
    <w:p w14:paraId="73AC5E5B">
      <w:pPr>
        <w:pStyle w:val="19"/>
        <w:jc w:val="both"/>
        <w:rPr>
          <w:rFonts w:hint="default" w:ascii="Times New Roman" w:hAnsi="Times New Roman" w:cs="Times New Roman"/>
          <w:color w:val="auto"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 w:eastAsia="ru-RU"/>
        </w:rPr>
        <w:t>Вывод: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ru-RU"/>
        </w:rPr>
        <w:t xml:space="preserve"> сравнительный анализ данных исходного и итогового изучения уровня развития дошкольников показал положительную динамику, которая проявляется в формировании устойчивого познавательного интереса в различных сферах жизни детского коллектива. Но уровень освоения программы в направлениях развития речи воспитанников хоть и остается стабильным, но требует дальнейшей углубленной работы, поиска новых педагогических подходов.</w:t>
      </w:r>
    </w:p>
    <w:p w14:paraId="4AE24309">
      <w:pPr>
        <w:pStyle w:val="19"/>
        <w:jc w:val="both"/>
        <w:rPr>
          <w:rFonts w:hint="default" w:ascii="Times New Roman" w:hAnsi="Times New Roman" w:cs="Times New Roman"/>
          <w:color w:val="auto"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ru-RU"/>
        </w:rPr>
        <w:t>По итогам наблюдений на достаточно высоком уровне в детском саду находится развитие</w:t>
      </w:r>
    </w:p>
    <w:p w14:paraId="5DB38594">
      <w:pPr>
        <w:pStyle w:val="19"/>
        <w:jc w:val="both"/>
        <w:rPr>
          <w:rFonts w:hint="default" w:ascii="Times New Roman" w:hAnsi="Times New Roman" w:cs="Times New Roman"/>
          <w:color w:val="auto"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ru-RU"/>
        </w:rPr>
        <w:t>игровых умений и навыков детей,  познавательное развитие? что говорит о выполнении педагогами требований по развитию ведущих видов деятельности в дошкольном возрасте.</w:t>
      </w:r>
    </w:p>
    <w:p w14:paraId="59A606B0">
      <w:pPr>
        <w:pStyle w:val="19"/>
        <w:jc w:val="both"/>
        <w:rPr>
          <w:rFonts w:hint="default" w:ascii="Times New Roman" w:hAnsi="Times New Roman" w:cs="Times New Roman"/>
          <w:color w:val="auto"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ru-RU"/>
        </w:rPr>
        <w:t>Таким образом, поставленные на 2025 год приоритетные задачи выполнены.</w:t>
      </w:r>
    </w:p>
    <w:p w14:paraId="6F196D13">
      <w:pPr>
        <w:pStyle w:val="19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3445D75">
      <w:pPr>
        <w:pStyle w:val="19"/>
        <w:rPr>
          <w:rFonts w:ascii="Times New Roman" w:hAnsi="Times New Roman" w:cs="Times New Roman"/>
          <w:sz w:val="24"/>
          <w:szCs w:val="24"/>
        </w:rPr>
      </w:pPr>
    </w:p>
    <w:tbl>
      <w:tblPr>
        <w:tblStyle w:val="18"/>
        <w:tblW w:w="9748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9"/>
        <w:gridCol w:w="7479"/>
      </w:tblGrid>
      <w:tr w14:paraId="71BF1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833" w:hRule="atLeast"/>
        </w:trPr>
        <w:tc>
          <w:tcPr>
            <w:tcW w:w="2269" w:type="dxa"/>
          </w:tcPr>
          <w:p w14:paraId="135D0C0C">
            <w:pPr>
              <w:keepNext w:val="0"/>
              <w:keepLines w:val="0"/>
              <w:widowControl/>
              <w:suppressLineNumbers w:val="0"/>
              <w:tabs>
                <w:tab w:val="left" w:pos="3765"/>
              </w:tabs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 xml:space="preserve"> Создание развивающей предметно-пространственной среды в ДОО (дошкольных групп, участка) в соответствии с ФГОС ДО</w:t>
            </w:r>
            <w:r>
              <w:rPr>
                <w:rFonts w:hint="default"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 xml:space="preserve"> и ФОП ДО</w:t>
            </w:r>
          </w:p>
        </w:tc>
        <w:tc>
          <w:tcPr>
            <w:tcW w:w="7479" w:type="dxa"/>
          </w:tcPr>
          <w:p w14:paraId="6E0D7D6E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 w:firstLine="240" w:firstLineChars="100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Созданная РППС в детском саду учитывает особенности реализуемой ОП ДО.  В каждой возрастной группе РППС обладает свойствами открытой системы и выполняет образовательную, развивающую, воспитывающую функции, имеется достаточное количество современных развивающих пособий и игрушек.. Созданы все условия для разностороннего развития воспитанников. Предметно-развивающая среда построена с учётом принципов тематического планирования, отражает содержание образовательных областей, что соответствует требованиям ФГОС ДО. В каждой группе выделены игровые и учебно-познавательные центры с учетом возрастных особенностей детей. Все элементы развивающей предметно-пространственной среды детского сада включают оптимальные условия для полноценного физического, эстетического, познавательного, коммуникативного и социального развития детей.</w:t>
            </w:r>
          </w:p>
          <w:p w14:paraId="3BBAD99B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РПСС обеспечивает возможность общения и совместной деятельности детей и взрослых, двигательной активности детей, а также возможности для уединения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строится таким образом, чтобы дать возможность наиболее эффективно развивать индивидуальность каждого ребенка с учетом его интересов, уровня активности.</w:t>
            </w:r>
          </w:p>
          <w:p w14:paraId="092CFAFB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   Предметная среда имеет характер открытой, незамкнутой системы, способной к корректировке и развитию. Среда не только развивающая, но и развивающаяся.</w:t>
            </w:r>
          </w:p>
          <w:p w14:paraId="7B3B4C28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both"/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lang w:eastAsia="ru-RU"/>
              </w:rPr>
              <w:t>В нашем  детском саду все группы оснащены:</w:t>
            </w:r>
          </w:p>
          <w:p w14:paraId="5F9222E1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- материалами и оборудованием для игровой деятельности;</w:t>
            </w:r>
          </w:p>
          <w:p w14:paraId="5BF0E1EE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- материалами и оборудованием для продуктивной деятельности;</w:t>
            </w:r>
          </w:p>
          <w:p w14:paraId="7BAEF482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- материалами и оборудованием для познавательно-исследовательской деятельности;</w:t>
            </w:r>
          </w:p>
          <w:p w14:paraId="54A1786C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- материалами и оборудованием для двигательной активности.</w:t>
            </w:r>
          </w:p>
          <w:p w14:paraId="17BABA0A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Style w:val="33"/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Основные принципы организации среды</w:t>
            </w:r>
          </w:p>
          <w:p w14:paraId="120F49A2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   Оборудование помещений дошкольного учреждения является бе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зопасным, здоровьесберегающим, эстетически привлекательным и развива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ющим. Мебель соответствует росту и возрасту детей, игрушки — обеспечивают максимальный для данного возраста развивающий эффект.</w:t>
            </w:r>
          </w:p>
          <w:p w14:paraId="05AD6F8D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u w:val="single"/>
                <w:lang w:eastAsia="ru-RU"/>
              </w:rPr>
              <w:t>Насыщенность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РППС становится основой для организации увлекательной, содержательной жизни и разностороннего развития каждого ребенка, является основным средством формирования личности ребенка, источником его знаний и социального опыта. В ДОУ она представляет необходимые возможности для игровой, познавательной, творческой, исследовательской, двигательной активности детей, обеспечивает эмоциональное благополучие, возможность самовыражения.</w:t>
            </w:r>
          </w:p>
          <w:p w14:paraId="37869F56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Предметная развивающая среда ДОУ открывает перед детьми множество возможностей, обеспечивать все составляющие образовательного процесса и в этом смысле является полифункциональной. Принцип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u w:val="single"/>
                <w:lang w:eastAsia="ru-RU"/>
              </w:rPr>
              <w:t>полифункциональности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предметного мира реализуется в ДОУ с помощью различного модульного оборудования. Использование модулей наряду с конструкторами, мозаиками, физкультурным оборудованием (обручами, мячами, скакалками), предметами и играми, которые не несут в себе определенной смысловой информации, способствует развитию воображения и знаково-символической функции дошкольников.</w:t>
            </w:r>
          </w:p>
          <w:p w14:paraId="20A78262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Принцип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u w:val="single"/>
                <w:lang w:eastAsia="ru-RU"/>
              </w:rPr>
              <w:t>трансформируемости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среды, который связан с полифункциональностью  – это возможность изменений, позволяющих, по ситуации, вынести на первый план ту или иную функцию пространства (в отличие от монофункционального зонирования, жестко закрепляющего функции за определенным пространством). Развивающая предметно-пространственная среда каждой группы меняется в зависимости от возрастных особенностей детей, периода обучения, образовательной программы. Все части пространства, в зависимости от конкретных задач момента, обладают возможностью изменяться по объему – сжиматься и расширяться, то есть иметь подвижные, трансформируемые границы.</w:t>
            </w:r>
          </w:p>
          <w:p w14:paraId="0206F064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Вариативность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среды  - наличие различных пространств (для игры, уединения, конструирования и пр.), наличие материалов, оборудования, инвентаря, игр, игрушек для развития детских видов деятельности.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При любых обстоятельствах предметный мир, окружающий ребенка, пополняется и обновляется, т.к. появление новых предметов стимулирует исследовательскую, познавательную, игровую, двигательную активность детей. В качестве ориентиров для подбора материалов и оборудования выступают общие закономерности развития ребенка на каждом возрастном этапе. </w:t>
            </w:r>
          </w:p>
          <w:p w14:paraId="3CED848E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u w:val="single"/>
                <w:lang w:eastAsia="ru-RU"/>
              </w:rPr>
              <w:t>Доступность.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Развивающая предметно-пространственная среда организуется так, чтобы каждый ребенок имел возможность свободно заниматься любимым делом. Для этого в ДОУ обеспечена детям доступность всех помещений, где осуществляется образовательная деятельность, а также свободный доступ воспитанников к играм, игрушкам, материалам, пособиям, обеспечивающих все основные виды детской деятельности.</w:t>
            </w:r>
          </w:p>
          <w:p w14:paraId="3C3560B6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u w:val="single"/>
                <w:lang w:eastAsia="ru-RU"/>
              </w:rPr>
              <w:t>Безопасность.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Среда, окружающая детей в ДОУ, обеспечивает безопасность их жизни, способствует укреплению здоровья, т.е. соответствует требованиям по обеспечению надежности и безопасности. Форма и дизайн также ориентированы на безопасность. Все материалы и оборудование имеют сертификат качества, отвечают гигиеническим требованиям.</w:t>
            </w:r>
            <w:bookmarkStart w:id="1" w:name="bookmark106"/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     </w:t>
            </w:r>
            <w:bookmarkEnd w:id="1"/>
          </w:p>
          <w:p w14:paraId="3FCD6489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 w:firstLine="360" w:firstLineChars="15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Подобная организация пространства позволяет дошкольникам выби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рать интересные для себя занятия, чередовать их в течение дня, а педагогу дает возможность эффективно организовывать образовательный процесс с учетом индивидуальных особенностей детей.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Оснащение уголков  меняется в соответствии с тематическим планированием образовательного процесса.</w:t>
            </w:r>
          </w:p>
          <w:p w14:paraId="5807F4D9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Прогулочные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участки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групп оснащены оборудованием и игрушками, стимулирующие активность ребенка: песочницы; скамейки; домики; качели; лыжи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и т.д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.</w:t>
            </w:r>
          </w:p>
          <w:p w14:paraId="54398435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- игрушки для двигательной активности (мячи, обручи, ракетки, кольцебросы, скакалки); для игр в песочнице (ведерки, формочки, лопатки, совочки); оборудования и игрушки для игр с водой в летнее время года (тазики для воды, плавающие игрушки, сачки и др.);</w:t>
            </w:r>
          </w:p>
          <w:p w14:paraId="144F703B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 w:firstLine="480" w:firstLineChars="20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Для родителей оформлены информационные уголки, из которых они узнают о жизнедеятельности группы (режим дня, сетка занятий), проводимых мероприятиях. Получают необходимую информацию (советы, рекомендации, консультации, памятки) от воспитателей о воспитании, образовании и развитии детей. Имеются уголки детского творчества.</w:t>
            </w:r>
          </w:p>
          <w:p w14:paraId="3DF4CF0C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Вывод: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РППС учитывает особенности реализуемой ОП ДО. В каждой возрастной группе имеется достаточное количество современных развивающих пособий и игрушек. В каждой возрастной группе РППС обладает свойствами открытой системы и выполняет образовательную, развивающую, воспитывающую, стимулирующую функции.</w:t>
            </w:r>
          </w:p>
        </w:tc>
      </w:tr>
    </w:tbl>
    <w:p w14:paraId="6FB54701">
      <w:pPr>
        <w:spacing w:after="0" w:line="240" w:lineRule="auto"/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:lang w:eastAsia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/>
          <w:color w:val="1F497D" w:themeColor="text2"/>
          <w:sz w:val="24"/>
          <w:szCs w:val="24"/>
          <w:lang w:eastAsia="ru-RU"/>
          <w14:textFill>
            <w14:solidFill>
              <w14:schemeClr w14:val="tx2"/>
            </w14:solidFill>
          </w14:textFill>
        </w:rPr>
        <w:t xml:space="preserve">                                    </w:t>
      </w: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:lang w:eastAsia="ru-RU"/>
          <w14:textFill>
            <w14:solidFill>
              <w14:schemeClr w14:val="tx1"/>
            </w14:solidFill>
          </w14:textFill>
        </w:rPr>
        <w:t xml:space="preserve">   </w:t>
      </w:r>
    </w:p>
    <w:p w14:paraId="75F80728">
      <w:pPr>
        <w:spacing w:after="0" w:line="240" w:lineRule="auto"/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:lang w:eastAsia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:lang w:eastAsia="ru-RU"/>
          <w14:textFill>
            <w14:solidFill>
              <w14:schemeClr w14:val="tx1"/>
            </w14:solidFill>
          </w14:textFill>
        </w:rPr>
        <w:t xml:space="preserve">                               4. Организация образовательного процесса.</w:t>
      </w:r>
    </w:p>
    <w:p w14:paraId="763DD3D0">
      <w:pPr>
        <w:spacing w:after="0" w:line="240" w:lineRule="auto"/>
        <w:rPr>
          <w:rFonts w:ascii="Times New Roman" w:hAnsi="Times New Roman" w:eastAsia="Times New Roman" w:cs="Times New Roman"/>
          <w:b/>
          <w:color w:val="000000" w:themeColor="text1"/>
          <w:sz w:val="28"/>
          <w:szCs w:val="24"/>
          <w:lang w:eastAsia="ru-RU"/>
          <w14:textFill>
            <w14:solidFill>
              <w14:schemeClr w14:val="tx1"/>
            </w14:solidFill>
          </w14:textFill>
        </w:rPr>
      </w:pPr>
    </w:p>
    <w:tbl>
      <w:tblPr>
        <w:tblStyle w:val="18"/>
        <w:tblW w:w="9749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  <w:gridCol w:w="142"/>
        <w:gridCol w:w="7480"/>
      </w:tblGrid>
      <w:tr w14:paraId="5AE40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269" w:type="dxa"/>
            <w:gridSpan w:val="2"/>
          </w:tcPr>
          <w:p w14:paraId="52F6C47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Годовой план МДОУ</w:t>
            </w:r>
          </w:p>
        </w:tc>
        <w:tc>
          <w:tcPr>
            <w:tcW w:w="7480" w:type="dxa"/>
          </w:tcPr>
          <w:p w14:paraId="1C87418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  <w:lang w:eastAsia="ru-RU"/>
              </w:rPr>
              <w:t>В течение года педагогический коллектив работал над реализацией следующих задач:</w:t>
            </w:r>
          </w:p>
          <w:p w14:paraId="7F585121">
            <w:pPr>
              <w:pStyle w:val="19"/>
              <w:keepNext w:val="0"/>
              <w:keepLines w:val="0"/>
              <w:widowControl/>
              <w:numPr>
                <w:ilvl w:val="0"/>
                <w:numId w:val="10"/>
              </w:numPr>
              <w:suppressLineNumbers w:val="0"/>
              <w:spacing w:before="0" w:beforeAutospacing="0" w:afterAutospacing="0"/>
              <w:ind w:right="0"/>
              <w:rPr>
                <w:rFonts w:ascii="Times New Roman" w:hAnsi="Times New Roman" w:eastAsia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2060"/>
                <w:sz w:val="24"/>
                <w:szCs w:val="24"/>
                <w:lang w:eastAsia="ru-RU"/>
              </w:rPr>
              <w:t>Сохранение</w:t>
            </w:r>
            <w:r>
              <w:rPr>
                <w:rFonts w:hint="default" w:ascii="Times New Roman" w:hAnsi="Times New Roman" w:eastAsia="Times New Roman" w:cs="Times New Roman"/>
                <w:b/>
                <w:color w:val="002060"/>
                <w:sz w:val="24"/>
                <w:szCs w:val="24"/>
                <w:lang w:val="en-US" w:eastAsia="ru-RU"/>
              </w:rPr>
              <w:t xml:space="preserve"> и укрепление здоровья детей, их физическое развитие через совместную деятельность с семьями воспитанников в контексте ФОП ДО</w:t>
            </w:r>
            <w:r>
              <w:rPr>
                <w:rFonts w:ascii="Times New Roman" w:hAnsi="Times New Roman" w:eastAsia="Times New Roman" w:cs="Times New Roman"/>
                <w:b/>
                <w:color w:val="002060"/>
                <w:sz w:val="24"/>
                <w:szCs w:val="24"/>
                <w:lang w:eastAsia="ru-RU"/>
              </w:rPr>
              <w:t>.</w:t>
            </w:r>
          </w:p>
          <w:p w14:paraId="0A186F0C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ascii="Times New Roman" w:hAnsi="Times New Roman" w:eastAsia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</w:p>
          <w:p w14:paraId="5FE650F0">
            <w:pPr>
              <w:pStyle w:val="24"/>
              <w:keepNext w:val="0"/>
              <w:keepLines w:val="0"/>
              <w:widowControl/>
              <w:numPr>
                <w:ilvl w:val="0"/>
                <w:numId w:val="10"/>
              </w:numPr>
              <w:suppressLineNumbers w:val="0"/>
              <w:spacing w:before="0" w:beforeAutospacing="0" w:after="0" w:afterAutospacing="0" w:line="240" w:lineRule="auto"/>
              <w:ind w:left="928" w:leftChars="0" w:right="0" w:hanging="360" w:firstLineChars="0"/>
              <w:rPr>
                <w:rFonts w:hint="default" w:ascii="Times New Roman" w:hAnsi="Times New Roman" w:cs="Times New Roman"/>
                <w:b/>
                <w:color w:val="002060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b/>
                <w:color w:val="002060"/>
                <w:sz w:val="24"/>
                <w:szCs w:val="24"/>
                <w:lang w:val="en-US" w:eastAsia="ru-RU"/>
              </w:rPr>
              <w:t xml:space="preserve">Развивать творческий потенциал каждого ребенка через театрализованную деятельность для реализации речевой активности и повышение эмоциональности воспитанников. </w:t>
            </w:r>
          </w:p>
          <w:p w14:paraId="7665F235">
            <w:pPr>
              <w:pStyle w:val="24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auto"/>
              <w:ind w:left="568" w:leftChars="0" w:right="0" w:rightChars="0"/>
              <w:rPr>
                <w:rFonts w:hint="default"/>
                <w:b/>
                <w:color w:val="002060"/>
                <w:sz w:val="24"/>
                <w:szCs w:val="24"/>
                <w:lang w:val="en-US" w:eastAsia="ru-RU"/>
              </w:rPr>
            </w:pPr>
          </w:p>
          <w:p w14:paraId="5D0B5A34">
            <w:pPr>
              <w:pStyle w:val="19"/>
              <w:keepNext w:val="0"/>
              <w:keepLines w:val="0"/>
              <w:widowControl/>
              <w:numPr>
                <w:ilvl w:val="0"/>
                <w:numId w:val="10"/>
              </w:numPr>
              <w:suppressLineNumbers w:val="0"/>
              <w:spacing w:before="0" w:beforeAutospacing="0" w:afterAutospacing="0"/>
              <w:ind w:right="0"/>
              <w:rPr>
                <w:rFonts w:ascii="Times New Roman" w:hAnsi="Times New Roman" w:eastAsia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2060"/>
                <w:sz w:val="24"/>
                <w:szCs w:val="24"/>
                <w:lang w:eastAsia="ru-RU"/>
              </w:rPr>
              <w:t>Создать</w:t>
            </w:r>
            <w:r>
              <w:rPr>
                <w:rFonts w:hint="default" w:ascii="Times New Roman" w:hAnsi="Times New Roman" w:eastAsia="Times New Roman" w:cs="Times New Roman"/>
                <w:b/>
                <w:color w:val="002060"/>
                <w:sz w:val="24"/>
                <w:szCs w:val="24"/>
                <w:lang w:val="en-US" w:eastAsia="ru-RU"/>
              </w:rPr>
              <w:t xml:space="preserve"> условия для эффективного формирования математических способностей детей через различные виды детской деятельности</w:t>
            </w:r>
            <w:r>
              <w:rPr>
                <w:rFonts w:ascii="Times New Roman" w:hAnsi="Times New Roman" w:eastAsia="Times New Roman" w:cs="Times New Roman"/>
                <w:b/>
                <w:color w:val="002060"/>
                <w:sz w:val="24"/>
                <w:szCs w:val="24"/>
                <w:lang w:eastAsia="ru-RU"/>
              </w:rPr>
              <w:t>.</w:t>
            </w:r>
          </w:p>
          <w:p w14:paraId="691480E1">
            <w:pPr>
              <w:pStyle w:val="19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Autospacing="0"/>
              <w:ind w:left="568" w:leftChars="0" w:right="0"/>
              <w:rPr>
                <w:rFonts w:ascii="Times New Roman" w:hAnsi="Times New Roman" w:eastAsia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</w:p>
          <w:p w14:paraId="1949D54C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 Поставленные задачи решались через разнообразные формы работы: педсоветы, мастер-классы, тренинги, открытые просмотры деятельности, консультации, реализация проектов, выставки творческих работ и рисунков, взаимодействие с семьей. </w:t>
            </w:r>
          </w:p>
          <w:p w14:paraId="6CD172D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Были проведены педсоветы:</w:t>
            </w:r>
          </w:p>
          <w:p w14:paraId="09FB01C2">
            <w:pPr>
              <w:pStyle w:val="19"/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spacing w:before="0" w:beforeAutospacing="0" w:afterAutospacing="0"/>
              <w:ind w:left="568" w:leftChars="0" w:right="0" w:rightChars="0"/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Педсовет  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>«Взаимодействие</w:t>
            </w:r>
            <w:r>
              <w:rPr>
                <w:rFonts w:hint="default" w:ascii="Times New Roman" w:hAnsi="Times New Roman" w:eastAsia="Times New Roman" w:cs="Times New Roman"/>
                <w:i/>
                <w:sz w:val="24"/>
                <w:szCs w:val="24"/>
                <w:lang w:val="en-US" w:eastAsia="ru-RU"/>
              </w:rPr>
              <w:t xml:space="preserve"> семьи и детского сада в сохранении и укреплении физического и психического здоровья детей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>»</w:t>
            </w:r>
          </w:p>
          <w:p w14:paraId="5820279C">
            <w:pPr>
              <w:pStyle w:val="19"/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spacing w:before="0" w:beforeAutospacing="0" w:afterAutospacing="0"/>
              <w:ind w:left="568" w:leftChars="0" w:right="0" w:rightChars="0" w:firstLine="0" w:firstLineChars="0"/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  <w:t xml:space="preserve">Педсовет 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 xml:space="preserve"> «Развитие</w:t>
            </w:r>
            <w:r>
              <w:rPr>
                <w:rFonts w:hint="default" w:ascii="Times New Roman" w:hAnsi="Times New Roman" w:eastAsia="Times New Roman" w:cs="Times New Roman"/>
                <w:i/>
                <w:sz w:val="24"/>
                <w:szCs w:val="24"/>
                <w:lang w:val="en-US" w:eastAsia="ru-RU"/>
              </w:rPr>
              <w:t xml:space="preserve"> творческих, речевых способностей детей через театрально-игровую деятельность</w:t>
            </w:r>
            <w:r>
              <w:rPr>
                <w:rFonts w:ascii="Times New Roman" w:hAnsi="Times New Roman" w:eastAsia="Times New Roman" w:cs="Times New Roman"/>
                <w:b w:val="0"/>
                <w:bCs/>
                <w:i/>
                <w:iCs/>
                <w:sz w:val="24"/>
                <w:szCs w:val="24"/>
                <w:lang w:eastAsia="ru-RU"/>
              </w:rPr>
              <w:t>»</w:t>
            </w:r>
          </w:p>
          <w:p w14:paraId="6B1993FE">
            <w:pPr>
              <w:pStyle w:val="19"/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spacing w:before="0" w:beforeAutospacing="0" w:afterAutospacing="0"/>
              <w:ind w:left="568" w:leftChars="0" w:right="0" w:rightChars="0" w:firstLine="0" w:firstLineChars="0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Педсовет  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 xml:space="preserve">«Итоговый» </w:t>
            </w:r>
          </w:p>
          <w:p w14:paraId="52FC6604">
            <w:pPr>
              <w:pStyle w:val="19"/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spacing w:before="0" w:beforeAutospacing="0" w:afterAutospacing="0"/>
              <w:ind w:left="568" w:leftChars="0" w:right="0" w:rightChars="0" w:firstLine="0" w:firstLineChars="0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Педсовет  </w:t>
            </w:r>
            <w:r>
              <w:rPr>
                <w:rFonts w:ascii="Times New Roman" w:hAnsi="Times New Roman" w:eastAsia="Times New Roman" w:cs="Times New Roman"/>
                <w:bCs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>«Установочный»</w:t>
            </w:r>
          </w:p>
          <w:p w14:paraId="098BBC52">
            <w:pPr>
              <w:pStyle w:val="19"/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spacing w:before="0" w:beforeAutospacing="0" w:afterAutospacing="0"/>
              <w:ind w:left="568" w:leftChars="0" w:right="0" w:rightChars="0" w:firstLine="0" w:firstLineChars="0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Педсовет  </w:t>
            </w:r>
            <w:r>
              <w:rPr>
                <w:rFonts w:ascii="Times New Roman" w:hAnsi="Times New Roman" w:eastAsia="Times New Roman" w:cs="Times New Roman"/>
                <w:bCs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>«Развитие</w:t>
            </w:r>
            <w:r>
              <w:rPr>
                <w:rFonts w:hint="default" w:ascii="Times New Roman" w:hAnsi="Times New Roman" w:eastAsia="Times New Roman" w:cs="Times New Roman"/>
                <w:bCs/>
                <w:i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 xml:space="preserve"> математических представлений у дошкольников через разнообразные формы работы</w:t>
            </w:r>
            <w:r>
              <w:rPr>
                <w:rFonts w:ascii="Times New Roman" w:hAnsi="Times New Roman" w:eastAsia="Times New Roman" w:cs="Times New Roman"/>
                <w:bCs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>».</w:t>
            </w:r>
          </w:p>
          <w:p w14:paraId="6E7578CD">
            <w:pPr>
              <w:pStyle w:val="17"/>
              <w:keepNext w:val="0"/>
              <w:keepLines w:val="0"/>
              <w:widowControl/>
              <w:suppressLineNumbers w:val="0"/>
              <w:shd w:val="clear" w:color="auto" w:fill="FFFFFF"/>
              <w:spacing w:before="0" w:beforeAutospacing="0" w:after="167" w:afterAutospacing="0"/>
              <w:ind w:left="0" w:right="0"/>
              <w:jc w:val="both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u w:val="single"/>
                <w:lang w:eastAsia="ru-RU"/>
              </w:rPr>
              <w:t>В рамках решения первой годовой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u w:val="single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u w:val="single"/>
                <w:lang w:eastAsia="ru-RU"/>
              </w:rPr>
              <w:t>задачи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были проведены консультаци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и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«Взаимодействие с семьей в вопросе культуры здоровья и формирования здорового образа жизни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», «Комплексный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подход к организации физкультурно-оздоровительной работы в ДОУ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», «Взаимодействие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участников образовательного процесса в ДОУ при построении физкультурно-оздоровительной работы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»,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семинар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-практикум  «Современные формы взаимодействия ДОУ с родителями воспитанников по физической культуре».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cs="Times New Roman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ыл проведен тематический аудит «Современные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методы организации партнерских отношений ДОУ и семьи в вопросах физического воспитания и оздоровления детей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», который показал,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что </w:t>
            </w:r>
            <w:r>
              <w:rPr>
                <w:color w:val="000000"/>
              </w:rPr>
              <w:t xml:space="preserve">система работы с семьями воспитанников, методы организации партнерских отношений ДОУ и семьи в вопросах физического воспитания и оздоровления детей, общение педагогов с родителями происходит на достаточном уровне. Работа педагогического коллектива детского сада по вопросу организации партнерских отношений ДОУ и семьи в вопросах физического воспитания и оздоровления детей, ведётся планомерно, целенаправленно, систематично. В своем взаимодействии с родителями воспитатели используют разнообразные методы, приемы и формы работы: родительские собрания, индивидуальные беседы, консультации, совместные  мероприятия. </w:t>
            </w:r>
          </w:p>
          <w:p w14:paraId="29F332E3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u w:val="single"/>
              </w:rPr>
              <w:t xml:space="preserve">В рамках решения второй 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  <w:t xml:space="preserve">годовой 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u w:val="single"/>
              </w:rPr>
              <w:t>задачи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были проведены консультации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«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  <w:t>Театрализация русских народных сказок в ДОУ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», «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  <w:t>Развиваем речь детей посредством театрализованной деятельности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  <w:t>, семинар  «Театрализованно-игровая деятельность в ДОУ», просмотр режимных моментов во всех возрастных группах ДОУ по организации театрализованной деятельности. Б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ыл проведен тематический аудит «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Создание среды для проведения театрально-игровой деятельности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», который показал, что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т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еатральные уголки во всех группах оформлены, соответствуют возрастным нормам, критериям и программным требованиям к содержанию. Большое видовое разнообразие театров. Также видна эстетика предлагаемых воспитанникам пособий, атрибутов, декораций. Виден креативный подход к организации театральной деятельности в целом.</w:t>
            </w:r>
          </w:p>
          <w:p w14:paraId="05180BC5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both"/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  <w:u w:val="single"/>
                <w:lang w:eastAsia="ru-RU"/>
              </w:rPr>
              <w:t>В рамках решения третьей годовой</w:t>
            </w:r>
            <w:r>
              <w:rPr>
                <w:rFonts w:hint="default" w:ascii="Times New Roman" w:hAnsi="Times New Roman" w:eastAsia="Times New Roman" w:cs="Times New Roman"/>
                <w:b/>
                <w:color w:val="auto"/>
                <w:sz w:val="24"/>
                <w:szCs w:val="24"/>
                <w:u w:val="single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  <w:u w:val="single"/>
                <w:lang w:eastAsia="ru-RU"/>
              </w:rPr>
              <w:t>задачи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были проведены консультации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«Формирование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 математических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представлений у дошкольников в различных видах детской деятельности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», «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Развитие логического мышления детей дошкольного возраста посредством логико-математических игр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eastAsia="en-US"/>
              </w:rPr>
              <w:t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, «Формирование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математических представлений детей 5-6 лет через развивающие игры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»,  семинар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-практикум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«Повышение мастерства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педагогов ДОУ по организации работы педагогов в процессе формирования математических представлений у дошкольников»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, был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организован просмотр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открытых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занятий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и др. </w:t>
            </w:r>
          </w:p>
          <w:p w14:paraId="01B2C190">
            <w:pPr>
              <w:pStyle w:val="17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2" w:lineRule="atLeast"/>
              <w:ind w:left="0" w:right="0" w:firstLine="70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В рамках решения данной  задачи был проведен тематический аудит «</w:t>
            </w:r>
            <w:r>
              <w:rPr>
                <w:rFonts w:cs="Times New Roman"/>
                <w:sz w:val="24"/>
                <w:szCs w:val="24"/>
                <w:lang w:eastAsia="ru-RU"/>
              </w:rPr>
              <w:t>Эффективность</w:t>
            </w:r>
            <w:r>
              <w:rPr>
                <w:rFonts w:hint="default" w:cs="Times New Roman"/>
                <w:sz w:val="24"/>
                <w:szCs w:val="24"/>
                <w:lang w:val="en-US" w:eastAsia="ru-RU"/>
              </w:rPr>
              <w:t xml:space="preserve"> образовательной деятельности в ДОУ по формированию математических представлений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», который показал, что </w:t>
            </w:r>
            <w:r>
              <w:rPr>
                <w:rFonts w:ascii="Times New Roman" w:hAnsi="Times New Roman" w:eastAsia="MS Mincho"/>
                <w:color w:val="000000" w:themeColor="text1"/>
                <w:sz w:val="24"/>
                <w:szCs w:val="24"/>
                <w:lang w:eastAsia="ja-JP"/>
                <w14:textFill>
                  <w14:solidFill>
                    <w14:schemeClr w14:val="tx1"/>
                  </w14:solidFill>
                </w14:textFill>
              </w:rPr>
              <w:t xml:space="preserve">работа по </w:t>
            </w:r>
            <w:r>
              <w:rPr>
                <w:rFonts w:ascii="Times New Roman" w:hAnsi="Times New Roman" w:eastAsia="MS Mincho"/>
                <w:color w:val="000000" w:themeColor="text1"/>
                <w:sz w:val="24"/>
                <w:szCs w:val="24"/>
                <w:lang w:val="ru-RU" w:eastAsia="ja-JP"/>
                <w14:textFill>
                  <w14:solidFill>
                    <w14:schemeClr w14:val="tx1"/>
                  </w14:solidFill>
                </w14:textFill>
              </w:rPr>
              <w:t>формированию</w:t>
            </w:r>
            <w:r>
              <w:rPr>
                <w:rFonts w:hint="default" w:ascii="Times New Roman" w:hAnsi="Times New Roman" w:eastAsia="MS Mincho"/>
                <w:color w:val="000000" w:themeColor="text1"/>
                <w:sz w:val="24"/>
                <w:szCs w:val="24"/>
                <w:lang w:val="ru-RU" w:eastAsia="ja-JP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MS Mincho"/>
                <w:color w:val="000000" w:themeColor="text1"/>
                <w:sz w:val="24"/>
                <w:szCs w:val="24"/>
                <w:lang w:eastAsia="ja-JP"/>
                <w14:textFill>
                  <w14:solidFill>
                    <w14:schemeClr w14:val="tx1"/>
                  </w14:solidFill>
                </w14:textFill>
              </w:rPr>
              <w:t xml:space="preserve">МП дошкольников  в ДОУ </w:t>
            </w:r>
            <w:r>
              <w:rPr>
                <w:rFonts w:ascii="Times New Roman" w:hAnsi="Times New Roman" w:eastAsia="MS Mincho"/>
                <w:color w:val="000000" w:themeColor="text1"/>
                <w:sz w:val="24"/>
                <w:szCs w:val="24"/>
                <w:lang w:val="ru-RU" w:eastAsia="ja-JP"/>
                <w14:textFill>
                  <w14:solidFill>
                    <w14:schemeClr w14:val="tx1"/>
                  </w14:solidFill>
                </w14:textFill>
              </w:rPr>
              <w:t>ведется</w:t>
            </w:r>
            <w:r>
              <w:rPr>
                <w:rFonts w:hint="default" w:ascii="Times New Roman" w:hAnsi="Times New Roman" w:eastAsia="MS Mincho"/>
                <w:color w:val="000000" w:themeColor="text1"/>
                <w:sz w:val="24"/>
                <w:szCs w:val="24"/>
                <w:lang w:val="ru-RU" w:eastAsia="ja-JP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MS Mincho"/>
                <w:color w:val="000000" w:themeColor="text1"/>
                <w:sz w:val="24"/>
                <w:szCs w:val="24"/>
                <w:lang w:eastAsia="ja-JP"/>
                <w14:textFill>
                  <w14:solidFill>
                    <w14:schemeClr w14:val="tx1"/>
                  </w14:solidFill>
                </w14:textFill>
              </w:rPr>
              <w:t>на достаточном уровне.</w:t>
            </w:r>
            <w:r>
              <w:rPr>
                <w:rFonts w:hint="default" w:ascii="Times New Roman" w:hAnsi="Times New Roman" w:eastAsia="MS Mincho"/>
                <w:color w:val="000000" w:themeColor="text1"/>
                <w:sz w:val="24"/>
                <w:szCs w:val="24"/>
                <w:lang w:val="ru-RU" w:eastAsia="ja-JP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Во всех группах созданы познавательные центры, в которых находятся дидактические игры, наглядно-демонстрационный, счетный материал на формирование и развитие элементарных математических представлений и на формирование сенсорных эталонов. Во всех группах материалы соответствуют возрасту воспитанников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>,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 xml:space="preserve"> находятся в доступном для детей месте, имеют привлекательный эстетический вид. Имеются материалы и игры, созданные воспитателями своими руками и при участии родителей.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  <w:t xml:space="preserve"> </w:t>
            </w:r>
          </w:p>
          <w:p w14:paraId="1C408BA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 xml:space="preserve">Вывод: 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годовой план выполнен полностью.</w:t>
            </w:r>
          </w:p>
        </w:tc>
      </w:tr>
      <w:tr w14:paraId="2394F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2269" w:type="dxa"/>
            <w:gridSpan w:val="2"/>
          </w:tcPr>
          <w:p w14:paraId="49EDF0E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Принцип составления режима дня, учебного плана, расписания занятий</w:t>
            </w:r>
            <w:r>
              <w:rPr>
                <w:rFonts w:hint="default"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и соблюдение предельно допустимой учебной нагрузки воспитанников</w:t>
            </w:r>
          </w:p>
        </w:tc>
        <w:tc>
          <w:tcPr>
            <w:tcW w:w="7480" w:type="dxa"/>
          </w:tcPr>
          <w:p w14:paraId="6A20D97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4"/>
                <w:szCs w:val="24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Воспитательно – образовательный процесс строится на основе  режима дня, утвержденного заведующим. Режим дня устанавливает распорядок бодрствования и сна, приема пищи, гигиенических и оздоровительных процедур, организацию непосредственно образовательной деятельности, прогулок и самостоятельной деятельности воспитанников.</w:t>
            </w:r>
          </w:p>
          <w:p w14:paraId="1C86D1D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4"/>
                <w:szCs w:val="24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Учебный план разработан в соответствии с ФГОС ДО. В план включена работа по пяти образовательным областям: познавательное развитие, речевое развитие, физическое развитие, художественно-эстетическое развитие, социально-коммуникативное развитие.</w:t>
            </w:r>
          </w:p>
          <w:p w14:paraId="645700E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4"/>
                <w:szCs w:val="24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 xml:space="preserve">В детском саду функционирует 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4"/>
                <w:szCs w:val="24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 xml:space="preserve"> возрастные группы.     Продолжительность учебного года с сентября по  май. </w:t>
            </w:r>
          </w:p>
          <w:p w14:paraId="1833BEC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4"/>
                <w:szCs w:val="24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 xml:space="preserve">Нормы и требования к нагрузке детей, а также планирование учебной нагрузки в течение недели определены Санитарно-эпидемиологическими требованиями к устройству, содержанию и организации режима работы в дошкольных организациях (СанПиН 1.2.3685-21). 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 xml:space="preserve">В группе раннего возраста (1-3 года) непосредственно образовательная    деятельность осуществляется в первую половину дня (по 8-10мин.).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 xml:space="preserve">Объем недельной образовательной нагрузки составляет в группе раннего возраста (1-3 года) – 1час 40 минут.  В младшей группе (3-4 года) - 2 часа 30 минут, продолжительность занятий – 15 минут. В  средней группе (4-5 лет) - 3 часа 20 минут, продолжительность занятий – 20 минут. В группе для детей старшего дошкольного возраста (5-7 лет) - 8 часов 30 мин., продолжительность занятий – 30 минут. В середине времени, отведенного на непрерывную образовательную деятельность, проводят физкультминутку. Перерывы между занятиями проводятся  не менее 10 минут. Занятия, требующие повышенной познавательной активности и умственного напряжения детей, проводятся в первую половину дня и в дни наиболее высокой работоспособности детей (вторник, среда). </w:t>
            </w:r>
          </w:p>
          <w:p w14:paraId="752BE76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   Основной формой занятия является игра. Образовательная деятельность с детьми строится с учётом индивидуальных особенностей детей и их способностей. Выявление и развитие способностей воспитанников осуществляется в любых формах образовательного процесса.</w:t>
            </w:r>
          </w:p>
          <w:p w14:paraId="75B33C1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360" w:firstLineChars="150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В детском саду для решения образовательных задач используются как новые формы организации процесса образования (проектная деятельность, образовательная ситуация, образовательное событие,  проблемно-обучающие ситуации в рамках интеграции образовательных областей и другое), так и традиционные (фронтальные, подгрупповые, индивидуальные занятия).</w:t>
            </w:r>
          </w:p>
          <w:p w14:paraId="17C84D0F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 w:firstLine="360" w:firstLineChars="15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Занятие рассматривается как дело, занимательное и интересное детям, развивающее их; деятельность, направленное на освоение детьми одной или нескольких образовательных областей, или их интеграцию с использованием разнообразных педагогически обоснованных форм и методов работы, выбор которых осуществляется педагогом.</w:t>
            </w:r>
          </w:p>
        </w:tc>
      </w:tr>
      <w:tr w14:paraId="3FA73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2269" w:type="dxa"/>
            <w:gridSpan w:val="2"/>
          </w:tcPr>
          <w:p w14:paraId="6B8B3F3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Анализ форм работы с воспитанниками, имеющими особые образовательные потребности.</w:t>
            </w:r>
          </w:p>
        </w:tc>
        <w:tc>
          <w:tcPr>
            <w:tcW w:w="7480" w:type="dxa"/>
          </w:tcPr>
          <w:p w14:paraId="74AE96C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Times New Roman" w:cs="Times New Roman"/>
                <w:color w:val="000000" w:themeColor="text1"/>
                <w:sz w:val="24"/>
                <w:szCs w:val="24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В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4"/>
                <w:szCs w:val="24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 xml:space="preserve"> МДОУ 1 ребенок-инвалид, детей с ОВЗ - нет. Ребенок-инвалид обучается по образовательной программе дошкольного образования.</w:t>
            </w:r>
          </w:p>
          <w:p w14:paraId="4179052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  <w:p w14:paraId="0DF17D4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  <w:p w14:paraId="2D2D3B0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0ACD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9" w:type="dxa"/>
            <w:gridSpan w:val="3"/>
          </w:tcPr>
          <w:p w14:paraId="30FA479F">
            <w:pPr>
              <w:keepNext w:val="0"/>
              <w:keepLines w:val="0"/>
              <w:widowControl/>
              <w:suppressLineNumbers w:val="0"/>
              <w:tabs>
                <w:tab w:val="center" w:pos="5279"/>
                <w:tab w:val="left" w:pos="6894"/>
              </w:tabs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  <w:p w14:paraId="7BC5515D">
            <w:pPr>
              <w:keepNext w:val="0"/>
              <w:keepLines w:val="0"/>
              <w:widowControl/>
              <w:suppressLineNumbers w:val="0"/>
              <w:tabs>
                <w:tab w:val="center" w:pos="5279"/>
                <w:tab w:val="left" w:pos="6894"/>
              </w:tabs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Анализ заболеваемости:</w:t>
            </w:r>
          </w:p>
          <w:p w14:paraId="680E116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502" w:right="0"/>
              <w:contextualSpacing/>
              <w:jc w:val="both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ru-RU" w:bidi="en-US"/>
              </w:rPr>
            </w:pPr>
          </w:p>
          <w:tbl>
            <w:tblPr>
              <w:tblStyle w:val="8"/>
              <w:tblW w:w="0" w:type="auto"/>
              <w:tblInd w:w="33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942"/>
              <w:gridCol w:w="1663"/>
              <w:gridCol w:w="2133"/>
              <w:gridCol w:w="1852"/>
              <w:gridCol w:w="1852"/>
            </w:tblGrid>
            <w:tr w14:paraId="2413782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8" w:hRule="atLeast"/>
              </w:trPr>
              <w:tc>
                <w:tcPr>
                  <w:tcW w:w="3605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D8D8D8" w:themeFill="background1" w:themeFillShade="D9"/>
                </w:tcPr>
                <w:p w14:paraId="0B02A5C3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right="0" w:firstLine="360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bidi="en-US"/>
                    </w:rPr>
                  </w:pPr>
                </w:p>
              </w:tc>
              <w:tc>
                <w:tcPr>
                  <w:tcW w:w="213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D8D8D8" w:themeFill="background1" w:themeFillShade="D9"/>
                </w:tcPr>
                <w:p w14:paraId="6B3896AF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right="0" w:firstLine="360"/>
                    <w:jc w:val="center"/>
                    <w:rPr>
                      <w:rFonts w:ascii="Times New Roman" w:hAnsi="Times New Roman" w:eastAsia="Times New Roman" w:cs="Times New Roman"/>
                      <w:b/>
                      <w:sz w:val="24"/>
                      <w:szCs w:val="24"/>
                      <w:lang w:bidi="en-US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sz w:val="24"/>
                      <w:szCs w:val="24"/>
                      <w:lang w:bidi="en-US"/>
                    </w:rPr>
                    <w:t>202</w:t>
                  </w:r>
                  <w:r>
                    <w:rPr>
                      <w:rFonts w:hint="default" w:ascii="Times New Roman" w:hAnsi="Times New Roman" w:eastAsia="Times New Roman" w:cs="Times New Roman"/>
                      <w:b/>
                      <w:sz w:val="24"/>
                      <w:szCs w:val="24"/>
                      <w:lang w:val="ru-RU" w:bidi="en-US"/>
                    </w:rPr>
                    <w:t>3</w:t>
                  </w:r>
                  <w:r>
                    <w:rPr>
                      <w:rFonts w:ascii="Times New Roman" w:hAnsi="Times New Roman" w:eastAsia="Times New Roman" w:cs="Times New Roman"/>
                      <w:b/>
                      <w:sz w:val="24"/>
                      <w:szCs w:val="24"/>
                      <w:lang w:bidi="en-US"/>
                    </w:rPr>
                    <w:t xml:space="preserve"> год</w:t>
                  </w:r>
                </w:p>
              </w:tc>
              <w:tc>
                <w:tcPr>
                  <w:tcW w:w="185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D8D8D8" w:themeFill="background1" w:themeFillShade="D9"/>
                </w:tcPr>
                <w:p w14:paraId="2DE33F67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right="0" w:firstLine="360"/>
                    <w:jc w:val="center"/>
                    <w:rPr>
                      <w:rFonts w:ascii="Times New Roman" w:hAnsi="Times New Roman" w:eastAsia="Times New Roman" w:cs="Times New Roman"/>
                      <w:b/>
                      <w:sz w:val="24"/>
                      <w:szCs w:val="24"/>
                      <w:lang w:bidi="en-US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sz w:val="24"/>
                      <w:szCs w:val="24"/>
                      <w:lang w:bidi="en-US"/>
                    </w:rPr>
                    <w:t>202</w:t>
                  </w:r>
                  <w:r>
                    <w:rPr>
                      <w:rFonts w:hint="default" w:ascii="Times New Roman" w:hAnsi="Times New Roman" w:eastAsia="Times New Roman" w:cs="Times New Roman"/>
                      <w:b/>
                      <w:sz w:val="24"/>
                      <w:szCs w:val="24"/>
                      <w:lang w:val="ru-RU" w:bidi="en-US"/>
                    </w:rPr>
                    <w:t>4</w:t>
                  </w:r>
                  <w:r>
                    <w:rPr>
                      <w:rFonts w:ascii="Times New Roman" w:hAnsi="Times New Roman" w:eastAsia="Times New Roman" w:cs="Times New Roman"/>
                      <w:b/>
                      <w:sz w:val="24"/>
                      <w:szCs w:val="24"/>
                      <w:lang w:bidi="en-US"/>
                    </w:rPr>
                    <w:t xml:space="preserve"> год</w:t>
                  </w:r>
                </w:p>
              </w:tc>
              <w:tc>
                <w:tcPr>
                  <w:tcW w:w="185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D8D8D8" w:themeFill="background1" w:themeFillShade="D9"/>
                </w:tcPr>
                <w:p w14:paraId="4852A4B7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right="0" w:firstLine="360"/>
                    <w:jc w:val="center"/>
                    <w:rPr>
                      <w:rFonts w:ascii="Times New Roman" w:hAnsi="Times New Roman" w:eastAsia="Times New Roman" w:cs="Times New Roman"/>
                      <w:b/>
                      <w:sz w:val="24"/>
                      <w:szCs w:val="24"/>
                      <w:lang w:bidi="en-US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sz w:val="24"/>
                      <w:szCs w:val="24"/>
                      <w:lang w:bidi="en-US"/>
                    </w:rPr>
                    <w:t>202</w:t>
                  </w:r>
                  <w:r>
                    <w:rPr>
                      <w:rFonts w:hint="default" w:ascii="Times New Roman" w:hAnsi="Times New Roman" w:eastAsia="Times New Roman" w:cs="Times New Roman"/>
                      <w:b/>
                      <w:sz w:val="24"/>
                      <w:szCs w:val="24"/>
                      <w:lang w:val="ru-RU" w:bidi="en-US"/>
                    </w:rPr>
                    <w:t>5</w:t>
                  </w:r>
                  <w:r>
                    <w:rPr>
                      <w:rFonts w:ascii="Times New Roman" w:hAnsi="Times New Roman" w:eastAsia="Times New Roman" w:cs="Times New Roman"/>
                      <w:b/>
                      <w:sz w:val="24"/>
                      <w:szCs w:val="24"/>
                      <w:lang w:bidi="en-US"/>
                    </w:rPr>
                    <w:t xml:space="preserve"> год</w:t>
                  </w:r>
                </w:p>
              </w:tc>
            </w:tr>
            <w:tr w14:paraId="4DE647E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8" w:hRule="atLeast"/>
              </w:trPr>
              <w:tc>
                <w:tcPr>
                  <w:tcW w:w="3605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6645090E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right="0" w:firstLine="360"/>
                    <w:jc w:val="center"/>
                    <w:rPr>
                      <w:rFonts w:ascii="Times New Roman" w:hAnsi="Times New Roman" w:eastAsia="Times New Roman" w:cs="Times New Roman"/>
                      <w:b/>
                      <w:sz w:val="24"/>
                      <w:szCs w:val="24"/>
                      <w:lang w:bidi="en-US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sz w:val="24"/>
                      <w:szCs w:val="24"/>
                      <w:lang w:bidi="en-US"/>
                    </w:rPr>
                    <w:t>Общее число заболеваний</w:t>
                  </w:r>
                </w:p>
              </w:tc>
              <w:tc>
                <w:tcPr>
                  <w:tcW w:w="213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49206F84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right="0" w:firstLine="360"/>
                    <w:jc w:val="center"/>
                    <w:rPr>
                      <w:rFonts w:hint="default" w:ascii="Times New Roman" w:hAnsi="Times New Roman" w:eastAsia="Times New Roman" w:cs="Times New Roman"/>
                      <w:b/>
                      <w:sz w:val="24"/>
                      <w:szCs w:val="24"/>
                      <w:lang w:val="ru-RU" w:bidi="en-US"/>
                    </w:rPr>
                  </w:pPr>
                  <w:r>
                    <w:rPr>
                      <w:rFonts w:hint="default" w:ascii="Times New Roman" w:hAnsi="Times New Roman" w:eastAsia="Times New Roman" w:cs="Times New Roman"/>
                      <w:b/>
                      <w:sz w:val="24"/>
                      <w:szCs w:val="24"/>
                      <w:lang w:val="ru-RU" w:bidi="en-US"/>
                    </w:rPr>
                    <w:t>169</w:t>
                  </w:r>
                </w:p>
              </w:tc>
              <w:tc>
                <w:tcPr>
                  <w:tcW w:w="185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69B9ABA8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right="0" w:firstLine="360"/>
                    <w:jc w:val="center"/>
                    <w:rPr>
                      <w:rFonts w:hint="default" w:ascii="Times New Roman" w:hAnsi="Times New Roman" w:eastAsia="Times New Roman" w:cs="Times New Roman"/>
                      <w:b/>
                      <w:sz w:val="24"/>
                      <w:szCs w:val="24"/>
                      <w:lang w:val="ru-RU" w:bidi="en-US"/>
                    </w:rPr>
                  </w:pPr>
                  <w:r>
                    <w:rPr>
                      <w:rFonts w:hint="default" w:ascii="Times New Roman" w:hAnsi="Times New Roman" w:eastAsia="Times New Roman" w:cs="Times New Roman"/>
                      <w:b/>
                      <w:sz w:val="24"/>
                      <w:szCs w:val="24"/>
                      <w:lang w:val="ru-RU" w:bidi="en-US"/>
                    </w:rPr>
                    <w:t>116</w:t>
                  </w:r>
                </w:p>
              </w:tc>
              <w:tc>
                <w:tcPr>
                  <w:tcW w:w="185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13C0BB6F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right="0" w:firstLine="360"/>
                    <w:jc w:val="center"/>
                    <w:rPr>
                      <w:rFonts w:hint="default" w:ascii="Times New Roman" w:hAnsi="Times New Roman" w:eastAsia="Times New Roman" w:cs="Times New Roman"/>
                      <w:b/>
                      <w:sz w:val="24"/>
                      <w:szCs w:val="24"/>
                      <w:lang w:val="ru-RU" w:bidi="en-US"/>
                    </w:rPr>
                  </w:pPr>
                  <w:r>
                    <w:rPr>
                      <w:rFonts w:hint="default" w:ascii="Times New Roman" w:hAnsi="Times New Roman" w:eastAsia="Times New Roman" w:cs="Times New Roman"/>
                      <w:b/>
                      <w:sz w:val="24"/>
                      <w:szCs w:val="24"/>
                      <w:lang w:val="en-US" w:bidi="en-US"/>
                    </w:rPr>
                    <w:t>1</w:t>
                  </w:r>
                  <w:r>
                    <w:rPr>
                      <w:rFonts w:hint="default" w:ascii="Times New Roman" w:hAnsi="Times New Roman" w:eastAsia="Times New Roman" w:cs="Times New Roman"/>
                      <w:b/>
                      <w:sz w:val="24"/>
                      <w:szCs w:val="24"/>
                      <w:lang w:val="ru-RU" w:bidi="en-US"/>
                    </w:rPr>
                    <w:t>36</w:t>
                  </w:r>
                </w:p>
              </w:tc>
            </w:tr>
            <w:tr w14:paraId="11F80DD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3" w:hRule="atLeast"/>
              </w:trPr>
              <w:tc>
                <w:tcPr>
                  <w:tcW w:w="3605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45CB3E32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right="0" w:firstLine="360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bidi="en-US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bidi="en-US"/>
                    </w:rPr>
                    <w:t>Число заболеваний на 1 ребенка</w:t>
                  </w:r>
                </w:p>
              </w:tc>
              <w:tc>
                <w:tcPr>
                  <w:tcW w:w="213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6E65E6E0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right="0" w:firstLine="360"/>
                    <w:jc w:val="center"/>
                    <w:rPr>
                      <w:rFonts w:hint="default" w:ascii="Times New Roman" w:hAnsi="Times New Roman" w:eastAsia="Times New Roman" w:cs="Times New Roman"/>
                      <w:sz w:val="24"/>
                      <w:szCs w:val="24"/>
                      <w:lang w:val="ru-RU" w:bidi="en-US"/>
                    </w:rPr>
                  </w:pPr>
                  <w:r>
                    <w:rPr>
                      <w:rFonts w:hint="default" w:ascii="Times New Roman" w:hAnsi="Times New Roman" w:eastAsia="Times New Roman" w:cs="Times New Roman"/>
                      <w:sz w:val="24"/>
                      <w:szCs w:val="24"/>
                      <w:lang w:val="ru-RU" w:bidi="en-US"/>
                    </w:rPr>
                    <w:t>1,8</w:t>
                  </w:r>
                </w:p>
              </w:tc>
              <w:tc>
                <w:tcPr>
                  <w:tcW w:w="185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38E0A148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right="0" w:firstLine="360"/>
                    <w:jc w:val="center"/>
                    <w:rPr>
                      <w:rFonts w:hint="default" w:ascii="Times New Roman" w:hAnsi="Times New Roman" w:eastAsia="Times New Roman" w:cs="Times New Roman"/>
                      <w:sz w:val="24"/>
                      <w:szCs w:val="24"/>
                      <w:lang w:val="ru-RU" w:bidi="en-US"/>
                    </w:rPr>
                  </w:pPr>
                  <w:r>
                    <w:rPr>
                      <w:rFonts w:hint="default" w:ascii="Times New Roman" w:hAnsi="Times New Roman" w:eastAsia="Times New Roman" w:cs="Times New Roman"/>
                      <w:sz w:val="24"/>
                      <w:szCs w:val="24"/>
                      <w:lang w:val="ru-RU" w:bidi="en-US"/>
                    </w:rPr>
                    <w:t>1,4</w:t>
                  </w:r>
                </w:p>
              </w:tc>
              <w:tc>
                <w:tcPr>
                  <w:tcW w:w="185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65C4E26B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right="0" w:firstLine="360"/>
                    <w:jc w:val="center"/>
                    <w:rPr>
                      <w:rFonts w:hint="default" w:ascii="Times New Roman" w:hAnsi="Times New Roman" w:eastAsia="Times New Roman" w:cs="Times New Roman"/>
                      <w:sz w:val="24"/>
                      <w:szCs w:val="24"/>
                      <w:lang w:val="ru-RU" w:bidi="en-US"/>
                    </w:rPr>
                  </w:pPr>
                  <w:r>
                    <w:rPr>
                      <w:rFonts w:hint="default" w:ascii="Times New Roman" w:hAnsi="Times New Roman" w:eastAsia="Times New Roman" w:cs="Times New Roman"/>
                      <w:sz w:val="24"/>
                      <w:szCs w:val="24"/>
                      <w:lang w:val="ru-RU" w:bidi="en-US"/>
                    </w:rPr>
                    <w:t>1,7</w:t>
                  </w:r>
                </w:p>
              </w:tc>
            </w:tr>
            <w:tr w14:paraId="5438B6D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56" w:hRule="atLeast"/>
              </w:trPr>
              <w:tc>
                <w:tcPr>
                  <w:tcW w:w="3605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2C7C0D0D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right="0" w:firstLine="360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bidi="en-US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bidi="en-US"/>
                    </w:rPr>
                    <w:t>Пропущено по болезни всеми детьми</w:t>
                  </w:r>
                </w:p>
              </w:tc>
              <w:tc>
                <w:tcPr>
                  <w:tcW w:w="213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35089952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right="0" w:firstLine="360"/>
                    <w:jc w:val="center"/>
                    <w:rPr>
                      <w:rFonts w:hint="default" w:ascii="Times New Roman" w:hAnsi="Times New Roman" w:eastAsia="Times New Roman" w:cs="Times New Roman"/>
                      <w:sz w:val="24"/>
                      <w:szCs w:val="24"/>
                      <w:lang w:val="ru-RU" w:bidi="en-US"/>
                    </w:rPr>
                  </w:pPr>
                  <w:r>
                    <w:rPr>
                      <w:rFonts w:hint="default" w:ascii="Times New Roman" w:hAnsi="Times New Roman" w:eastAsia="Times New Roman" w:cs="Times New Roman"/>
                      <w:sz w:val="24"/>
                      <w:szCs w:val="24"/>
                      <w:lang w:val="ru-RU" w:bidi="en-US"/>
                    </w:rPr>
                    <w:t>624</w:t>
                  </w:r>
                </w:p>
              </w:tc>
              <w:tc>
                <w:tcPr>
                  <w:tcW w:w="185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7B9C7895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right="0" w:firstLine="360"/>
                    <w:jc w:val="center"/>
                    <w:rPr>
                      <w:rFonts w:hint="default" w:ascii="Times New Roman" w:hAnsi="Times New Roman" w:eastAsia="Times New Roman" w:cs="Times New Roman"/>
                      <w:sz w:val="24"/>
                      <w:szCs w:val="24"/>
                      <w:lang w:val="ru-RU" w:bidi="en-US"/>
                    </w:rPr>
                  </w:pPr>
                  <w:r>
                    <w:rPr>
                      <w:rFonts w:hint="default" w:ascii="Times New Roman" w:hAnsi="Times New Roman" w:eastAsia="Times New Roman" w:cs="Times New Roman"/>
                      <w:sz w:val="24"/>
                      <w:szCs w:val="24"/>
                      <w:lang w:val="ru-RU" w:bidi="en-US"/>
                    </w:rPr>
                    <w:t>513</w:t>
                  </w:r>
                </w:p>
              </w:tc>
              <w:tc>
                <w:tcPr>
                  <w:tcW w:w="185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091A0B26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right="0" w:firstLine="360"/>
                    <w:jc w:val="center"/>
                    <w:rPr>
                      <w:rFonts w:hint="default" w:ascii="Times New Roman" w:hAnsi="Times New Roman" w:eastAsia="Times New Roman" w:cs="Times New Roman"/>
                      <w:sz w:val="24"/>
                      <w:szCs w:val="24"/>
                      <w:lang w:val="ru-RU" w:bidi="en-US"/>
                    </w:rPr>
                  </w:pPr>
                  <w:r>
                    <w:rPr>
                      <w:rFonts w:hint="default" w:ascii="Times New Roman" w:hAnsi="Times New Roman" w:eastAsia="Times New Roman" w:cs="Times New Roman"/>
                      <w:sz w:val="24"/>
                      <w:szCs w:val="24"/>
                      <w:lang w:val="ru-RU" w:bidi="en-US"/>
                    </w:rPr>
                    <w:t>493</w:t>
                  </w:r>
                </w:p>
              </w:tc>
            </w:tr>
            <w:tr w14:paraId="4E9C195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56" w:hRule="atLeast"/>
              </w:trPr>
              <w:tc>
                <w:tcPr>
                  <w:tcW w:w="3605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72D243BD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right="0" w:firstLine="360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bidi="en-US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bidi="en-US"/>
                    </w:rPr>
                    <w:t>Пропущено по болезни</w:t>
                  </w:r>
                </w:p>
                <w:p w14:paraId="02DFA9DB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right="0" w:firstLine="360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bidi="en-US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bidi="en-US"/>
                    </w:rPr>
                    <w:t>на 1 человека</w:t>
                  </w:r>
                </w:p>
              </w:tc>
              <w:tc>
                <w:tcPr>
                  <w:tcW w:w="213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67EAE031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right="0" w:firstLine="360"/>
                    <w:jc w:val="center"/>
                    <w:rPr>
                      <w:rFonts w:hint="default" w:ascii="Times New Roman" w:hAnsi="Times New Roman" w:eastAsia="Times New Roman" w:cs="Times New Roman"/>
                      <w:sz w:val="24"/>
                      <w:szCs w:val="24"/>
                      <w:lang w:val="ru-RU" w:bidi="en-US"/>
                    </w:rPr>
                  </w:pPr>
                  <w:r>
                    <w:rPr>
                      <w:rFonts w:hint="default" w:ascii="Times New Roman" w:hAnsi="Times New Roman" w:eastAsia="Times New Roman" w:cs="Times New Roman"/>
                      <w:sz w:val="24"/>
                      <w:szCs w:val="24"/>
                      <w:lang w:val="ru-RU" w:bidi="en-US"/>
                    </w:rPr>
                    <w:t>6,8</w:t>
                  </w:r>
                </w:p>
              </w:tc>
              <w:tc>
                <w:tcPr>
                  <w:tcW w:w="185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043E2A69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right="0" w:firstLine="360"/>
                    <w:jc w:val="center"/>
                    <w:rPr>
                      <w:rFonts w:hint="default" w:ascii="Times New Roman" w:hAnsi="Times New Roman" w:eastAsia="Times New Roman" w:cs="Times New Roman"/>
                      <w:sz w:val="24"/>
                      <w:szCs w:val="24"/>
                      <w:lang w:val="ru-RU" w:bidi="en-US"/>
                    </w:rPr>
                  </w:pPr>
                  <w:r>
                    <w:rPr>
                      <w:rFonts w:hint="default" w:ascii="Times New Roman" w:hAnsi="Times New Roman" w:eastAsia="Times New Roman" w:cs="Times New Roman"/>
                      <w:sz w:val="24"/>
                      <w:szCs w:val="24"/>
                      <w:lang w:val="ru-RU" w:bidi="en-US"/>
                    </w:rPr>
                    <w:t>6,2</w:t>
                  </w:r>
                </w:p>
              </w:tc>
              <w:tc>
                <w:tcPr>
                  <w:tcW w:w="185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4E65FE31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right="0" w:firstLine="360"/>
                    <w:jc w:val="center"/>
                    <w:rPr>
                      <w:rFonts w:hint="default" w:ascii="Times New Roman" w:hAnsi="Times New Roman" w:eastAsia="Times New Roman" w:cs="Times New Roman"/>
                      <w:sz w:val="24"/>
                      <w:szCs w:val="24"/>
                      <w:lang w:val="ru-RU" w:bidi="en-US"/>
                    </w:rPr>
                  </w:pPr>
                  <w:r>
                    <w:rPr>
                      <w:rFonts w:hint="default" w:ascii="Times New Roman" w:hAnsi="Times New Roman" w:eastAsia="Times New Roman" w:cs="Times New Roman"/>
                      <w:sz w:val="24"/>
                      <w:szCs w:val="24"/>
                      <w:lang w:val="ru-RU" w:bidi="en-US"/>
                    </w:rPr>
                    <w:t>6,3</w:t>
                  </w:r>
                </w:p>
              </w:tc>
            </w:tr>
            <w:tr w14:paraId="5B4ACFB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56" w:hRule="atLeast"/>
              </w:trPr>
              <w:tc>
                <w:tcPr>
                  <w:tcW w:w="3605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0F2370D2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right="0" w:firstLine="360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bidi="en-US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bidi="en-US"/>
                    </w:rPr>
                    <w:t>Часто болеющие  (общее количество по детскому саду)</w:t>
                  </w:r>
                </w:p>
              </w:tc>
              <w:tc>
                <w:tcPr>
                  <w:tcW w:w="213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7CCF8E3C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right="0" w:firstLine="360"/>
                    <w:jc w:val="center"/>
                    <w:rPr>
                      <w:rFonts w:hint="default" w:ascii="Times New Roman" w:hAnsi="Times New Roman" w:eastAsia="Times New Roman" w:cs="Times New Roman"/>
                      <w:sz w:val="24"/>
                      <w:szCs w:val="24"/>
                      <w:lang w:val="ru-RU" w:bidi="en-US"/>
                    </w:rPr>
                  </w:pPr>
                  <w:r>
                    <w:rPr>
                      <w:rFonts w:hint="default" w:ascii="Times New Roman" w:hAnsi="Times New Roman" w:eastAsia="Times New Roman" w:cs="Times New Roman"/>
                      <w:sz w:val="24"/>
                      <w:szCs w:val="24"/>
                      <w:lang w:val="ru-RU" w:bidi="en-US"/>
                    </w:rPr>
                    <w:t>2</w:t>
                  </w:r>
                </w:p>
              </w:tc>
              <w:tc>
                <w:tcPr>
                  <w:tcW w:w="185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2741C8D9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right="0" w:firstLine="360"/>
                    <w:jc w:val="center"/>
                    <w:rPr>
                      <w:rFonts w:hint="default" w:ascii="Times New Roman" w:hAnsi="Times New Roman" w:eastAsia="Times New Roman" w:cs="Times New Roman"/>
                      <w:sz w:val="24"/>
                      <w:szCs w:val="24"/>
                      <w:lang w:val="ru-RU" w:bidi="en-US"/>
                    </w:rPr>
                  </w:pPr>
                  <w:r>
                    <w:rPr>
                      <w:rFonts w:hint="default" w:ascii="Times New Roman" w:hAnsi="Times New Roman" w:eastAsia="Times New Roman" w:cs="Times New Roman"/>
                      <w:sz w:val="24"/>
                      <w:szCs w:val="24"/>
                      <w:lang w:val="ru-RU" w:bidi="en-US"/>
                    </w:rPr>
                    <w:t>2</w:t>
                  </w:r>
                </w:p>
              </w:tc>
              <w:tc>
                <w:tcPr>
                  <w:tcW w:w="185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176FA17B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right="0" w:firstLine="360"/>
                    <w:jc w:val="center"/>
                    <w:rPr>
                      <w:rFonts w:hint="default" w:ascii="Times New Roman" w:hAnsi="Times New Roman" w:eastAsia="Times New Roman" w:cs="Times New Roman"/>
                      <w:sz w:val="24"/>
                      <w:szCs w:val="24"/>
                      <w:lang w:val="ru-RU" w:bidi="en-US"/>
                    </w:rPr>
                  </w:pPr>
                  <w:r>
                    <w:rPr>
                      <w:rFonts w:hint="default" w:ascii="Times New Roman" w:hAnsi="Times New Roman" w:eastAsia="Times New Roman" w:cs="Times New Roman"/>
                      <w:sz w:val="24"/>
                      <w:szCs w:val="24"/>
                      <w:lang w:val="ru-RU" w:bidi="en-US"/>
                    </w:rPr>
                    <w:t>2</w:t>
                  </w:r>
                </w:p>
              </w:tc>
            </w:tr>
            <w:tr w14:paraId="413DBC6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62" w:hRule="atLeast"/>
              </w:trPr>
              <w:tc>
                <w:tcPr>
                  <w:tcW w:w="1942" w:type="dxa"/>
                  <w:vMerge w:val="restart"/>
                  <w:tcBorders>
                    <w:top w:val="single" w:color="auto" w:sz="4" w:space="0"/>
                    <w:left w:val="single" w:color="auto" w:sz="4" w:space="0"/>
                    <w:right w:val="single" w:color="auto" w:sz="4" w:space="0"/>
                  </w:tcBorders>
                  <w:vAlign w:val="center"/>
                </w:tcPr>
                <w:p w14:paraId="1A5586F1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right="0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bidi="en-US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bidi="en-US"/>
                    </w:rPr>
                    <w:t>Группы здоровья</w:t>
                  </w:r>
                </w:p>
                <w:p w14:paraId="47FBAC68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right="0" w:firstLine="360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bidi="en-US"/>
                    </w:rPr>
                  </w:pPr>
                </w:p>
              </w:tc>
              <w:tc>
                <w:tcPr>
                  <w:tcW w:w="166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3AEADBDB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right="0" w:firstLine="360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bidi="en-US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bidi="en-US"/>
                    </w:rPr>
                    <w:t>1 группа</w:t>
                  </w:r>
                </w:p>
              </w:tc>
              <w:tc>
                <w:tcPr>
                  <w:tcW w:w="2133" w:type="dxa"/>
                  <w:tcBorders>
                    <w:top w:val="single" w:color="auto" w:sz="4" w:space="0"/>
                    <w:left w:val="single" w:color="auto" w:sz="4" w:space="0"/>
                    <w:right w:val="single" w:color="auto" w:sz="4" w:space="0"/>
                  </w:tcBorders>
                  <w:vAlign w:val="center"/>
                </w:tcPr>
                <w:p w14:paraId="4061D9D8">
                  <w:pPr>
                    <w:keepNext w:val="0"/>
                    <w:keepLines w:val="0"/>
                    <w:widowControl/>
                    <w:suppressLineNumbers w:val="0"/>
                    <w:tabs>
                      <w:tab w:val="center" w:pos="1028"/>
                    </w:tabs>
                    <w:spacing w:before="0" w:beforeAutospacing="0" w:after="0" w:afterAutospacing="0" w:line="240" w:lineRule="auto"/>
                    <w:ind w:left="0" w:right="0"/>
                    <w:jc w:val="center"/>
                    <w:rPr>
                      <w:rFonts w:hint="default" w:ascii="Times New Roman" w:hAnsi="Times New Roman" w:eastAsia="Times New Roman" w:cs="Times New Roman"/>
                      <w:sz w:val="24"/>
                      <w:szCs w:val="24"/>
                      <w:lang w:val="ru-RU" w:bidi="en-US"/>
                    </w:rPr>
                  </w:pPr>
                  <w:r>
                    <w:rPr>
                      <w:rFonts w:hint="default" w:ascii="Times New Roman" w:hAnsi="Times New Roman" w:eastAsia="Times New Roman" w:cs="Times New Roman"/>
                      <w:sz w:val="24"/>
                      <w:szCs w:val="24"/>
                      <w:lang w:val="ru-RU" w:bidi="en-US"/>
                    </w:rPr>
                    <w:t>35</w:t>
                  </w:r>
                </w:p>
              </w:tc>
              <w:tc>
                <w:tcPr>
                  <w:tcW w:w="1852" w:type="dxa"/>
                  <w:tcBorders>
                    <w:top w:val="single" w:color="auto" w:sz="4" w:space="0"/>
                    <w:left w:val="single" w:color="auto" w:sz="4" w:space="0"/>
                    <w:right w:val="single" w:color="auto" w:sz="4" w:space="0"/>
                  </w:tcBorders>
                  <w:vAlign w:val="center"/>
                </w:tcPr>
                <w:p w14:paraId="62BE2E25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right="0"/>
                    <w:jc w:val="center"/>
                    <w:rPr>
                      <w:rFonts w:hint="default" w:ascii="Times New Roman" w:hAnsi="Times New Roman" w:eastAsia="Times New Roman" w:cs="Times New Roman"/>
                      <w:sz w:val="24"/>
                      <w:szCs w:val="24"/>
                      <w:lang w:val="ru-RU" w:bidi="en-US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bidi="en-US"/>
                    </w:rPr>
                    <w:t xml:space="preserve">     </w:t>
                  </w:r>
                  <w:r>
                    <w:rPr>
                      <w:rFonts w:hint="default" w:ascii="Times New Roman" w:hAnsi="Times New Roman" w:eastAsia="Times New Roman" w:cs="Times New Roman"/>
                      <w:sz w:val="24"/>
                      <w:szCs w:val="24"/>
                      <w:lang w:val="ru-RU" w:bidi="en-US"/>
                    </w:rPr>
                    <w:t>44</w:t>
                  </w:r>
                </w:p>
              </w:tc>
              <w:tc>
                <w:tcPr>
                  <w:tcW w:w="1852" w:type="dxa"/>
                  <w:tcBorders>
                    <w:top w:val="single" w:color="auto" w:sz="4" w:space="0"/>
                    <w:left w:val="single" w:color="auto" w:sz="4" w:space="0"/>
                    <w:right w:val="single" w:color="auto" w:sz="4" w:space="0"/>
                  </w:tcBorders>
                  <w:vAlign w:val="center"/>
                </w:tcPr>
                <w:p w14:paraId="65917C0B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right="0"/>
                    <w:jc w:val="center"/>
                    <w:rPr>
                      <w:rFonts w:hint="default" w:ascii="Times New Roman" w:hAnsi="Times New Roman" w:eastAsia="Times New Roman" w:cs="Times New Roman"/>
                      <w:sz w:val="24"/>
                      <w:szCs w:val="24"/>
                      <w:lang w:val="ru-RU" w:bidi="en-US"/>
                    </w:rPr>
                  </w:pPr>
                  <w:r>
                    <w:rPr>
                      <w:rFonts w:hint="default" w:ascii="Times New Roman" w:hAnsi="Times New Roman" w:eastAsia="Times New Roman" w:cs="Times New Roman"/>
                      <w:sz w:val="24"/>
                      <w:szCs w:val="24"/>
                      <w:lang w:val="ru-RU" w:bidi="en-US"/>
                    </w:rPr>
                    <w:t xml:space="preserve">     41</w:t>
                  </w:r>
                </w:p>
              </w:tc>
            </w:tr>
            <w:tr w14:paraId="49341A5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62" w:hRule="atLeast"/>
              </w:trPr>
              <w:tc>
                <w:tcPr>
                  <w:tcW w:w="1942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vAlign w:val="center"/>
                </w:tcPr>
                <w:p w14:paraId="158A29A8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right="0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bidi="en-US"/>
                    </w:rPr>
                  </w:pPr>
                </w:p>
              </w:tc>
              <w:tc>
                <w:tcPr>
                  <w:tcW w:w="166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772E0789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right="0" w:firstLine="360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bidi="en-US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bidi="en-US"/>
                    </w:rPr>
                    <w:t>2 группа</w:t>
                  </w:r>
                </w:p>
              </w:tc>
              <w:tc>
                <w:tcPr>
                  <w:tcW w:w="2133" w:type="dxa"/>
                  <w:tcBorders>
                    <w:left w:val="single" w:color="auto" w:sz="4" w:space="0"/>
                    <w:right w:val="single" w:color="auto" w:sz="4" w:space="0"/>
                  </w:tcBorders>
                  <w:vAlign w:val="center"/>
                </w:tcPr>
                <w:p w14:paraId="2FAE7CA5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right="0" w:firstLine="360"/>
                    <w:rPr>
                      <w:rFonts w:hint="default" w:ascii="Times New Roman" w:hAnsi="Times New Roman" w:eastAsia="Times New Roman" w:cs="Times New Roman"/>
                      <w:sz w:val="24"/>
                      <w:szCs w:val="24"/>
                      <w:lang w:val="ru-RU" w:bidi="en-US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bidi="en-US"/>
                    </w:rPr>
                    <w:t xml:space="preserve">         </w:t>
                  </w:r>
                  <w:r>
                    <w:rPr>
                      <w:rFonts w:hint="default" w:ascii="Times New Roman" w:hAnsi="Times New Roman" w:eastAsia="Times New Roman" w:cs="Times New Roman"/>
                      <w:sz w:val="24"/>
                      <w:szCs w:val="24"/>
                      <w:lang w:val="ru-RU" w:bidi="en-US"/>
                    </w:rPr>
                    <w:t>44</w:t>
                  </w:r>
                </w:p>
              </w:tc>
              <w:tc>
                <w:tcPr>
                  <w:tcW w:w="1852" w:type="dxa"/>
                  <w:tcBorders>
                    <w:left w:val="single" w:color="auto" w:sz="4" w:space="0"/>
                    <w:right w:val="single" w:color="auto" w:sz="4" w:space="0"/>
                  </w:tcBorders>
                  <w:vAlign w:val="center"/>
                </w:tcPr>
                <w:p w14:paraId="19E15DC4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right="0" w:firstLine="360"/>
                    <w:rPr>
                      <w:rFonts w:hint="default" w:ascii="Times New Roman" w:hAnsi="Times New Roman" w:eastAsia="Times New Roman" w:cs="Times New Roman"/>
                      <w:sz w:val="24"/>
                      <w:szCs w:val="24"/>
                      <w:lang w:val="ru-RU" w:bidi="en-US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bidi="en-US"/>
                    </w:rPr>
                    <w:t xml:space="preserve">         </w:t>
                  </w:r>
                  <w:r>
                    <w:rPr>
                      <w:rFonts w:hint="default" w:ascii="Times New Roman" w:hAnsi="Times New Roman" w:eastAsia="Times New Roman" w:cs="Times New Roman"/>
                      <w:sz w:val="24"/>
                      <w:szCs w:val="24"/>
                      <w:lang w:val="ru-RU" w:bidi="en-US"/>
                    </w:rPr>
                    <w:t>29</w:t>
                  </w:r>
                </w:p>
              </w:tc>
              <w:tc>
                <w:tcPr>
                  <w:tcW w:w="1852" w:type="dxa"/>
                  <w:tcBorders>
                    <w:left w:val="single" w:color="auto" w:sz="4" w:space="0"/>
                    <w:right w:val="single" w:color="auto" w:sz="4" w:space="0"/>
                  </w:tcBorders>
                  <w:vAlign w:val="center"/>
                </w:tcPr>
                <w:p w14:paraId="73003FFC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right="0" w:firstLine="360"/>
                    <w:jc w:val="center"/>
                    <w:rPr>
                      <w:rFonts w:hint="default" w:ascii="Times New Roman" w:hAnsi="Times New Roman" w:eastAsia="Times New Roman" w:cs="Times New Roman"/>
                      <w:sz w:val="24"/>
                      <w:szCs w:val="24"/>
                      <w:lang w:val="ru-RU" w:bidi="en-US"/>
                    </w:rPr>
                  </w:pPr>
                  <w:r>
                    <w:rPr>
                      <w:rFonts w:hint="default" w:ascii="Times New Roman" w:hAnsi="Times New Roman" w:eastAsia="Times New Roman" w:cs="Times New Roman"/>
                      <w:sz w:val="24"/>
                      <w:szCs w:val="24"/>
                      <w:lang w:val="ru-RU" w:bidi="en-US"/>
                    </w:rPr>
                    <w:t>30</w:t>
                  </w:r>
                </w:p>
              </w:tc>
            </w:tr>
            <w:tr w14:paraId="1B46168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62" w:hRule="atLeast"/>
              </w:trPr>
              <w:tc>
                <w:tcPr>
                  <w:tcW w:w="1942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vAlign w:val="center"/>
                </w:tcPr>
                <w:p w14:paraId="266D8792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right="0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bidi="en-US"/>
                    </w:rPr>
                  </w:pPr>
                </w:p>
              </w:tc>
              <w:tc>
                <w:tcPr>
                  <w:tcW w:w="166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0C7B55E5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right="0" w:firstLine="360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bidi="en-US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bidi="en-US"/>
                    </w:rPr>
                    <w:t>3 группа</w:t>
                  </w:r>
                </w:p>
              </w:tc>
              <w:tc>
                <w:tcPr>
                  <w:tcW w:w="2133" w:type="dxa"/>
                  <w:tcBorders>
                    <w:left w:val="single" w:color="auto" w:sz="4" w:space="0"/>
                    <w:right w:val="single" w:color="auto" w:sz="4" w:space="0"/>
                  </w:tcBorders>
                  <w:vAlign w:val="center"/>
                </w:tcPr>
                <w:p w14:paraId="2859AD1B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right="0"/>
                    <w:jc w:val="center"/>
                    <w:rPr>
                      <w:rFonts w:hint="default" w:ascii="Times New Roman" w:hAnsi="Times New Roman" w:eastAsia="Times New Roman" w:cs="Times New Roman"/>
                      <w:sz w:val="24"/>
                      <w:szCs w:val="24"/>
                      <w:lang w:val="ru-RU" w:bidi="en-US"/>
                    </w:rPr>
                  </w:pPr>
                  <w:r>
                    <w:rPr>
                      <w:rFonts w:hint="default" w:ascii="Times New Roman" w:hAnsi="Times New Roman" w:eastAsia="Times New Roman" w:cs="Times New Roman"/>
                      <w:sz w:val="24"/>
                      <w:szCs w:val="24"/>
                      <w:lang w:val="ru-RU" w:bidi="en-US"/>
                    </w:rPr>
                    <w:t>4</w:t>
                  </w:r>
                </w:p>
              </w:tc>
              <w:tc>
                <w:tcPr>
                  <w:tcW w:w="1852" w:type="dxa"/>
                  <w:tcBorders>
                    <w:left w:val="single" w:color="auto" w:sz="4" w:space="0"/>
                    <w:right w:val="single" w:color="auto" w:sz="4" w:space="0"/>
                  </w:tcBorders>
                  <w:vAlign w:val="center"/>
                </w:tcPr>
                <w:p w14:paraId="7F095E82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right="0" w:firstLine="360"/>
                    <w:jc w:val="center"/>
                    <w:rPr>
                      <w:rFonts w:hint="default" w:ascii="Times New Roman" w:hAnsi="Times New Roman" w:eastAsia="Times New Roman" w:cs="Times New Roman"/>
                      <w:sz w:val="24"/>
                      <w:szCs w:val="24"/>
                      <w:lang w:val="ru-RU" w:bidi="en-US"/>
                    </w:rPr>
                  </w:pPr>
                  <w:r>
                    <w:rPr>
                      <w:rFonts w:hint="default" w:ascii="Times New Roman" w:hAnsi="Times New Roman" w:eastAsia="Times New Roman" w:cs="Times New Roman"/>
                      <w:sz w:val="24"/>
                      <w:szCs w:val="24"/>
                      <w:lang w:val="ru-RU" w:bidi="en-US"/>
                    </w:rPr>
                    <w:t>5</w:t>
                  </w:r>
                </w:p>
              </w:tc>
              <w:tc>
                <w:tcPr>
                  <w:tcW w:w="1852" w:type="dxa"/>
                  <w:tcBorders>
                    <w:left w:val="single" w:color="auto" w:sz="4" w:space="0"/>
                    <w:right w:val="single" w:color="auto" w:sz="4" w:space="0"/>
                  </w:tcBorders>
                  <w:vAlign w:val="center"/>
                </w:tcPr>
                <w:p w14:paraId="28AE2A90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right="0" w:firstLine="360"/>
                    <w:jc w:val="center"/>
                    <w:rPr>
                      <w:rFonts w:hint="default" w:ascii="Times New Roman" w:hAnsi="Times New Roman" w:eastAsia="Times New Roman" w:cs="Times New Roman"/>
                      <w:sz w:val="24"/>
                      <w:szCs w:val="24"/>
                      <w:lang w:val="ru-RU" w:bidi="en-US"/>
                    </w:rPr>
                  </w:pPr>
                  <w:r>
                    <w:rPr>
                      <w:rFonts w:hint="default" w:ascii="Times New Roman" w:hAnsi="Times New Roman" w:eastAsia="Times New Roman" w:cs="Times New Roman"/>
                      <w:sz w:val="24"/>
                      <w:szCs w:val="24"/>
                      <w:lang w:val="ru-RU" w:bidi="en-US"/>
                    </w:rPr>
                    <w:t>2</w:t>
                  </w:r>
                </w:p>
              </w:tc>
            </w:tr>
            <w:tr w14:paraId="6DDCC1B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62" w:hRule="atLeast"/>
              </w:trPr>
              <w:tc>
                <w:tcPr>
                  <w:tcW w:w="1942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vAlign w:val="center"/>
                </w:tcPr>
                <w:p w14:paraId="5135519C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right="0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bidi="en-US"/>
                    </w:rPr>
                  </w:pPr>
                </w:p>
              </w:tc>
              <w:tc>
                <w:tcPr>
                  <w:tcW w:w="166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6AB41202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right="0" w:firstLine="360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bidi="en-US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bidi="en-US"/>
                    </w:rPr>
                    <w:t>4 группа</w:t>
                  </w:r>
                </w:p>
              </w:tc>
              <w:tc>
                <w:tcPr>
                  <w:tcW w:w="2133" w:type="dxa"/>
                  <w:tcBorders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63F62CD0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right="0" w:firstLine="360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bidi="en-US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bidi="en-US"/>
                    </w:rPr>
                    <w:t xml:space="preserve">          0</w:t>
                  </w:r>
                </w:p>
              </w:tc>
              <w:tc>
                <w:tcPr>
                  <w:tcW w:w="1852" w:type="dxa"/>
                  <w:tcBorders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05C4C7C4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right="0" w:firstLine="360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bidi="en-US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bidi="en-US"/>
                    </w:rPr>
                    <w:t>0</w:t>
                  </w:r>
                </w:p>
              </w:tc>
              <w:tc>
                <w:tcPr>
                  <w:tcW w:w="1852" w:type="dxa"/>
                  <w:tcBorders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258C4367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right="0" w:firstLine="360"/>
                    <w:jc w:val="center"/>
                    <w:rPr>
                      <w:rFonts w:hint="default" w:ascii="Times New Roman" w:hAnsi="Times New Roman" w:eastAsia="Times New Roman" w:cs="Times New Roman"/>
                      <w:sz w:val="24"/>
                      <w:szCs w:val="24"/>
                      <w:lang w:val="ru-RU" w:bidi="en-US"/>
                    </w:rPr>
                  </w:pPr>
                  <w:r>
                    <w:rPr>
                      <w:rFonts w:hint="default" w:ascii="Times New Roman" w:hAnsi="Times New Roman" w:eastAsia="Times New Roman" w:cs="Times New Roman"/>
                      <w:sz w:val="24"/>
                      <w:szCs w:val="24"/>
                      <w:lang w:val="ru-RU" w:bidi="en-US"/>
                    </w:rPr>
                    <w:t>0</w:t>
                  </w:r>
                </w:p>
              </w:tc>
            </w:tr>
            <w:tr w14:paraId="3F6DEFB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62" w:hRule="atLeast"/>
              </w:trPr>
              <w:tc>
                <w:tcPr>
                  <w:tcW w:w="1942" w:type="dxa"/>
                  <w:vMerge w:val="continue"/>
                  <w:tcBorders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21082D21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right="0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bidi="en-US"/>
                    </w:rPr>
                  </w:pPr>
                </w:p>
              </w:tc>
              <w:tc>
                <w:tcPr>
                  <w:tcW w:w="166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696606B2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right="0" w:firstLine="360"/>
                    <w:rPr>
                      <w:rFonts w:hint="default" w:ascii="Times New Roman" w:hAnsi="Times New Roman" w:eastAsia="Times New Roman" w:cs="Times New Roman"/>
                      <w:sz w:val="24"/>
                      <w:szCs w:val="24"/>
                      <w:lang w:val="ru-RU" w:bidi="en-US"/>
                    </w:rPr>
                  </w:pPr>
                  <w:r>
                    <w:rPr>
                      <w:rFonts w:hint="default" w:ascii="Times New Roman" w:hAnsi="Times New Roman" w:eastAsia="Times New Roman" w:cs="Times New Roman"/>
                      <w:sz w:val="24"/>
                      <w:szCs w:val="24"/>
                      <w:lang w:val="ru-RU" w:bidi="en-US"/>
                    </w:rPr>
                    <w:t>5 группа</w:t>
                  </w:r>
                </w:p>
              </w:tc>
              <w:tc>
                <w:tcPr>
                  <w:tcW w:w="2133" w:type="dxa"/>
                  <w:tcBorders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7E18E8BE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right="0" w:firstLine="960" w:firstLineChars="400"/>
                    <w:jc w:val="both"/>
                    <w:rPr>
                      <w:rFonts w:hint="default" w:ascii="Times New Roman" w:hAnsi="Times New Roman" w:eastAsia="Times New Roman" w:cs="Times New Roman"/>
                      <w:sz w:val="24"/>
                      <w:szCs w:val="24"/>
                      <w:lang w:val="ru-RU" w:bidi="en-US"/>
                    </w:rPr>
                  </w:pPr>
                  <w:r>
                    <w:rPr>
                      <w:rFonts w:hint="default" w:ascii="Times New Roman" w:hAnsi="Times New Roman" w:eastAsia="Times New Roman" w:cs="Times New Roman"/>
                      <w:sz w:val="24"/>
                      <w:szCs w:val="24"/>
                      <w:lang w:val="ru-RU" w:bidi="en-US"/>
                    </w:rPr>
                    <w:t>0</w:t>
                  </w:r>
                </w:p>
              </w:tc>
              <w:tc>
                <w:tcPr>
                  <w:tcW w:w="1852" w:type="dxa"/>
                  <w:tcBorders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5510C9FF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right="0" w:firstLine="120" w:firstLineChars="50"/>
                    <w:jc w:val="both"/>
                    <w:rPr>
                      <w:rFonts w:hint="default" w:ascii="Times New Roman" w:hAnsi="Times New Roman" w:eastAsia="Times New Roman" w:cs="Times New Roman"/>
                      <w:sz w:val="24"/>
                      <w:szCs w:val="24"/>
                      <w:lang w:val="ru-RU" w:bidi="en-US"/>
                    </w:rPr>
                  </w:pPr>
                  <w:r>
                    <w:rPr>
                      <w:rFonts w:hint="default" w:ascii="Times New Roman" w:hAnsi="Times New Roman" w:eastAsia="Times New Roman" w:cs="Times New Roman"/>
                      <w:sz w:val="24"/>
                      <w:szCs w:val="24"/>
                      <w:lang w:val="ru-RU" w:bidi="en-US"/>
                    </w:rPr>
                    <w:t>1 (спец «А»)</w:t>
                  </w:r>
                </w:p>
              </w:tc>
              <w:tc>
                <w:tcPr>
                  <w:tcW w:w="1852" w:type="dxa"/>
                  <w:tcBorders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07A44488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right="0"/>
                    <w:jc w:val="both"/>
                    <w:rPr>
                      <w:rFonts w:hint="default" w:ascii="Times New Roman" w:hAnsi="Times New Roman" w:eastAsia="Times New Roman" w:cs="Times New Roman"/>
                      <w:sz w:val="24"/>
                      <w:szCs w:val="24"/>
                      <w:lang w:val="ru-RU" w:bidi="en-US"/>
                    </w:rPr>
                  </w:pPr>
                  <w:r>
                    <w:rPr>
                      <w:rFonts w:hint="default" w:ascii="Times New Roman" w:hAnsi="Times New Roman" w:eastAsia="Times New Roman" w:cs="Times New Roman"/>
                      <w:sz w:val="24"/>
                      <w:szCs w:val="24"/>
                      <w:lang w:val="ru-RU" w:bidi="en-US"/>
                    </w:rPr>
                    <w:t>1 (спец «А»)</w:t>
                  </w:r>
                </w:p>
              </w:tc>
            </w:tr>
            <w:tr w14:paraId="6A69E64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56" w:hRule="atLeast"/>
              </w:trPr>
              <w:tc>
                <w:tcPr>
                  <w:tcW w:w="3605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4115D8A3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right="0" w:firstLine="360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bidi="en-US"/>
                    </w:rPr>
                  </w:pPr>
                </w:p>
                <w:p w14:paraId="05F1BC06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right="0" w:firstLine="360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bidi="en-US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bidi="en-US"/>
                    </w:rPr>
                    <w:t>Всего детей</w:t>
                  </w:r>
                </w:p>
              </w:tc>
              <w:tc>
                <w:tcPr>
                  <w:tcW w:w="213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68B9C7A2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right="0" w:firstLine="360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bidi="en-US"/>
                    </w:rPr>
                  </w:pPr>
                </w:p>
                <w:p w14:paraId="4EE0E48C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right="0" w:firstLine="360"/>
                    <w:jc w:val="center"/>
                    <w:rPr>
                      <w:rFonts w:hint="default" w:ascii="Times New Roman" w:hAnsi="Times New Roman" w:eastAsia="Times New Roman" w:cs="Times New Roman"/>
                      <w:sz w:val="24"/>
                      <w:szCs w:val="24"/>
                      <w:lang w:val="ru-RU" w:bidi="en-US"/>
                    </w:rPr>
                  </w:pPr>
                  <w:r>
                    <w:rPr>
                      <w:rFonts w:hint="default" w:ascii="Times New Roman" w:hAnsi="Times New Roman" w:eastAsia="Times New Roman" w:cs="Times New Roman"/>
                      <w:sz w:val="24"/>
                      <w:szCs w:val="24"/>
                      <w:lang w:val="ru-RU" w:bidi="en-US"/>
                    </w:rPr>
                    <w:t>83 ребенка</w:t>
                  </w:r>
                </w:p>
              </w:tc>
              <w:tc>
                <w:tcPr>
                  <w:tcW w:w="185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79E9CF5D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right="0" w:firstLine="360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bidi="en-US"/>
                    </w:rPr>
                  </w:pPr>
                </w:p>
                <w:p w14:paraId="4D888DC5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right="0" w:firstLine="360"/>
                    <w:jc w:val="center"/>
                    <w:rPr>
                      <w:rFonts w:hint="default" w:ascii="Times New Roman" w:hAnsi="Times New Roman" w:eastAsia="Times New Roman" w:cs="Times New Roman"/>
                      <w:sz w:val="24"/>
                      <w:szCs w:val="24"/>
                      <w:lang w:val="ru-RU" w:bidi="en-US"/>
                    </w:rPr>
                  </w:pPr>
                  <w:r>
                    <w:rPr>
                      <w:rFonts w:hint="default" w:ascii="Times New Roman" w:hAnsi="Times New Roman" w:eastAsia="Times New Roman" w:cs="Times New Roman"/>
                      <w:sz w:val="24"/>
                      <w:szCs w:val="24"/>
                      <w:lang w:val="ru-RU" w:bidi="en-US"/>
                    </w:rPr>
                    <w:t>79 детей</w:t>
                  </w:r>
                </w:p>
              </w:tc>
              <w:tc>
                <w:tcPr>
                  <w:tcW w:w="185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58C117AF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right="0" w:firstLine="360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bidi="en-US"/>
                    </w:rPr>
                  </w:pPr>
                </w:p>
                <w:p w14:paraId="3D53E128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right="0"/>
                    <w:jc w:val="center"/>
                    <w:rPr>
                      <w:rFonts w:hint="default" w:ascii="Times New Roman" w:hAnsi="Times New Roman" w:eastAsia="Times New Roman" w:cs="Times New Roman"/>
                      <w:sz w:val="24"/>
                      <w:szCs w:val="24"/>
                      <w:lang w:val="ru-RU" w:bidi="en-US"/>
                    </w:rPr>
                  </w:pPr>
                  <w:r>
                    <w:rPr>
                      <w:rFonts w:hint="default" w:ascii="Times New Roman" w:hAnsi="Times New Roman" w:eastAsia="Times New Roman" w:cs="Times New Roman"/>
                      <w:sz w:val="24"/>
                      <w:szCs w:val="24"/>
                      <w:lang w:val="ru-RU" w:bidi="en-US"/>
                    </w:rPr>
                    <w:t>74 ребенка</w:t>
                  </w:r>
                </w:p>
              </w:tc>
            </w:tr>
          </w:tbl>
          <w:p w14:paraId="45EF4F1D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iCs/>
                <w:sz w:val="24"/>
                <w:szCs w:val="24"/>
                <w:u w:val="none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 w:bidi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  <w:t xml:space="preserve">    </w:t>
            </w:r>
            <w:r>
              <w:rPr>
                <w:rFonts w:hint="default" w:ascii="Times New Roman" w:hAnsi="Times New Roman" w:eastAsia="Times New Roman" w:cs="Times New Roman"/>
                <w:iCs/>
                <w:sz w:val="24"/>
                <w:szCs w:val="24"/>
                <w:lang w:val="en-US" w:eastAsia="ru-RU"/>
              </w:rPr>
              <w:t xml:space="preserve">  В дошкольном образовательном учреждении первостепенной задачей является охрана и укрепление здоровья детей. Работа педагогов нацелена на поддержание у ребёнка бодрого, жизнерадостного наcтроения, профилактику негативных эмоций и нервных cрывов; </w:t>
            </w:r>
            <w:r>
              <w:rPr>
                <w:rFonts w:hint="default" w:ascii="Times New Roman" w:hAnsi="Times New Roman" w:eastAsia="Times New Roman" w:cs="Times New Roman"/>
                <w:iCs/>
                <w:sz w:val="24"/>
                <w:szCs w:val="24"/>
                <w:u w:val="none"/>
                <w:lang w:val="en-US" w:eastAsia="ru-RU"/>
              </w:rPr>
              <w:t>совершенствование всех функций организма, полноценное физическое развитие, воспитание интереса к различным доступным видам двигательной деятельности, формирование основ физической культуры, потребности в ежедневных физических упражнениях, воспитание положительных нравственно – волевых качеств.</w:t>
            </w:r>
          </w:p>
          <w:p w14:paraId="405F8B81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 w:firstLine="360" w:firstLineChars="150"/>
              <w:jc w:val="both"/>
              <w:rPr>
                <w:rFonts w:hint="default" w:ascii="Times New Roman" w:hAnsi="Times New Roman" w:eastAsia="Times New Roman" w:cs="Times New Roman"/>
                <w:iCs/>
                <w:sz w:val="24"/>
                <w:szCs w:val="24"/>
                <w:u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iCs/>
                <w:sz w:val="24"/>
                <w:szCs w:val="24"/>
                <w:u w:val="none"/>
                <w:lang w:val="en-US" w:eastAsia="ru-RU"/>
              </w:rPr>
              <w:t>Физическое воспитание в дошкольном образовательном учреждении осуществляется как на специальных физкультурных занятиях, так и в игровой деятельности и в повседневной жизни детей, в разнообразных формах организации двигательной деятельности.</w:t>
            </w:r>
          </w:p>
          <w:p w14:paraId="2ED8C829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 w:firstLine="360" w:firstLineChars="150"/>
              <w:jc w:val="both"/>
              <w:rPr>
                <w:rFonts w:hint="default" w:ascii="Times New Roman" w:hAnsi="Times New Roman" w:eastAsia="Times New Roman" w:cs="Times New Roman"/>
                <w:iCs/>
                <w:sz w:val="24"/>
                <w:szCs w:val="24"/>
                <w:u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iCs/>
                <w:sz w:val="24"/>
                <w:szCs w:val="24"/>
                <w:u w:val="none"/>
                <w:lang w:val="en-US" w:eastAsia="ru-RU"/>
              </w:rPr>
              <w:t>В детском саду создаются благоприятные санитарно-гигиенические условия, соблюдается режим дня, обеспечивается заботливый уход за каждым ребёнком на основе личностно – ориентированного подхода; организуется полноценное питание, ежедневное пребывание на свежем воздухе; систематически во все времена года проводятся зaкaливающие мероприятия, утренняя гимнастика. Во всех возрастных группах большое внимание уделяется выработке у детей правильной осанки.</w:t>
            </w:r>
          </w:p>
          <w:p w14:paraId="48B462CB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 w:firstLine="360" w:firstLineChars="150"/>
              <w:jc w:val="both"/>
              <w:rPr>
                <w:rFonts w:hint="default" w:ascii="Times New Roman" w:hAnsi="Times New Roman" w:eastAsia="Times New Roman" w:cs="Times New Roman"/>
                <w:iCs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iCs/>
                <w:sz w:val="24"/>
                <w:szCs w:val="24"/>
                <w:lang w:val="en-US" w:eastAsia="ru-RU"/>
              </w:rPr>
              <w:t>Воспитатели создают в дошкольном учреждении обстановку, способствующую формированию навыков личной гигиены. Детей учат осознавать ценность здорового образа жизни, бережно относиться к своему здоровью, знакомят с элементарными правилами безопасного поведения.</w:t>
            </w:r>
          </w:p>
          <w:p w14:paraId="626A803F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 w:firstLine="360" w:firstLineChars="150"/>
              <w:jc w:val="both"/>
              <w:rPr>
                <w:rFonts w:hint="default" w:ascii="Times New Roman" w:hAnsi="Times New Roman" w:eastAsia="Times New Roman" w:cs="Times New Roman"/>
                <w:iCs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iCs/>
                <w:sz w:val="24"/>
                <w:szCs w:val="24"/>
                <w:lang w:val="en-US" w:eastAsia="ru-RU"/>
              </w:rPr>
              <w:t>Педагоги обеспечивают достаточную, соответствующую возрастным особенностям двигательную активность детей в течение всего дня, используя подвижные, спортивные, народные игры и физические упражнения.</w:t>
            </w:r>
          </w:p>
          <w:p w14:paraId="47A6CAB0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iCs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iCs/>
                <w:sz w:val="24"/>
                <w:szCs w:val="24"/>
                <w:lang w:val="en-US" w:eastAsia="ru-RU"/>
              </w:rPr>
              <w:t>Каждый месяц проводятся физкультурные досуги и праздники.</w:t>
            </w:r>
          </w:p>
          <w:p w14:paraId="59F8A433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 w:firstLine="360" w:firstLineChars="150"/>
              <w:jc w:val="both"/>
              <w:rPr>
                <w:rFonts w:hint="default" w:ascii="Times New Roman" w:hAnsi="Times New Roman" w:eastAsia="Times New Roman" w:cs="Times New Roman"/>
                <w:iCs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iCs/>
                <w:sz w:val="24"/>
                <w:szCs w:val="24"/>
                <w:lang w:val="en-US" w:eastAsia="ru-RU"/>
              </w:rPr>
              <w:t>Систематически проводятся под руководством медицинского работника различные виды закаливающих процедур с учётом индивидуальных особенностей детей.</w:t>
            </w:r>
          </w:p>
          <w:p w14:paraId="4E4EB7F7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 w:firstLine="360" w:firstLineChars="150"/>
              <w:jc w:val="both"/>
              <w:rPr>
                <w:rFonts w:hint="default"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iCs/>
                <w:sz w:val="24"/>
                <w:szCs w:val="24"/>
                <w:lang w:val="en-US" w:eastAsia="ru-RU"/>
              </w:rPr>
              <w:t>Благодаря созданию медико-педагогических условий и системе оздоровительных мероприятий показатели физического здоровья детей улучшились.</w:t>
            </w:r>
          </w:p>
          <w:p w14:paraId="790E4FCF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en-US"/>
              </w:rPr>
              <w:t xml:space="preserve">  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 w:bidi="en-US"/>
              </w:rPr>
              <w:t xml:space="preserve">   </w:t>
            </w:r>
            <w:r>
              <w:rPr>
                <w:rFonts w:hint="default" w:ascii="Times New Roman" w:hAnsi="Times New Roman" w:eastAsia="Times New Roman" w:cs="Times New Roman"/>
                <w:iCs/>
                <w:sz w:val="24"/>
                <w:szCs w:val="24"/>
                <w:lang w:val="en-US" w:eastAsia="ru-RU"/>
              </w:rPr>
              <w:t>Родители, являясь полноправными участниками образовательного процесса, проявляют живой интерес к работе ДОУ по оздоровлению своих детей. Этому в значительной мере способствовала пропаганда здорового образа жизни через консультации, памятки, буклеты,</w:t>
            </w:r>
          </w:p>
          <w:p w14:paraId="6C5BA34B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iCs/>
                <w:sz w:val="24"/>
                <w:szCs w:val="24"/>
                <w:lang w:val="en-US" w:eastAsia="ru-RU"/>
              </w:rPr>
              <w:t>родительские собрания, совместное проведение спортивных праздников. Просветительская</w:t>
            </w:r>
          </w:p>
          <w:p w14:paraId="420909BF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iCs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iCs/>
                <w:sz w:val="24"/>
                <w:szCs w:val="24"/>
                <w:lang w:val="en-US" w:eastAsia="ru-RU"/>
              </w:rPr>
              <w:t xml:space="preserve">работа для родителей осуществлялась через информационные стенды, а также папки-передвижки в раздевалках групп. Информация для родителей менялась ежемесячно. </w:t>
            </w:r>
          </w:p>
          <w:p w14:paraId="5E932DDE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en-US"/>
              </w:rPr>
              <w:t xml:space="preserve">   </w:t>
            </w:r>
          </w:p>
        </w:tc>
      </w:tr>
      <w:tr w14:paraId="73051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9" w:type="dxa"/>
            <w:gridSpan w:val="3"/>
          </w:tcPr>
          <w:p w14:paraId="63FBF36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14:paraId="1AD19C6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Социальный паспорт ДОО:</w:t>
            </w:r>
          </w:p>
          <w:tbl>
            <w:tblPr>
              <w:tblStyle w:val="8"/>
              <w:tblW w:w="9216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209"/>
              <w:gridCol w:w="1349"/>
              <w:gridCol w:w="1441"/>
              <w:gridCol w:w="1256"/>
              <w:gridCol w:w="1150"/>
              <w:gridCol w:w="965"/>
              <w:gridCol w:w="846"/>
            </w:tblGrid>
            <w:tr w14:paraId="3B79F2E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972" w:hRule="atLeast"/>
              </w:trPr>
              <w:tc>
                <w:tcPr>
                  <w:tcW w:w="220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70AE200D">
                  <w:pPr>
                    <w:pStyle w:val="19"/>
                    <w:keepNext w:val="0"/>
                    <w:keepLines w:val="0"/>
                    <w:widowControl/>
                    <w:suppressLineNumbers w:val="0"/>
                    <w:spacing w:before="0" w:beforeAutospacing="0" w:afterAutospacing="0"/>
                    <w:ind w:left="0" w:righ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4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79DC9CBC">
                  <w:pPr>
                    <w:pStyle w:val="19"/>
                    <w:keepNext w:val="0"/>
                    <w:keepLines w:val="0"/>
                    <w:widowControl/>
                    <w:suppressLineNumbers w:val="0"/>
                    <w:spacing w:before="0" w:beforeAutospacing="0" w:afterAutospacing="0"/>
                    <w:ind w:left="0" w:righ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Группа раннего возраста</w:t>
                  </w:r>
                </w:p>
              </w:tc>
              <w:tc>
                <w:tcPr>
                  <w:tcW w:w="144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2F99DD28">
                  <w:pPr>
                    <w:pStyle w:val="19"/>
                    <w:keepNext w:val="0"/>
                    <w:keepLines w:val="0"/>
                    <w:widowControl/>
                    <w:suppressLineNumbers w:val="0"/>
                    <w:spacing w:before="0" w:beforeAutospacing="0" w:afterAutospacing="0"/>
                    <w:ind w:left="0" w:righ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Младшая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группа</w:t>
                  </w:r>
                </w:p>
              </w:tc>
              <w:tc>
                <w:tcPr>
                  <w:tcW w:w="125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14D833C8">
                  <w:pPr>
                    <w:pStyle w:val="19"/>
                    <w:keepNext w:val="0"/>
                    <w:keepLines w:val="0"/>
                    <w:widowControl/>
                    <w:suppressLineNumbers w:val="0"/>
                    <w:spacing w:before="0" w:beforeAutospacing="0" w:afterAutospacing="0"/>
                    <w:ind w:left="0" w:righ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Разновозрастн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ая группа</w:t>
                  </w:r>
                </w:p>
              </w:tc>
              <w:tc>
                <w:tcPr>
                  <w:tcW w:w="115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54576A9F">
                  <w:pPr>
                    <w:pStyle w:val="19"/>
                    <w:keepNext w:val="0"/>
                    <w:keepLines w:val="0"/>
                    <w:widowControl/>
                    <w:suppressLineNumbers w:val="0"/>
                    <w:spacing w:before="0" w:beforeAutospacing="0" w:afterAutospacing="0"/>
                    <w:ind w:left="0" w:righ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Подгот</w:t>
                  </w: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  <w:t>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группа</w:t>
                  </w:r>
                </w:p>
              </w:tc>
              <w:tc>
                <w:tcPr>
                  <w:tcW w:w="96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5005398D">
                  <w:pPr>
                    <w:pStyle w:val="19"/>
                    <w:keepNext w:val="0"/>
                    <w:keepLines w:val="0"/>
                    <w:widowControl/>
                    <w:suppressLineNumbers w:val="0"/>
                    <w:spacing w:before="0" w:beforeAutospacing="0" w:afterAutospacing="0"/>
                    <w:ind w:left="0" w:righ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26043EC0">
                  <w:pPr>
                    <w:pStyle w:val="19"/>
                    <w:keepNext w:val="0"/>
                    <w:keepLines w:val="0"/>
                    <w:widowControl/>
                    <w:suppressLineNumbers w:val="0"/>
                    <w:spacing w:before="0" w:beforeAutospacing="0" w:afterAutospacing="0"/>
                    <w:ind w:left="0" w:righ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84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213D644A">
                  <w:pPr>
                    <w:pStyle w:val="19"/>
                    <w:keepNext w:val="0"/>
                    <w:keepLines w:val="0"/>
                    <w:widowControl/>
                    <w:suppressLineNumbers w:val="0"/>
                    <w:spacing w:before="0" w:beforeAutospacing="0" w:afterAutospacing="0"/>
                    <w:ind w:left="0" w:righ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6851D085">
                  <w:pPr>
                    <w:pStyle w:val="19"/>
                    <w:keepNext w:val="0"/>
                    <w:keepLines w:val="0"/>
                    <w:widowControl/>
                    <w:suppressLineNumbers w:val="0"/>
                    <w:spacing w:before="0" w:beforeAutospacing="0" w:afterAutospacing="0"/>
                    <w:ind w:left="0" w:righ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4F5FA04A">
                  <w:pPr>
                    <w:pStyle w:val="19"/>
                    <w:keepNext w:val="0"/>
                    <w:keepLines w:val="0"/>
                    <w:widowControl/>
                    <w:suppressLineNumbers w:val="0"/>
                    <w:spacing w:before="0" w:beforeAutospacing="0" w:afterAutospacing="0"/>
                    <w:ind w:left="0" w:righ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14:paraId="0308310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54" w:hRule="atLeast"/>
              </w:trPr>
              <w:tc>
                <w:tcPr>
                  <w:tcW w:w="220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4ADDD061">
                  <w:pPr>
                    <w:pStyle w:val="19"/>
                    <w:keepNext w:val="0"/>
                    <w:keepLines w:val="0"/>
                    <w:widowControl/>
                    <w:suppressLineNumbers w:val="0"/>
                    <w:spacing w:before="0" w:beforeAutospacing="0" w:afterAutospacing="0"/>
                    <w:ind w:left="0" w:righ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Всего семей по ДОО</w:t>
                  </w:r>
                </w:p>
              </w:tc>
              <w:tc>
                <w:tcPr>
                  <w:tcW w:w="134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top"/>
                </w:tcPr>
                <w:p w14:paraId="031B8BA1">
                  <w:pPr>
                    <w:pStyle w:val="19"/>
                    <w:keepNext w:val="0"/>
                    <w:keepLines w:val="0"/>
                    <w:widowControl/>
                    <w:suppressLineNumbers w:val="0"/>
                    <w:spacing w:before="0" w:beforeAutospacing="0" w:afterAutospacing="0"/>
                    <w:ind w:left="0" w:leftChars="0" w:right="0" w:rightChars="0"/>
                    <w:jc w:val="center"/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  <w:t>22</w:t>
                  </w:r>
                </w:p>
              </w:tc>
              <w:tc>
                <w:tcPr>
                  <w:tcW w:w="144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top"/>
                </w:tcPr>
                <w:p w14:paraId="60BC6B02">
                  <w:pPr>
                    <w:pStyle w:val="19"/>
                    <w:keepNext w:val="0"/>
                    <w:keepLines w:val="0"/>
                    <w:widowControl/>
                    <w:suppressLineNumbers w:val="0"/>
                    <w:spacing w:before="0" w:beforeAutospacing="0" w:afterAutospacing="0"/>
                    <w:ind w:left="0" w:leftChars="0" w:right="0" w:rightChars="0"/>
                    <w:jc w:val="center"/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  <w:t>18</w:t>
                  </w:r>
                </w:p>
              </w:tc>
              <w:tc>
                <w:tcPr>
                  <w:tcW w:w="125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top"/>
                </w:tcPr>
                <w:p w14:paraId="3D77CE5B">
                  <w:pPr>
                    <w:pStyle w:val="19"/>
                    <w:keepNext w:val="0"/>
                    <w:keepLines w:val="0"/>
                    <w:widowControl/>
                    <w:suppressLineNumbers w:val="0"/>
                    <w:spacing w:before="0" w:beforeAutospacing="0" w:afterAutospacing="0"/>
                    <w:ind w:left="0" w:leftChars="0" w:right="0" w:rightChars="0"/>
                    <w:jc w:val="center"/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  <w:t>16</w:t>
                  </w:r>
                </w:p>
              </w:tc>
              <w:tc>
                <w:tcPr>
                  <w:tcW w:w="115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top"/>
                </w:tcPr>
                <w:p w14:paraId="75DDD1B0">
                  <w:pPr>
                    <w:pStyle w:val="19"/>
                    <w:keepNext w:val="0"/>
                    <w:keepLines w:val="0"/>
                    <w:widowControl/>
                    <w:suppressLineNumbers w:val="0"/>
                    <w:spacing w:before="0" w:beforeAutospacing="0" w:afterAutospacing="0"/>
                    <w:ind w:left="0" w:leftChars="0" w:right="0" w:rightChars="0"/>
                    <w:jc w:val="center"/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  <w:t>18</w:t>
                  </w:r>
                </w:p>
              </w:tc>
              <w:tc>
                <w:tcPr>
                  <w:tcW w:w="96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top"/>
                </w:tcPr>
                <w:p w14:paraId="0E6E8127">
                  <w:pPr>
                    <w:pStyle w:val="19"/>
                    <w:keepNext w:val="0"/>
                    <w:keepLines w:val="0"/>
                    <w:widowControl/>
                    <w:suppressLineNumbers w:val="0"/>
                    <w:spacing w:before="0" w:beforeAutospacing="0" w:afterAutospacing="0"/>
                    <w:ind w:left="0" w:leftChars="0" w:right="0" w:rightChars="0"/>
                    <w:jc w:val="center"/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  <w:t>74</w:t>
                  </w:r>
                </w:p>
              </w:tc>
              <w:tc>
                <w:tcPr>
                  <w:tcW w:w="84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14F70DA2">
                  <w:pPr>
                    <w:pStyle w:val="19"/>
                    <w:keepNext w:val="0"/>
                    <w:keepLines w:val="0"/>
                    <w:widowControl/>
                    <w:suppressLineNumbers w:val="0"/>
                    <w:spacing w:before="0" w:beforeAutospacing="0" w:afterAutospacing="0"/>
                    <w:ind w:left="0" w:right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100%</w:t>
                  </w:r>
                </w:p>
              </w:tc>
            </w:tr>
            <w:tr w14:paraId="5ED7328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54" w:hRule="atLeast"/>
              </w:trPr>
              <w:tc>
                <w:tcPr>
                  <w:tcW w:w="220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7BE70369">
                  <w:pPr>
                    <w:pStyle w:val="19"/>
                    <w:keepNext w:val="0"/>
                    <w:keepLines w:val="0"/>
                    <w:widowControl/>
                    <w:suppressLineNumbers w:val="0"/>
                    <w:spacing w:before="0" w:beforeAutospacing="0" w:afterAutospacing="0"/>
                    <w:ind w:left="0" w:righ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 ребенок  в семье</w:t>
                  </w:r>
                </w:p>
              </w:tc>
              <w:tc>
                <w:tcPr>
                  <w:tcW w:w="134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top"/>
                </w:tcPr>
                <w:p w14:paraId="6FA38585">
                  <w:pPr>
                    <w:pStyle w:val="19"/>
                    <w:keepNext w:val="0"/>
                    <w:keepLines w:val="0"/>
                    <w:widowControl/>
                    <w:suppressLineNumbers w:val="0"/>
                    <w:spacing w:before="0" w:beforeAutospacing="0" w:afterAutospacing="0"/>
                    <w:ind w:left="0" w:leftChars="0" w:right="0" w:rightChars="0"/>
                    <w:jc w:val="center"/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  <w:t>7</w:t>
                  </w:r>
                </w:p>
              </w:tc>
              <w:tc>
                <w:tcPr>
                  <w:tcW w:w="144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top"/>
                </w:tcPr>
                <w:p w14:paraId="1C3106BA">
                  <w:pPr>
                    <w:pStyle w:val="19"/>
                    <w:keepNext w:val="0"/>
                    <w:keepLines w:val="0"/>
                    <w:widowControl/>
                    <w:suppressLineNumbers w:val="0"/>
                    <w:spacing w:before="0" w:beforeAutospacing="0" w:afterAutospacing="0"/>
                    <w:ind w:left="0" w:leftChars="0" w:right="0" w:rightChars="0"/>
                    <w:jc w:val="center"/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25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top"/>
                </w:tcPr>
                <w:p w14:paraId="2C0129E2">
                  <w:pPr>
                    <w:pStyle w:val="19"/>
                    <w:keepNext w:val="0"/>
                    <w:keepLines w:val="0"/>
                    <w:widowControl/>
                    <w:suppressLineNumbers w:val="0"/>
                    <w:spacing w:before="0" w:beforeAutospacing="0" w:afterAutospacing="0"/>
                    <w:ind w:left="0" w:leftChars="0" w:right="0" w:rightChars="0"/>
                    <w:jc w:val="center"/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15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top"/>
                </w:tcPr>
                <w:p w14:paraId="091C62F6">
                  <w:pPr>
                    <w:pStyle w:val="19"/>
                    <w:keepNext w:val="0"/>
                    <w:keepLines w:val="0"/>
                    <w:widowControl/>
                    <w:suppressLineNumbers w:val="0"/>
                    <w:spacing w:before="0" w:beforeAutospacing="0" w:afterAutospacing="0"/>
                    <w:ind w:left="0" w:leftChars="0" w:right="0" w:rightChars="0"/>
                    <w:jc w:val="center"/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  <w:t>5</w:t>
                  </w:r>
                </w:p>
              </w:tc>
              <w:tc>
                <w:tcPr>
                  <w:tcW w:w="96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top"/>
                </w:tcPr>
                <w:p w14:paraId="1A138AFD">
                  <w:pPr>
                    <w:pStyle w:val="19"/>
                    <w:keepNext w:val="0"/>
                    <w:keepLines w:val="0"/>
                    <w:widowControl/>
                    <w:suppressLineNumbers w:val="0"/>
                    <w:spacing w:before="0" w:beforeAutospacing="0" w:afterAutospacing="0"/>
                    <w:ind w:left="0" w:leftChars="0" w:right="0" w:rightChars="0"/>
                    <w:jc w:val="center"/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  <w:t>20</w:t>
                  </w:r>
                </w:p>
              </w:tc>
              <w:tc>
                <w:tcPr>
                  <w:tcW w:w="84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7BCE9AE5">
                  <w:pPr>
                    <w:pStyle w:val="19"/>
                    <w:keepNext w:val="0"/>
                    <w:keepLines w:val="0"/>
                    <w:widowControl/>
                    <w:suppressLineNumbers w:val="0"/>
                    <w:spacing w:before="0" w:beforeAutospacing="0" w:afterAutospacing="0"/>
                    <w:ind w:left="0" w:right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  <w:t>27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14:paraId="66134F9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54" w:hRule="atLeast"/>
              </w:trPr>
              <w:tc>
                <w:tcPr>
                  <w:tcW w:w="220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5AEDD070">
                  <w:pPr>
                    <w:pStyle w:val="19"/>
                    <w:keepNext w:val="0"/>
                    <w:keepLines w:val="0"/>
                    <w:widowControl/>
                    <w:suppressLineNumbers w:val="0"/>
                    <w:spacing w:before="0" w:beforeAutospacing="0" w:afterAutospacing="0"/>
                    <w:ind w:left="0" w:righ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 ребенка в семье</w:t>
                  </w:r>
                </w:p>
              </w:tc>
              <w:tc>
                <w:tcPr>
                  <w:tcW w:w="134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top"/>
                </w:tcPr>
                <w:p w14:paraId="1103BEEB">
                  <w:pPr>
                    <w:pStyle w:val="19"/>
                    <w:keepNext w:val="0"/>
                    <w:keepLines w:val="0"/>
                    <w:widowControl/>
                    <w:suppressLineNumbers w:val="0"/>
                    <w:spacing w:before="0" w:beforeAutospacing="0" w:afterAutospacing="0"/>
                    <w:ind w:left="0" w:leftChars="0" w:right="0" w:rightChars="0"/>
                    <w:jc w:val="center"/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  <w:t>11</w:t>
                  </w:r>
                </w:p>
              </w:tc>
              <w:tc>
                <w:tcPr>
                  <w:tcW w:w="144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top"/>
                </w:tcPr>
                <w:p w14:paraId="24D982AD">
                  <w:pPr>
                    <w:pStyle w:val="19"/>
                    <w:keepNext w:val="0"/>
                    <w:keepLines w:val="0"/>
                    <w:widowControl/>
                    <w:suppressLineNumbers w:val="0"/>
                    <w:spacing w:before="0" w:beforeAutospacing="0" w:afterAutospacing="0"/>
                    <w:ind w:left="0" w:leftChars="0" w:right="0" w:rightChars="0"/>
                    <w:jc w:val="center"/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25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top"/>
                </w:tcPr>
                <w:p w14:paraId="0E7219BE">
                  <w:pPr>
                    <w:pStyle w:val="19"/>
                    <w:keepNext w:val="0"/>
                    <w:keepLines w:val="0"/>
                    <w:widowControl/>
                    <w:suppressLineNumbers w:val="0"/>
                    <w:spacing w:before="0" w:beforeAutospacing="0" w:afterAutospacing="0"/>
                    <w:ind w:left="0" w:leftChars="0" w:right="0" w:rightChars="0"/>
                    <w:jc w:val="center"/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115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top"/>
                </w:tcPr>
                <w:p w14:paraId="03FFE57E">
                  <w:pPr>
                    <w:pStyle w:val="19"/>
                    <w:keepNext w:val="0"/>
                    <w:keepLines w:val="0"/>
                    <w:widowControl/>
                    <w:suppressLineNumbers w:val="0"/>
                    <w:spacing w:before="0" w:beforeAutospacing="0" w:afterAutospacing="0"/>
                    <w:ind w:left="0" w:leftChars="0" w:right="0" w:rightChars="0"/>
                    <w:jc w:val="center"/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96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top"/>
                </w:tcPr>
                <w:p w14:paraId="6AFCA921">
                  <w:pPr>
                    <w:pStyle w:val="19"/>
                    <w:keepNext w:val="0"/>
                    <w:keepLines w:val="0"/>
                    <w:widowControl/>
                    <w:suppressLineNumbers w:val="0"/>
                    <w:spacing w:before="0" w:beforeAutospacing="0" w:afterAutospacing="0"/>
                    <w:ind w:left="0" w:leftChars="0" w:right="0" w:rightChars="0"/>
                    <w:jc w:val="center"/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  <w:t>34</w:t>
                  </w:r>
                </w:p>
              </w:tc>
              <w:tc>
                <w:tcPr>
                  <w:tcW w:w="84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380330BC">
                  <w:pPr>
                    <w:pStyle w:val="19"/>
                    <w:keepNext w:val="0"/>
                    <w:keepLines w:val="0"/>
                    <w:widowControl/>
                    <w:suppressLineNumbers w:val="0"/>
                    <w:spacing w:before="0" w:beforeAutospacing="0" w:afterAutospacing="0"/>
                    <w:ind w:left="0" w:right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  <w:t>46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14:paraId="5BF865B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54" w:hRule="atLeast"/>
              </w:trPr>
              <w:tc>
                <w:tcPr>
                  <w:tcW w:w="220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3CE76C51">
                  <w:pPr>
                    <w:pStyle w:val="19"/>
                    <w:keepNext w:val="0"/>
                    <w:keepLines w:val="0"/>
                    <w:widowControl/>
                    <w:suppressLineNumbers w:val="0"/>
                    <w:spacing w:before="0" w:beforeAutospacing="0" w:afterAutospacing="0"/>
                    <w:ind w:left="0" w:righ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 ребенка в семье</w:t>
                  </w:r>
                </w:p>
              </w:tc>
              <w:tc>
                <w:tcPr>
                  <w:tcW w:w="134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top"/>
                </w:tcPr>
                <w:p w14:paraId="5C53545B">
                  <w:pPr>
                    <w:pStyle w:val="19"/>
                    <w:keepNext w:val="0"/>
                    <w:keepLines w:val="0"/>
                    <w:widowControl/>
                    <w:suppressLineNumbers w:val="0"/>
                    <w:spacing w:before="0" w:beforeAutospacing="0" w:afterAutospacing="0"/>
                    <w:ind w:left="0" w:leftChars="0" w:right="0" w:rightChars="0"/>
                    <w:jc w:val="center"/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  <w:t>3</w:t>
                  </w:r>
                </w:p>
              </w:tc>
              <w:tc>
                <w:tcPr>
                  <w:tcW w:w="144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top"/>
                </w:tcPr>
                <w:p w14:paraId="72FEBAAC">
                  <w:pPr>
                    <w:pStyle w:val="19"/>
                    <w:keepNext w:val="0"/>
                    <w:keepLines w:val="0"/>
                    <w:widowControl/>
                    <w:suppressLineNumbers w:val="0"/>
                    <w:spacing w:before="0" w:beforeAutospacing="0" w:afterAutospacing="0"/>
                    <w:ind w:left="0" w:leftChars="0" w:right="0" w:rightChars="0"/>
                    <w:jc w:val="center"/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25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top"/>
                </w:tcPr>
                <w:p w14:paraId="6FF4F644">
                  <w:pPr>
                    <w:pStyle w:val="19"/>
                    <w:keepNext w:val="0"/>
                    <w:keepLines w:val="0"/>
                    <w:widowControl/>
                    <w:suppressLineNumbers w:val="0"/>
                    <w:spacing w:before="0" w:beforeAutospacing="0" w:afterAutospacing="0"/>
                    <w:ind w:left="0" w:leftChars="0" w:right="0" w:rightChars="0"/>
                    <w:jc w:val="center"/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  <w:t>3</w:t>
                  </w:r>
                </w:p>
              </w:tc>
              <w:tc>
                <w:tcPr>
                  <w:tcW w:w="115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top"/>
                </w:tcPr>
                <w:p w14:paraId="5D874B3E">
                  <w:pPr>
                    <w:pStyle w:val="19"/>
                    <w:keepNext w:val="0"/>
                    <w:keepLines w:val="0"/>
                    <w:widowControl/>
                    <w:suppressLineNumbers w:val="0"/>
                    <w:spacing w:before="0" w:beforeAutospacing="0" w:afterAutospacing="0"/>
                    <w:ind w:left="0" w:leftChars="0" w:right="0" w:rightChars="0"/>
                    <w:jc w:val="center"/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96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top"/>
                </w:tcPr>
                <w:p w14:paraId="0AE38D54">
                  <w:pPr>
                    <w:pStyle w:val="19"/>
                    <w:keepNext w:val="0"/>
                    <w:keepLines w:val="0"/>
                    <w:widowControl/>
                    <w:suppressLineNumbers w:val="0"/>
                    <w:spacing w:before="0" w:beforeAutospacing="0" w:afterAutospacing="0"/>
                    <w:ind w:left="0" w:leftChars="0" w:right="0" w:rightChars="0"/>
                    <w:jc w:val="center"/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  <w:t>16</w:t>
                  </w:r>
                </w:p>
              </w:tc>
              <w:tc>
                <w:tcPr>
                  <w:tcW w:w="84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06BDAA7F">
                  <w:pPr>
                    <w:pStyle w:val="19"/>
                    <w:keepNext w:val="0"/>
                    <w:keepLines w:val="0"/>
                    <w:widowControl/>
                    <w:suppressLineNumbers w:val="0"/>
                    <w:spacing w:before="0" w:beforeAutospacing="0" w:afterAutospacing="0"/>
                    <w:ind w:left="0" w:right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  <w:t>22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14:paraId="23CC8A7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54" w:hRule="atLeast"/>
              </w:trPr>
              <w:tc>
                <w:tcPr>
                  <w:tcW w:w="220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3D3BF1DC">
                  <w:pPr>
                    <w:pStyle w:val="19"/>
                    <w:keepNext w:val="0"/>
                    <w:keepLines w:val="0"/>
                    <w:widowControl/>
                    <w:suppressLineNumbers w:val="0"/>
                    <w:spacing w:before="0" w:beforeAutospacing="0" w:afterAutospacing="0"/>
                    <w:ind w:left="0" w:righ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Из них</w:t>
                  </w:r>
                </w:p>
                <w:p w14:paraId="00CD6EDC">
                  <w:pPr>
                    <w:pStyle w:val="19"/>
                    <w:keepNext w:val="0"/>
                    <w:keepLines w:val="0"/>
                    <w:widowControl/>
                    <w:suppressLineNumbers w:val="0"/>
                    <w:spacing w:before="0" w:beforeAutospacing="0" w:afterAutospacing="0"/>
                    <w:ind w:left="0" w:righ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Полные семьи</w:t>
                  </w:r>
                </w:p>
              </w:tc>
              <w:tc>
                <w:tcPr>
                  <w:tcW w:w="134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top"/>
                </w:tcPr>
                <w:p w14:paraId="350DB6A2">
                  <w:pPr>
                    <w:pStyle w:val="19"/>
                    <w:keepNext w:val="0"/>
                    <w:keepLines w:val="0"/>
                    <w:widowControl/>
                    <w:suppressLineNumbers w:val="0"/>
                    <w:spacing w:before="0" w:beforeAutospacing="0" w:afterAutospacing="0"/>
                    <w:ind w:left="0" w:leftChars="0" w:right="0" w:rightChars="0"/>
                    <w:jc w:val="center"/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  <w:t>20</w:t>
                  </w:r>
                </w:p>
              </w:tc>
              <w:tc>
                <w:tcPr>
                  <w:tcW w:w="144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top"/>
                </w:tcPr>
                <w:p w14:paraId="273464C7">
                  <w:pPr>
                    <w:pStyle w:val="19"/>
                    <w:keepNext w:val="0"/>
                    <w:keepLines w:val="0"/>
                    <w:widowControl/>
                    <w:suppressLineNumbers w:val="0"/>
                    <w:spacing w:before="0" w:beforeAutospacing="0" w:afterAutospacing="0"/>
                    <w:ind w:left="0" w:leftChars="0" w:right="0" w:rightChars="0"/>
                    <w:jc w:val="center"/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  <w:t>16</w:t>
                  </w:r>
                </w:p>
              </w:tc>
              <w:tc>
                <w:tcPr>
                  <w:tcW w:w="125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top"/>
                </w:tcPr>
                <w:p w14:paraId="3F604D73">
                  <w:pPr>
                    <w:pStyle w:val="19"/>
                    <w:keepNext w:val="0"/>
                    <w:keepLines w:val="0"/>
                    <w:widowControl/>
                    <w:suppressLineNumbers w:val="0"/>
                    <w:spacing w:before="0" w:beforeAutospacing="0" w:afterAutospacing="0"/>
                    <w:ind w:left="0" w:leftChars="0" w:right="0" w:rightChars="0"/>
                    <w:jc w:val="center"/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  <w:t>15</w:t>
                  </w:r>
                </w:p>
              </w:tc>
              <w:tc>
                <w:tcPr>
                  <w:tcW w:w="115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top"/>
                </w:tcPr>
                <w:p w14:paraId="7F01C04B">
                  <w:pPr>
                    <w:pStyle w:val="19"/>
                    <w:keepNext w:val="0"/>
                    <w:keepLines w:val="0"/>
                    <w:widowControl/>
                    <w:suppressLineNumbers w:val="0"/>
                    <w:spacing w:before="0" w:beforeAutospacing="0" w:afterAutospacing="0"/>
                    <w:ind w:left="0" w:leftChars="0" w:right="0" w:rightChars="0"/>
                    <w:jc w:val="center"/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  <w:t>17</w:t>
                  </w:r>
                </w:p>
              </w:tc>
              <w:tc>
                <w:tcPr>
                  <w:tcW w:w="96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top"/>
                </w:tcPr>
                <w:p w14:paraId="5E9F0072">
                  <w:pPr>
                    <w:pStyle w:val="19"/>
                    <w:keepNext w:val="0"/>
                    <w:keepLines w:val="0"/>
                    <w:widowControl/>
                    <w:suppressLineNumbers w:val="0"/>
                    <w:spacing w:before="0" w:beforeAutospacing="0" w:afterAutospacing="0"/>
                    <w:ind w:left="0" w:leftChars="0" w:right="0" w:rightChars="0"/>
                    <w:jc w:val="center"/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  <w:t>68</w:t>
                  </w:r>
                </w:p>
              </w:tc>
              <w:tc>
                <w:tcPr>
                  <w:tcW w:w="84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202950A9">
                  <w:pPr>
                    <w:pStyle w:val="19"/>
                    <w:keepNext w:val="0"/>
                    <w:keepLines w:val="0"/>
                    <w:widowControl/>
                    <w:suppressLineNumbers w:val="0"/>
                    <w:spacing w:before="0" w:beforeAutospacing="0" w:afterAutospacing="0"/>
                    <w:ind w:left="0" w:right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  <w:t>92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14:paraId="7B4D786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54" w:hRule="atLeast"/>
              </w:trPr>
              <w:tc>
                <w:tcPr>
                  <w:tcW w:w="220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4DFF8EC1">
                  <w:pPr>
                    <w:pStyle w:val="19"/>
                    <w:keepNext w:val="0"/>
                    <w:keepLines w:val="0"/>
                    <w:widowControl/>
                    <w:suppressLineNumbers w:val="0"/>
                    <w:spacing w:before="0" w:beforeAutospacing="0" w:afterAutospacing="0"/>
                    <w:ind w:left="0" w:righ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Неполные семьи</w:t>
                  </w:r>
                </w:p>
              </w:tc>
              <w:tc>
                <w:tcPr>
                  <w:tcW w:w="134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top"/>
                </w:tcPr>
                <w:p w14:paraId="4EF0DA51">
                  <w:pPr>
                    <w:pStyle w:val="19"/>
                    <w:keepNext w:val="0"/>
                    <w:keepLines w:val="0"/>
                    <w:widowControl/>
                    <w:suppressLineNumbers w:val="0"/>
                    <w:spacing w:before="0" w:beforeAutospacing="0" w:afterAutospacing="0"/>
                    <w:ind w:left="0" w:leftChars="0" w:right="0" w:rightChars="0"/>
                    <w:jc w:val="center"/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44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top"/>
                </w:tcPr>
                <w:p w14:paraId="1DA4E83C">
                  <w:pPr>
                    <w:pStyle w:val="19"/>
                    <w:keepNext w:val="0"/>
                    <w:keepLines w:val="0"/>
                    <w:widowControl/>
                    <w:suppressLineNumbers w:val="0"/>
                    <w:spacing w:before="0" w:beforeAutospacing="0" w:afterAutospacing="0"/>
                    <w:ind w:left="0" w:leftChars="0" w:right="0" w:rightChars="0"/>
                    <w:jc w:val="center"/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25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top"/>
                </w:tcPr>
                <w:p w14:paraId="15A5E9D9">
                  <w:pPr>
                    <w:pStyle w:val="19"/>
                    <w:keepNext w:val="0"/>
                    <w:keepLines w:val="0"/>
                    <w:widowControl/>
                    <w:suppressLineNumbers w:val="0"/>
                    <w:spacing w:before="0" w:beforeAutospacing="0" w:afterAutospacing="0"/>
                    <w:ind w:left="0" w:leftChars="0" w:right="0" w:rightChars="0"/>
                    <w:jc w:val="center"/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15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top"/>
                </w:tcPr>
                <w:p w14:paraId="58F05E98">
                  <w:pPr>
                    <w:pStyle w:val="19"/>
                    <w:keepNext w:val="0"/>
                    <w:keepLines w:val="0"/>
                    <w:widowControl/>
                    <w:suppressLineNumbers w:val="0"/>
                    <w:spacing w:before="0" w:beforeAutospacing="0" w:afterAutospacing="0"/>
                    <w:ind w:left="0" w:leftChars="0" w:right="0" w:rightChars="0"/>
                    <w:jc w:val="center"/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96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top"/>
                </w:tcPr>
                <w:p w14:paraId="6110937B">
                  <w:pPr>
                    <w:pStyle w:val="19"/>
                    <w:keepNext w:val="0"/>
                    <w:keepLines w:val="0"/>
                    <w:widowControl/>
                    <w:suppressLineNumbers w:val="0"/>
                    <w:spacing w:before="0" w:beforeAutospacing="0" w:afterAutospacing="0"/>
                    <w:ind w:left="0" w:leftChars="0" w:right="0" w:rightChars="0"/>
                    <w:jc w:val="center"/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84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1384C67A">
                  <w:pPr>
                    <w:pStyle w:val="19"/>
                    <w:keepNext w:val="0"/>
                    <w:keepLines w:val="0"/>
                    <w:widowControl/>
                    <w:suppressLineNumbers w:val="0"/>
                    <w:spacing w:before="0" w:beforeAutospacing="0" w:afterAutospacing="0"/>
                    <w:ind w:left="0" w:right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  <w:t>8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14:paraId="493AE82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826" w:hRule="atLeast"/>
              </w:trPr>
              <w:tc>
                <w:tcPr>
                  <w:tcW w:w="220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623ECFFE">
                  <w:pPr>
                    <w:pStyle w:val="19"/>
                    <w:keepNext w:val="0"/>
                    <w:keepLines w:val="0"/>
                    <w:widowControl/>
                    <w:suppressLineNumbers w:val="0"/>
                    <w:spacing w:before="0" w:beforeAutospacing="0" w:afterAutospacing="0"/>
                    <w:ind w:left="0" w:righ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Многодетные (более 3 детей в семье)</w:t>
                  </w:r>
                </w:p>
              </w:tc>
              <w:tc>
                <w:tcPr>
                  <w:tcW w:w="134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top"/>
                </w:tcPr>
                <w:p w14:paraId="680B77D5">
                  <w:pPr>
                    <w:pStyle w:val="19"/>
                    <w:keepNext w:val="0"/>
                    <w:keepLines w:val="0"/>
                    <w:widowControl/>
                    <w:suppressLineNumbers w:val="0"/>
                    <w:spacing w:before="0" w:beforeAutospacing="0" w:afterAutospacing="0"/>
                    <w:ind w:left="0" w:leftChars="0" w:right="0" w:rightChars="0"/>
                    <w:jc w:val="center"/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44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top"/>
                </w:tcPr>
                <w:p w14:paraId="65C984A6">
                  <w:pPr>
                    <w:pStyle w:val="19"/>
                    <w:keepNext w:val="0"/>
                    <w:keepLines w:val="0"/>
                    <w:widowControl/>
                    <w:suppressLineNumbers w:val="0"/>
                    <w:spacing w:before="0" w:beforeAutospacing="0" w:afterAutospacing="0"/>
                    <w:ind w:left="0" w:leftChars="0" w:right="0" w:rightChars="0"/>
                    <w:jc w:val="center"/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25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top"/>
                </w:tcPr>
                <w:p w14:paraId="21BD84BA">
                  <w:pPr>
                    <w:pStyle w:val="19"/>
                    <w:keepNext w:val="0"/>
                    <w:keepLines w:val="0"/>
                    <w:widowControl/>
                    <w:suppressLineNumbers w:val="0"/>
                    <w:spacing w:before="0" w:beforeAutospacing="0" w:afterAutospacing="0"/>
                    <w:ind w:left="0" w:leftChars="0" w:right="0" w:rightChars="0"/>
                    <w:jc w:val="center"/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  <w:t>-</w:t>
                  </w:r>
                </w:p>
              </w:tc>
              <w:tc>
                <w:tcPr>
                  <w:tcW w:w="115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top"/>
                </w:tcPr>
                <w:p w14:paraId="1508DF53">
                  <w:pPr>
                    <w:pStyle w:val="19"/>
                    <w:keepNext w:val="0"/>
                    <w:keepLines w:val="0"/>
                    <w:widowControl/>
                    <w:suppressLineNumbers w:val="0"/>
                    <w:spacing w:before="0" w:beforeAutospacing="0" w:afterAutospacing="0"/>
                    <w:ind w:left="0" w:leftChars="0" w:right="0" w:rightChars="0"/>
                    <w:jc w:val="center"/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  <w:t>3</w:t>
                  </w:r>
                </w:p>
              </w:tc>
              <w:tc>
                <w:tcPr>
                  <w:tcW w:w="96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top"/>
                </w:tcPr>
                <w:p w14:paraId="1CF5AD4B">
                  <w:pPr>
                    <w:pStyle w:val="19"/>
                    <w:keepNext w:val="0"/>
                    <w:keepLines w:val="0"/>
                    <w:widowControl/>
                    <w:suppressLineNumbers w:val="0"/>
                    <w:spacing w:before="0" w:beforeAutospacing="0" w:afterAutospacing="0"/>
                    <w:ind w:left="0" w:leftChars="0" w:right="0" w:rightChars="0"/>
                    <w:jc w:val="center"/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  <w:t>5</w:t>
                  </w:r>
                </w:p>
              </w:tc>
              <w:tc>
                <w:tcPr>
                  <w:tcW w:w="84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2A1C3003">
                  <w:pPr>
                    <w:pStyle w:val="19"/>
                    <w:keepNext w:val="0"/>
                    <w:keepLines w:val="0"/>
                    <w:widowControl/>
                    <w:suppressLineNumbers w:val="0"/>
                    <w:spacing w:before="0" w:beforeAutospacing="0" w:afterAutospacing="0"/>
                    <w:ind w:left="0" w:right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  <w:t>7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14:paraId="1E42696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54" w:hRule="atLeast"/>
              </w:trPr>
              <w:tc>
                <w:tcPr>
                  <w:tcW w:w="220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19A15BAC">
                  <w:pPr>
                    <w:pStyle w:val="19"/>
                    <w:keepNext w:val="0"/>
                    <w:keepLines w:val="0"/>
                    <w:widowControl/>
                    <w:suppressLineNumbers w:val="0"/>
                    <w:spacing w:before="0" w:beforeAutospacing="0" w:afterAutospacing="0"/>
                    <w:ind w:left="0" w:righ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Малообеспечен-ные</w:t>
                  </w:r>
                </w:p>
              </w:tc>
              <w:tc>
                <w:tcPr>
                  <w:tcW w:w="134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top"/>
                </w:tcPr>
                <w:p w14:paraId="78BCD3E1">
                  <w:pPr>
                    <w:pStyle w:val="19"/>
                    <w:keepNext w:val="0"/>
                    <w:keepLines w:val="0"/>
                    <w:widowControl/>
                    <w:suppressLineNumbers w:val="0"/>
                    <w:spacing w:before="0" w:beforeAutospacing="0" w:afterAutospacing="0"/>
                    <w:ind w:left="0" w:leftChars="0" w:right="0" w:rightChars="0"/>
                    <w:jc w:val="center"/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  <w:t>-</w:t>
                  </w:r>
                </w:p>
              </w:tc>
              <w:tc>
                <w:tcPr>
                  <w:tcW w:w="144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top"/>
                </w:tcPr>
                <w:p w14:paraId="0F927394">
                  <w:pPr>
                    <w:pStyle w:val="19"/>
                    <w:keepNext w:val="0"/>
                    <w:keepLines w:val="0"/>
                    <w:widowControl/>
                    <w:suppressLineNumbers w:val="0"/>
                    <w:spacing w:before="0" w:beforeAutospacing="0" w:afterAutospacing="0"/>
                    <w:ind w:left="0" w:leftChars="0" w:right="0" w:rightChars="0"/>
                    <w:jc w:val="center"/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  <w:t>-</w:t>
                  </w:r>
                </w:p>
              </w:tc>
              <w:tc>
                <w:tcPr>
                  <w:tcW w:w="125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top"/>
                </w:tcPr>
                <w:p w14:paraId="7BD7691E">
                  <w:pPr>
                    <w:pStyle w:val="19"/>
                    <w:keepNext w:val="0"/>
                    <w:keepLines w:val="0"/>
                    <w:widowControl/>
                    <w:suppressLineNumbers w:val="0"/>
                    <w:spacing w:before="0" w:beforeAutospacing="0" w:afterAutospacing="0"/>
                    <w:ind w:left="0" w:leftChars="0" w:right="0" w:rightChars="0"/>
                    <w:jc w:val="center"/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  <w:t>-</w:t>
                  </w:r>
                </w:p>
              </w:tc>
              <w:tc>
                <w:tcPr>
                  <w:tcW w:w="115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top"/>
                </w:tcPr>
                <w:p w14:paraId="158BC739">
                  <w:pPr>
                    <w:pStyle w:val="19"/>
                    <w:keepNext w:val="0"/>
                    <w:keepLines w:val="0"/>
                    <w:widowControl/>
                    <w:suppressLineNumbers w:val="0"/>
                    <w:spacing w:before="0" w:beforeAutospacing="0" w:afterAutospacing="0"/>
                    <w:ind w:left="0" w:leftChars="0" w:right="0" w:rightChars="0"/>
                    <w:jc w:val="center"/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  <w:t>-</w:t>
                  </w:r>
                </w:p>
              </w:tc>
              <w:tc>
                <w:tcPr>
                  <w:tcW w:w="96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top"/>
                </w:tcPr>
                <w:p w14:paraId="3C4136C8">
                  <w:pPr>
                    <w:pStyle w:val="19"/>
                    <w:keepNext w:val="0"/>
                    <w:keepLines w:val="0"/>
                    <w:widowControl/>
                    <w:suppressLineNumbers w:val="0"/>
                    <w:spacing w:before="0" w:beforeAutospacing="0" w:afterAutospacing="0"/>
                    <w:ind w:left="0" w:leftChars="0" w:right="0" w:rightChars="0"/>
                    <w:jc w:val="center"/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  <w:t>-</w:t>
                  </w:r>
                </w:p>
              </w:tc>
              <w:tc>
                <w:tcPr>
                  <w:tcW w:w="84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7DCB45D6">
                  <w:pPr>
                    <w:pStyle w:val="19"/>
                    <w:keepNext w:val="0"/>
                    <w:keepLines w:val="0"/>
                    <w:widowControl/>
                    <w:suppressLineNumbers w:val="0"/>
                    <w:spacing w:before="0" w:beforeAutospacing="0" w:afterAutospacing="0"/>
                    <w:ind w:left="0" w:right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  <w:t>0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14:paraId="0456FDC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836" w:hRule="atLeast"/>
              </w:trPr>
              <w:tc>
                <w:tcPr>
                  <w:tcW w:w="220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38231E01">
                  <w:pPr>
                    <w:pStyle w:val="19"/>
                    <w:keepNext w:val="0"/>
                    <w:keepLines w:val="0"/>
                    <w:widowControl/>
                    <w:suppressLineNumbers w:val="0"/>
                    <w:spacing w:before="0" w:beforeAutospacing="0" w:afterAutospacing="0"/>
                    <w:ind w:left="0" w:righ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Неблагополучные (состоят на учете)</w:t>
                  </w:r>
                </w:p>
              </w:tc>
              <w:tc>
                <w:tcPr>
                  <w:tcW w:w="134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top"/>
                </w:tcPr>
                <w:p w14:paraId="5794FCC6">
                  <w:pPr>
                    <w:pStyle w:val="19"/>
                    <w:keepNext w:val="0"/>
                    <w:keepLines w:val="0"/>
                    <w:widowControl/>
                    <w:suppressLineNumbers w:val="0"/>
                    <w:spacing w:before="0" w:beforeAutospacing="0" w:afterAutospacing="0"/>
                    <w:ind w:left="0" w:leftChars="0" w:right="0" w:rightChars="0"/>
                    <w:jc w:val="center"/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  <w:t>-</w:t>
                  </w:r>
                </w:p>
              </w:tc>
              <w:tc>
                <w:tcPr>
                  <w:tcW w:w="144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top"/>
                </w:tcPr>
                <w:p w14:paraId="05328B01">
                  <w:pPr>
                    <w:pStyle w:val="19"/>
                    <w:keepNext w:val="0"/>
                    <w:keepLines w:val="0"/>
                    <w:widowControl/>
                    <w:suppressLineNumbers w:val="0"/>
                    <w:spacing w:before="0" w:beforeAutospacing="0" w:afterAutospacing="0"/>
                    <w:ind w:left="0" w:leftChars="0" w:right="0" w:rightChars="0"/>
                    <w:jc w:val="center"/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  <w:t>-</w:t>
                  </w:r>
                </w:p>
              </w:tc>
              <w:tc>
                <w:tcPr>
                  <w:tcW w:w="125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top"/>
                </w:tcPr>
                <w:p w14:paraId="07A573D0">
                  <w:pPr>
                    <w:pStyle w:val="19"/>
                    <w:keepNext w:val="0"/>
                    <w:keepLines w:val="0"/>
                    <w:widowControl/>
                    <w:suppressLineNumbers w:val="0"/>
                    <w:spacing w:before="0" w:beforeAutospacing="0" w:afterAutospacing="0"/>
                    <w:ind w:left="0" w:leftChars="0" w:right="0" w:rightChars="0"/>
                    <w:jc w:val="center"/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  <w:t>-</w:t>
                  </w:r>
                </w:p>
              </w:tc>
              <w:tc>
                <w:tcPr>
                  <w:tcW w:w="115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top"/>
                </w:tcPr>
                <w:p w14:paraId="3C016814">
                  <w:pPr>
                    <w:pStyle w:val="19"/>
                    <w:keepNext w:val="0"/>
                    <w:keepLines w:val="0"/>
                    <w:widowControl/>
                    <w:suppressLineNumbers w:val="0"/>
                    <w:spacing w:before="0" w:beforeAutospacing="0" w:afterAutospacing="0"/>
                    <w:ind w:left="0" w:leftChars="0" w:right="0" w:rightChars="0"/>
                    <w:jc w:val="center"/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  <w:t>-</w:t>
                  </w:r>
                </w:p>
              </w:tc>
              <w:tc>
                <w:tcPr>
                  <w:tcW w:w="96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top"/>
                </w:tcPr>
                <w:p w14:paraId="15547CC8">
                  <w:pPr>
                    <w:pStyle w:val="19"/>
                    <w:keepNext w:val="0"/>
                    <w:keepLines w:val="0"/>
                    <w:widowControl/>
                    <w:suppressLineNumbers w:val="0"/>
                    <w:spacing w:before="0" w:beforeAutospacing="0" w:afterAutospacing="0"/>
                    <w:ind w:left="0" w:leftChars="0" w:right="0" w:rightChars="0"/>
                    <w:jc w:val="center"/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  <w:t>-</w:t>
                  </w:r>
                </w:p>
              </w:tc>
              <w:tc>
                <w:tcPr>
                  <w:tcW w:w="84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2B48BD38">
                  <w:pPr>
                    <w:pStyle w:val="19"/>
                    <w:keepNext w:val="0"/>
                    <w:keepLines w:val="0"/>
                    <w:widowControl/>
                    <w:suppressLineNumbers w:val="0"/>
                    <w:spacing w:before="0" w:beforeAutospacing="0" w:afterAutospacing="0"/>
                    <w:ind w:left="0" w:right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  <w:t>0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</w:tbl>
          <w:p w14:paraId="3DB1B1D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eastAsia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14:paraId="1F1DE00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en-US"/>
              </w:rPr>
              <w:t xml:space="preserve">      Детский сад в течение всего учебного года вёл активную работу с родителями.</w:t>
            </w:r>
            <w:r>
              <w:rPr>
                <w:rFonts w:ascii="Helvetica" w:hAnsi="Helvetica" w:eastAsia="Times New Roman" w:cs="Times New Roman"/>
                <w:color w:val="1A1A1A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 основе работы с родителями лежит принцип сотрудничества и взаимодействия. В нашей работе с родителями зарекомендовали себя такие формы как проектная деятельность, социальные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акции, совместные праздники, выставки совместного творчества родителей и детей. Взаимодействие также осуществляется с помощью родительских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часов в соцсети ВК. В нашем детском саду также действует Госпаблик, сообщество в социальной сети «ВКонтакте», где публикуются новости, объявления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Охват  подписчиков - 389.</w:t>
            </w:r>
          </w:p>
          <w:p w14:paraId="16D2F37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en-US"/>
              </w:rPr>
              <w:t xml:space="preserve">     В течение  года проводились конкурсы: конкурс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 w:bidi="en-US"/>
              </w:rPr>
              <w:t xml:space="preserve"> коллективных работ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en-US"/>
              </w:rPr>
              <w:t>«Наша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 w:bidi="en-US"/>
              </w:rPr>
              <w:t xml:space="preserve"> армия сильна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en-US"/>
              </w:rPr>
              <w:t>», конкурс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 w:bidi="en-US"/>
              </w:rPr>
              <w:t xml:space="preserve"> рисунков и поделок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en-US"/>
              </w:rPr>
              <w:t>«Мама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 w:bidi="en-US"/>
              </w:rPr>
              <w:t>, папа, я - творим космические чудеса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en-US"/>
              </w:rPr>
              <w:t>»,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 w:bidi="en-US"/>
              </w:rPr>
              <w:t xml:space="preserve"> конкурс поделок «Символы моей Родины», «Осеннее чудо», «Волшебный мир ЛЕГО»,  «Новогодняя сказка».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en-US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en-US"/>
              </w:rPr>
              <w:t>Проводились акции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en-US"/>
              </w:rPr>
              <w:t xml:space="preserve"> «Семейная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 w:bidi="en-US"/>
              </w:rPr>
              <w:t xml:space="preserve"> зарядка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en-US"/>
              </w:rPr>
              <w:t>», «Свет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 w:bidi="en-US"/>
              </w:rPr>
              <w:t xml:space="preserve"> Победы в окнах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en-US"/>
              </w:rPr>
              <w:t>», «Засветись!»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 w:bidi="en-US"/>
              </w:rPr>
              <w:t>, «Защитникам Родины от наследников Победы», «Подарки СВОим»,  «Покормите птиц зимой» и др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en-US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 течение года постоянно оформлялась выставка детских рисунков и поделок. </w:t>
            </w:r>
          </w:p>
          <w:p w14:paraId="61B7678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en-US"/>
              </w:rPr>
              <w:t xml:space="preserve">   Было проведено два общих родительских собрания и собрание для родителей будущих первоклассников. Неоднократно проводилось анкетирование родителей.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 w:bidi="en-US"/>
              </w:rPr>
              <w:t xml:space="preserve"> Анкетирование показало, что 94 % родителей удовлетворены работой педагогического коллектива ДОУ и хотели бы продолжить сотрудничество в таком же активном русле.</w:t>
            </w:r>
          </w:p>
          <w:p w14:paraId="74A4FB7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Вывод: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в ДОУ создаются условия для максимального удовлетворения запросов родителей детей дошкольного возраста по их воспитанию и обучению. Родители получают информацию о целях и задачах учреждения, имеют возможность обсуждать различные вопросы пребывания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ребёнка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в ДОУ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участвовать в жизнедеятельности детского сада.</w:t>
            </w:r>
          </w:p>
          <w:p w14:paraId="1BB7F7E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 w14:paraId="10934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9" w:type="dxa"/>
            <w:gridSpan w:val="3"/>
          </w:tcPr>
          <w:p w14:paraId="7950111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14:paraId="06338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 w14:paraId="5193638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Взаимодействие со школой</w:t>
            </w:r>
          </w:p>
          <w:p w14:paraId="5B5F6D2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color w:val="1F497D" w:themeColor="text2"/>
                <w:sz w:val="24"/>
                <w:szCs w:val="24"/>
                <w:lang w:eastAsia="ru-RU"/>
                <w14:textFill>
                  <w14:solidFill>
                    <w14:schemeClr w14:val="tx2"/>
                  </w14:solidFill>
                </w14:textFill>
              </w:rPr>
            </w:pPr>
          </w:p>
        </w:tc>
        <w:tc>
          <w:tcPr>
            <w:tcW w:w="7622" w:type="dxa"/>
            <w:gridSpan w:val="2"/>
          </w:tcPr>
          <w:p w14:paraId="637C2554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en-US"/>
              </w:rPr>
              <w:t xml:space="preserve">В направлении работы по преемственности между ДОО и Шатковской ОШ состоялись следующие мероприятия: </w:t>
            </w:r>
          </w:p>
          <w:p w14:paraId="1B30D624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en-US"/>
              </w:rPr>
              <w:t>- посещение учителем будущих первоклассников  занятий в ДОУ;</w:t>
            </w:r>
          </w:p>
          <w:p w14:paraId="6D37FE54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en-US"/>
              </w:rPr>
              <w:t>- посещение воспитателями  первоклассников (выпускников предыдущего года);</w:t>
            </w:r>
          </w:p>
          <w:p w14:paraId="5FA72198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en-US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 w:bidi="en-US"/>
              </w:rPr>
              <w:t xml:space="preserve"> круглый стол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en-US"/>
              </w:rPr>
              <w:t xml:space="preserve"> по преемственности в работе школы и ДОУ;</w:t>
            </w:r>
          </w:p>
          <w:p w14:paraId="08D3B913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en-US"/>
              </w:rPr>
              <w:t xml:space="preserve"> - родительское собрание.</w:t>
            </w:r>
          </w:p>
          <w:p w14:paraId="43838B1C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en-US"/>
              </w:rPr>
            </w:pPr>
          </w:p>
        </w:tc>
      </w:tr>
      <w:tr w14:paraId="2AFD2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 w14:paraId="4245126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Социальное партнерство</w:t>
            </w:r>
          </w:p>
          <w:p w14:paraId="17F541E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color w:val="1F497D" w:themeColor="text2"/>
                <w:sz w:val="24"/>
                <w:szCs w:val="24"/>
                <w:lang w:eastAsia="ru-RU"/>
                <w14:textFill>
                  <w14:solidFill>
                    <w14:schemeClr w14:val="tx2"/>
                  </w14:solidFill>
                </w14:textFill>
              </w:rPr>
            </w:pPr>
          </w:p>
        </w:tc>
        <w:tc>
          <w:tcPr>
            <w:tcW w:w="7622" w:type="dxa"/>
            <w:gridSpan w:val="2"/>
          </w:tcPr>
          <w:p w14:paraId="7EA31410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en-US"/>
              </w:rPr>
              <w:t xml:space="preserve">  В течение года дети совместно с родителями участвовали в различных конкурсах и акциях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 w:bidi="en-US"/>
              </w:rPr>
              <w:t>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en-US"/>
              </w:rPr>
              <w:t xml:space="preserve"> </w:t>
            </w:r>
          </w:p>
          <w:p w14:paraId="5F96E3EB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 w:firstLine="120" w:firstLineChars="50"/>
              <w:jc w:val="both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Региональный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конкурс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Нижегородской области «Веснушки» - Диплом 1 место.</w:t>
            </w:r>
          </w:p>
          <w:p w14:paraId="5EBD7EEC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both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 w:bidi="en-US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 w:bidi="en-US"/>
              </w:rPr>
              <w:t>Участие в конкурсах, проводимых  МБУК «ЦДК и НТ»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i/>
                <w:sz w:val="24"/>
                <w:szCs w:val="24"/>
                <w:lang w:val="en-US" w:eastAsia="ru-RU" w:bidi="en-US"/>
              </w:rPr>
              <w:t xml:space="preserve"> и МБУК «ЦМБС»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 w:bidi="en-US"/>
              </w:rPr>
              <w:t>:</w:t>
            </w:r>
          </w:p>
          <w:p w14:paraId="25CE7FFA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ru-RU"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en-US"/>
              </w:rPr>
              <w:t xml:space="preserve"> 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Патриотический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конкурс чтецов, посвященный Дню народного единства «Стихи о Родине моей» - Дипломы 1,2,3, степени;</w:t>
            </w:r>
          </w:p>
          <w:p w14:paraId="609DFD5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 w:bidi="en-US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кружно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поэтическ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конкурс чтецов «История Победы в стихах», посвящённ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ый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80-летию Великой Победы и Году Защитника Отечества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- Диплом 2 степени;</w:t>
            </w:r>
          </w:p>
          <w:p w14:paraId="61ED8A0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- Конкурс детского рисунка «Сила в единстве и сплочении», посвященный Дню народного единства - Дипломы 1,2,3 степени.</w:t>
            </w:r>
          </w:p>
          <w:p w14:paraId="306968ED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 w:firstLine="120" w:firstLineChars="50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 w:bidi="en-US"/>
              </w:rPr>
            </w:pPr>
          </w:p>
          <w:p w14:paraId="1E651062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b/>
                <w:color w:val="1F497D" w:themeColor="text2"/>
                <w:sz w:val="24"/>
                <w:szCs w:val="24"/>
                <w:lang w:val="en-US" w:eastAsia="ru-RU"/>
                <w14:textFill>
                  <w14:solidFill>
                    <w14:schemeClr w14:val="tx2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 w:bidi="en-US"/>
              </w:rPr>
              <w:t>Вывод: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en-US"/>
              </w:rPr>
              <w:t xml:space="preserve"> Социальное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 w:bidi="en-US"/>
              </w:rPr>
              <w:t xml:space="preserve"> партнерство является неотъемлемой частью образовательной системы МДОУ детского сада «Сказка». Благодаря ему воспитанники получают возможность расширить свой кругозор, раскрыть свои таланты, успешно адаптироваться и социализироваться в окружающей среде. Также, благодаря социальному партнерству, повышается качество образовательных услуг и уровень реализации стандарта дошкольного образования, происходит рост профессиональной  компетентности педагогов.</w:t>
            </w:r>
          </w:p>
        </w:tc>
      </w:tr>
    </w:tbl>
    <w:p w14:paraId="74E9282C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68997651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3451090E">
      <w:pPr>
        <w:numPr>
          <w:ilvl w:val="0"/>
          <w:numId w:val="10"/>
        </w:numPr>
        <w:spacing w:after="0" w:line="240" w:lineRule="auto"/>
        <w:ind w:left="928" w:leftChars="0" w:hanging="360" w:firstLineChars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 Кадровое обеспечение.</w:t>
      </w:r>
    </w:p>
    <w:p w14:paraId="1C0A6601">
      <w:pPr>
        <w:numPr>
          <w:ilvl w:val="0"/>
          <w:numId w:val="0"/>
        </w:numPr>
        <w:spacing w:after="0" w:line="240" w:lineRule="auto"/>
        <w:ind w:left="568" w:leftChars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08130E63">
      <w:pPr>
        <w:spacing w:after="240" w:line="240" w:lineRule="auto"/>
        <w:ind w:firstLine="360"/>
        <w:jc w:val="both"/>
        <w:rPr>
          <w:rFonts w:ascii="Times New Roman" w:hAnsi="Times New Roman" w:eastAsia="Times New Roman" w:cs="Times New Roman"/>
          <w:sz w:val="24"/>
          <w:szCs w:val="24"/>
          <w:lang w:bidi="en-US"/>
        </w:rPr>
      </w:pPr>
      <w:r>
        <w:rPr>
          <w:rFonts w:ascii="Times New Roman" w:hAnsi="Times New Roman" w:eastAsia="Times New Roman" w:cs="Times New Roman"/>
          <w:sz w:val="24"/>
          <w:szCs w:val="24"/>
          <w:lang w:bidi="en-US"/>
        </w:rPr>
        <w:t xml:space="preserve">Воспитательно-образовательную работу с детьми ведут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bidi="en-US"/>
        </w:rPr>
        <w:t>8</w:t>
      </w:r>
      <w:r>
        <w:rPr>
          <w:rFonts w:ascii="Times New Roman" w:hAnsi="Times New Roman" w:eastAsia="Times New Roman" w:cs="Times New Roman"/>
          <w:sz w:val="24"/>
          <w:szCs w:val="24"/>
          <w:lang w:bidi="en-US"/>
        </w:rPr>
        <w:t xml:space="preserve"> педагогов.</w:t>
      </w:r>
    </w:p>
    <w:tbl>
      <w:tblPr>
        <w:tblStyle w:val="8"/>
        <w:tblW w:w="9868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7"/>
        <w:gridCol w:w="2483"/>
        <w:gridCol w:w="1903"/>
        <w:gridCol w:w="1399"/>
        <w:gridCol w:w="1812"/>
        <w:gridCol w:w="1604"/>
      </w:tblGrid>
      <w:tr w14:paraId="5743A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66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  <w:textDirection w:val="btLr"/>
          </w:tcPr>
          <w:p w14:paraId="7F70B3F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113" w:firstLine="36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bidi="en-US"/>
              </w:rPr>
              <w:t>ОБРАЗОВАНИЕ</w:t>
            </w:r>
          </w:p>
        </w:tc>
        <w:tc>
          <w:tcPr>
            <w:tcW w:w="2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</w:tcPr>
          <w:p w14:paraId="530B02E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360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33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</w:tcPr>
          <w:p w14:paraId="380B40E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36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bidi="en-US"/>
              </w:rPr>
              <w:t>202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ru-RU" w:bidi="en-US"/>
              </w:rPr>
              <w:t>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bidi="en-US"/>
              </w:rPr>
              <w:t xml:space="preserve"> г.</w:t>
            </w:r>
          </w:p>
        </w:tc>
        <w:tc>
          <w:tcPr>
            <w:tcW w:w="34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</w:tcPr>
          <w:p w14:paraId="24DBD1F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36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bidi="en-US"/>
              </w:rPr>
              <w:t>202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ru-RU" w:bidi="en-US"/>
              </w:rPr>
              <w:t>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bidi="en-US"/>
              </w:rPr>
              <w:t xml:space="preserve"> г.</w:t>
            </w:r>
          </w:p>
        </w:tc>
      </w:tr>
      <w:tr w14:paraId="289D4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" w:hRule="atLeast"/>
        </w:trPr>
        <w:tc>
          <w:tcPr>
            <w:tcW w:w="66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</w:tcPr>
          <w:p w14:paraId="4D21BA1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360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2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A7730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360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83309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количество</w:t>
            </w:r>
          </w:p>
        </w:tc>
        <w:tc>
          <w:tcPr>
            <w:tcW w:w="1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270C0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36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%</w:t>
            </w: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51F5C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количество</w:t>
            </w:r>
          </w:p>
        </w:tc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168A3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36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%</w:t>
            </w:r>
          </w:p>
        </w:tc>
      </w:tr>
      <w:tr w14:paraId="078D9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" w:hRule="atLeast"/>
        </w:trPr>
        <w:tc>
          <w:tcPr>
            <w:tcW w:w="66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</w:tcPr>
          <w:p w14:paraId="2E74D49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360"/>
              <w:rPr>
                <w:rFonts w:ascii="Times New Roman" w:hAnsi="Times New Roman" w:eastAsia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E448A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360"/>
              <w:rPr>
                <w:rFonts w:ascii="Times New Roman" w:hAnsi="Times New Roman" w:eastAsia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bidi="en-US"/>
              </w:rPr>
              <w:t>Среднее педагогическое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A26A9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36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1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50848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36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bidi="en-US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bidi="en-US"/>
              </w:rPr>
              <w:t>12,5</w:t>
            </w: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6F196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36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9750C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36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bidi="en-US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bidi="en-US"/>
              </w:rPr>
              <w:t>12,5</w:t>
            </w:r>
          </w:p>
        </w:tc>
      </w:tr>
      <w:tr w14:paraId="3EB78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" w:hRule="atLeast"/>
        </w:trPr>
        <w:tc>
          <w:tcPr>
            <w:tcW w:w="66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</w:tcPr>
          <w:p w14:paraId="1D5F46E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360"/>
              <w:rPr>
                <w:rFonts w:ascii="Times New Roman" w:hAnsi="Times New Roman" w:eastAsia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84F2B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360"/>
              <w:rPr>
                <w:rFonts w:ascii="Times New Roman" w:hAnsi="Times New Roman" w:eastAsia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bidi="en-US"/>
              </w:rPr>
              <w:t>Высшее педагогическое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BC51E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36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bidi="en-US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bidi="en-US"/>
              </w:rPr>
              <w:t>7</w:t>
            </w:r>
          </w:p>
          <w:p w14:paraId="4C6D931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36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F2572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36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bidi="en-US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bidi="en-US"/>
              </w:rPr>
              <w:t>87,5</w:t>
            </w: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46400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36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bidi="en-US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bidi="en-US"/>
              </w:rPr>
              <w:t>7</w:t>
            </w:r>
          </w:p>
        </w:tc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74500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36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bidi="en-US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bidi="en-US"/>
              </w:rPr>
              <w:t>87,5</w:t>
            </w:r>
          </w:p>
        </w:tc>
      </w:tr>
      <w:tr w14:paraId="77203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" w:hRule="atLeast"/>
        </w:trPr>
        <w:tc>
          <w:tcPr>
            <w:tcW w:w="66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</w:tcPr>
          <w:p w14:paraId="0ADFD44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360"/>
              <w:rPr>
                <w:rFonts w:ascii="Times New Roman" w:hAnsi="Times New Roman" w:eastAsia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E2720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bidi="en-US"/>
              </w:rPr>
              <w:t>Учатся заочно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6861B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-</w:t>
            </w:r>
          </w:p>
        </w:tc>
        <w:tc>
          <w:tcPr>
            <w:tcW w:w="1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EEF6B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36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-</w:t>
            </w: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A600D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36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-</w:t>
            </w:r>
          </w:p>
        </w:tc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6BD83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36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-</w:t>
            </w:r>
          </w:p>
        </w:tc>
      </w:tr>
      <w:tr w14:paraId="5852C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" w:hRule="atLeast"/>
        </w:trPr>
        <w:tc>
          <w:tcPr>
            <w:tcW w:w="66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</w:tcPr>
          <w:p w14:paraId="5304BEB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360"/>
              <w:rPr>
                <w:rFonts w:ascii="Times New Roman" w:hAnsi="Times New Roman" w:eastAsia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0D516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</w:p>
          <w:p w14:paraId="6755D6D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bidi="en-US"/>
              </w:rPr>
              <w:t>Всего педагогов</w:t>
            </w:r>
          </w:p>
        </w:tc>
        <w:tc>
          <w:tcPr>
            <w:tcW w:w="33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E6A7A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36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</w:p>
          <w:p w14:paraId="57AFDB4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36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bidi="en-US"/>
              </w:rPr>
              <w:t>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 xml:space="preserve"> педагогов</w:t>
            </w:r>
          </w:p>
        </w:tc>
        <w:tc>
          <w:tcPr>
            <w:tcW w:w="34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107C4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36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</w:p>
          <w:p w14:paraId="40A4B56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36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bidi="en-US"/>
              </w:rPr>
              <w:t>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 xml:space="preserve"> педагогов</w:t>
            </w:r>
          </w:p>
        </w:tc>
      </w:tr>
    </w:tbl>
    <w:p w14:paraId="3562E73D">
      <w:pPr>
        <w:spacing w:after="0" w:line="240" w:lineRule="auto"/>
        <w:ind w:firstLine="360"/>
        <w:rPr>
          <w:rFonts w:ascii="Times New Roman" w:hAnsi="Times New Roman" w:eastAsia="Times New Roman" w:cs="Times New Roman"/>
          <w:color w:val="FF0000"/>
          <w:sz w:val="24"/>
          <w:szCs w:val="24"/>
          <w:lang w:val="en-US" w:bidi="en-US"/>
        </w:rPr>
      </w:pPr>
    </w:p>
    <w:p w14:paraId="06D59FAA">
      <w:pPr>
        <w:spacing w:after="0" w:line="240" w:lineRule="auto"/>
        <w:rPr>
          <w:rFonts w:ascii="Times New Roman" w:hAnsi="Times New Roman" w:eastAsia="Times New Roman" w:cs="Times New Roman"/>
          <w:color w:val="FF0000"/>
          <w:sz w:val="24"/>
          <w:szCs w:val="24"/>
          <w:lang w:bidi="en-US"/>
        </w:rPr>
      </w:pPr>
    </w:p>
    <w:p w14:paraId="1D2BBBF7">
      <w:pPr>
        <w:spacing w:after="0" w:line="240" w:lineRule="auto"/>
        <w:rPr>
          <w:rFonts w:ascii="Times New Roman" w:hAnsi="Times New Roman" w:eastAsia="Times New Roman" w:cs="Times New Roman"/>
          <w:color w:val="FF0000"/>
          <w:sz w:val="24"/>
          <w:szCs w:val="24"/>
          <w:lang w:bidi="en-US"/>
        </w:rPr>
      </w:pPr>
    </w:p>
    <w:tbl>
      <w:tblPr>
        <w:tblStyle w:val="8"/>
        <w:tblW w:w="9925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2"/>
        <w:gridCol w:w="2817"/>
        <w:gridCol w:w="1522"/>
        <w:gridCol w:w="1762"/>
        <w:gridCol w:w="1623"/>
        <w:gridCol w:w="1559"/>
      </w:tblGrid>
      <w:tr w14:paraId="2B079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64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  <w:textDirection w:val="btLr"/>
          </w:tcPr>
          <w:p w14:paraId="5B7D555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113" w:firstLine="36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 w:bidi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 w:bidi="en-US"/>
              </w:rPr>
              <w:t>КАТЕГОРИЯ</w:t>
            </w:r>
          </w:p>
        </w:tc>
        <w:tc>
          <w:tcPr>
            <w:tcW w:w="28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035F2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360"/>
              <w:rPr>
                <w:rFonts w:ascii="Times New Roman" w:hAnsi="Times New Roman" w:eastAsia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32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</w:tcPr>
          <w:p w14:paraId="5D60B29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360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ru-RU" w:bidi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bidi="en-US"/>
              </w:rPr>
              <w:t xml:space="preserve">         202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ru-RU" w:bidi="en-US"/>
              </w:rPr>
              <w:t>4</w:t>
            </w:r>
          </w:p>
        </w:tc>
        <w:tc>
          <w:tcPr>
            <w:tcW w:w="31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</w:tcPr>
          <w:p w14:paraId="7181320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360"/>
              <w:jc w:val="center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ru-RU" w:bidi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bidi="en-US"/>
              </w:rPr>
              <w:t>202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ru-RU" w:bidi="en-US"/>
              </w:rPr>
              <w:t>5</w:t>
            </w:r>
          </w:p>
        </w:tc>
      </w:tr>
      <w:tr w14:paraId="38BDE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</w:trPr>
        <w:tc>
          <w:tcPr>
            <w:tcW w:w="64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</w:tcPr>
          <w:p w14:paraId="744377C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val="en-US" w:bidi="en-US"/>
              </w:rPr>
            </w:pPr>
          </w:p>
        </w:tc>
        <w:tc>
          <w:tcPr>
            <w:tcW w:w="2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404CD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05EDA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Кол-во</w:t>
            </w:r>
          </w:p>
        </w:tc>
        <w:tc>
          <w:tcPr>
            <w:tcW w:w="1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1B59F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36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%</w:t>
            </w: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6101B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36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Кол-во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546CD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36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%</w:t>
            </w:r>
          </w:p>
        </w:tc>
      </w:tr>
      <w:tr w14:paraId="4D4DC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</w:trPr>
        <w:tc>
          <w:tcPr>
            <w:tcW w:w="64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</w:tcPr>
          <w:p w14:paraId="09E2A68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360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val="en-US" w:bidi="en-US"/>
              </w:rPr>
            </w:pPr>
          </w:p>
        </w:tc>
        <w:tc>
          <w:tcPr>
            <w:tcW w:w="2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706A7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360"/>
              <w:rPr>
                <w:rFonts w:ascii="Times New Roman" w:hAnsi="Times New Roman" w:eastAsia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bidi="en-US"/>
              </w:rPr>
              <w:t>высшая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8CCFE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36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bidi="en-US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bidi="en-US"/>
              </w:rPr>
              <w:t>7</w:t>
            </w:r>
          </w:p>
        </w:tc>
        <w:tc>
          <w:tcPr>
            <w:tcW w:w="1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C6EFF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36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bidi="en-US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bidi="en-US"/>
              </w:rPr>
              <w:t>87,5</w:t>
            </w: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929BF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36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bidi="en-US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bidi="en-US"/>
              </w:rPr>
              <w:t>7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C2187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36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bidi="en-US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bidi="en-US"/>
              </w:rPr>
              <w:t>87,5</w:t>
            </w:r>
          </w:p>
        </w:tc>
      </w:tr>
      <w:tr w14:paraId="4FB9A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</w:trPr>
        <w:tc>
          <w:tcPr>
            <w:tcW w:w="64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</w:tcPr>
          <w:p w14:paraId="5EBCA5B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360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val="en-US" w:bidi="en-US"/>
              </w:rPr>
            </w:pPr>
          </w:p>
        </w:tc>
        <w:tc>
          <w:tcPr>
            <w:tcW w:w="2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E2DEF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360"/>
              <w:rPr>
                <w:rFonts w:ascii="Times New Roman" w:hAnsi="Times New Roman" w:eastAsia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bidi="en-US"/>
              </w:rPr>
              <w:t>1 категория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492C3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36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bidi="en-US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bidi="en-US"/>
              </w:rPr>
              <w:t>1</w:t>
            </w:r>
          </w:p>
        </w:tc>
        <w:tc>
          <w:tcPr>
            <w:tcW w:w="1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47DD6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36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bidi="en-US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bidi="en-US"/>
              </w:rPr>
              <w:t>12,5</w:t>
            </w: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29294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36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bidi="en-US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bidi="en-US"/>
              </w:rPr>
              <w:t>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9FD35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36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bidi="en-US"/>
              </w:rPr>
              <w:t>2,5</w:t>
            </w:r>
          </w:p>
        </w:tc>
      </w:tr>
      <w:tr w14:paraId="186ED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</w:trPr>
        <w:tc>
          <w:tcPr>
            <w:tcW w:w="64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</w:tcPr>
          <w:p w14:paraId="748E01B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360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val="en-US" w:bidi="en-US"/>
              </w:rPr>
            </w:pPr>
          </w:p>
        </w:tc>
        <w:tc>
          <w:tcPr>
            <w:tcW w:w="2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9D847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360"/>
              <w:rPr>
                <w:rFonts w:ascii="Times New Roman" w:hAnsi="Times New Roman" w:eastAsia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bidi="en-US"/>
              </w:rPr>
              <w:t>2 категория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6E3AE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36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-</w:t>
            </w:r>
          </w:p>
        </w:tc>
        <w:tc>
          <w:tcPr>
            <w:tcW w:w="1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9FA54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36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-</w:t>
            </w: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437BD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36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-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48382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36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-</w:t>
            </w:r>
          </w:p>
        </w:tc>
      </w:tr>
      <w:tr w14:paraId="209E2A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</w:trPr>
        <w:tc>
          <w:tcPr>
            <w:tcW w:w="64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</w:tcPr>
          <w:p w14:paraId="1A25B2F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360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val="en-US" w:bidi="en-US"/>
              </w:rPr>
            </w:pPr>
          </w:p>
        </w:tc>
        <w:tc>
          <w:tcPr>
            <w:tcW w:w="2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90121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360"/>
              <w:rPr>
                <w:rFonts w:ascii="Times New Roman" w:hAnsi="Times New Roman" w:eastAsia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bidi="en-US"/>
              </w:rPr>
              <w:t>Без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bidi="en-US"/>
              </w:rPr>
              <w:t>категории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83FE9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36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bidi="en-US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bidi="en-US"/>
              </w:rPr>
              <w:t>-</w:t>
            </w:r>
          </w:p>
        </w:tc>
        <w:tc>
          <w:tcPr>
            <w:tcW w:w="1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0B1A1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36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bidi="en-US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bidi="en-US"/>
              </w:rPr>
              <w:t>-</w:t>
            </w: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43F2B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36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bidi="en-US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bidi="en-US"/>
              </w:rPr>
              <w:t>-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C5FE0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36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bidi="en-US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bidi="en-US"/>
              </w:rPr>
              <w:t>-</w:t>
            </w:r>
          </w:p>
        </w:tc>
      </w:tr>
      <w:tr w14:paraId="5A7D0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</w:trPr>
        <w:tc>
          <w:tcPr>
            <w:tcW w:w="64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</w:tcPr>
          <w:p w14:paraId="6B25976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360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val="en-US" w:bidi="en-US"/>
              </w:rPr>
            </w:pPr>
          </w:p>
        </w:tc>
        <w:tc>
          <w:tcPr>
            <w:tcW w:w="2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FBD87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360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СЗД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67B12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36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-</w:t>
            </w:r>
          </w:p>
        </w:tc>
        <w:tc>
          <w:tcPr>
            <w:tcW w:w="1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F76AD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36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-</w:t>
            </w: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A2C81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36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-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E3977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36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-</w:t>
            </w:r>
          </w:p>
        </w:tc>
      </w:tr>
      <w:tr w14:paraId="7FADA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</w:trPr>
        <w:tc>
          <w:tcPr>
            <w:tcW w:w="64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</w:tcPr>
          <w:p w14:paraId="797602B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360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val="en-US" w:bidi="en-US"/>
              </w:rPr>
            </w:pPr>
          </w:p>
        </w:tc>
        <w:tc>
          <w:tcPr>
            <w:tcW w:w="2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462A6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360"/>
              <w:rPr>
                <w:rFonts w:ascii="Times New Roman" w:hAnsi="Times New Roman" w:eastAsia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bidi="en-US"/>
              </w:rPr>
              <w:t>Всего педагогов</w:t>
            </w:r>
          </w:p>
        </w:tc>
        <w:tc>
          <w:tcPr>
            <w:tcW w:w="32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CFA15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36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bidi="en-US"/>
              </w:rPr>
              <w:t>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 xml:space="preserve"> педагогов</w:t>
            </w:r>
          </w:p>
        </w:tc>
        <w:tc>
          <w:tcPr>
            <w:tcW w:w="31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9AD5E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36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bidi="en-US"/>
              </w:rPr>
              <w:t>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 xml:space="preserve"> педагогов</w:t>
            </w:r>
          </w:p>
        </w:tc>
      </w:tr>
      <w:tr w14:paraId="0744E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</w:trPr>
        <w:tc>
          <w:tcPr>
            <w:tcW w:w="64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</w:tcPr>
          <w:p w14:paraId="262D64F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360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val="en-US" w:bidi="en-US"/>
              </w:rPr>
            </w:pPr>
          </w:p>
          <w:p w14:paraId="4230F30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360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val="en-US" w:bidi="en-US"/>
              </w:rPr>
            </w:pPr>
          </w:p>
        </w:tc>
        <w:tc>
          <w:tcPr>
            <w:tcW w:w="2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6C4FF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360"/>
              <w:rPr>
                <w:rFonts w:ascii="Times New Roman" w:hAnsi="Times New Roman" w:eastAsia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32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4CFF9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36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31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540AA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36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</w:p>
        </w:tc>
      </w:tr>
    </w:tbl>
    <w:p w14:paraId="5009EE34">
      <w:pPr>
        <w:spacing w:after="0" w:line="240" w:lineRule="auto"/>
        <w:rPr>
          <w:rFonts w:ascii="Times New Roman" w:hAnsi="Times New Roman" w:eastAsia="Times New Roman" w:cs="Times New Roman"/>
          <w:color w:val="FF0000"/>
          <w:sz w:val="24"/>
          <w:szCs w:val="24"/>
          <w:lang w:bidi="en-US"/>
        </w:rPr>
      </w:pPr>
    </w:p>
    <w:p w14:paraId="1D28D197">
      <w:pPr>
        <w:spacing w:after="0" w:line="240" w:lineRule="auto"/>
        <w:rPr>
          <w:rFonts w:ascii="Times New Roman" w:hAnsi="Times New Roman" w:eastAsia="Times New Roman" w:cs="Times New Roman"/>
          <w:color w:val="FF0000"/>
          <w:sz w:val="24"/>
          <w:szCs w:val="24"/>
          <w:lang w:bidi="en-US"/>
        </w:rPr>
      </w:pPr>
    </w:p>
    <w:tbl>
      <w:tblPr>
        <w:tblStyle w:val="8"/>
        <w:tblpPr w:leftFromText="180" w:rightFromText="180" w:bottomFromText="200" w:vertAnchor="text" w:horzAnchor="margin" w:tblpX="-210" w:tblpY="156"/>
        <w:tblW w:w="100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9"/>
        <w:gridCol w:w="2787"/>
        <w:gridCol w:w="1676"/>
        <w:gridCol w:w="1659"/>
        <w:gridCol w:w="1633"/>
        <w:gridCol w:w="1627"/>
      </w:tblGrid>
      <w:tr w14:paraId="72159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64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  <w:textDirection w:val="btLr"/>
          </w:tcPr>
          <w:p w14:paraId="63C4344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113" w:firstLine="36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 w:bidi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 w:bidi="en-US"/>
              </w:rPr>
              <w:t>СТАЖ  РАБОТЫ</w:t>
            </w:r>
          </w:p>
        </w:tc>
        <w:tc>
          <w:tcPr>
            <w:tcW w:w="278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E1061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360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val="en-US" w:bidi="en-US"/>
              </w:rPr>
            </w:pP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</w:tcPr>
          <w:p w14:paraId="204971B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360"/>
              <w:jc w:val="center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ru-RU" w:bidi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bidi="en-US"/>
              </w:rPr>
              <w:t>202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ru-RU" w:bidi="en-US"/>
              </w:rPr>
              <w:t>4</w:t>
            </w:r>
          </w:p>
        </w:tc>
        <w:tc>
          <w:tcPr>
            <w:tcW w:w="3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</w:tcPr>
          <w:p w14:paraId="4856DF0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360"/>
              <w:jc w:val="center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ru-RU" w:bidi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bidi="en-US"/>
              </w:rPr>
              <w:t>202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ru-RU" w:bidi="en-US"/>
              </w:rPr>
              <w:t>5</w:t>
            </w:r>
          </w:p>
        </w:tc>
      </w:tr>
      <w:tr w14:paraId="57773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64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</w:tcPr>
          <w:p w14:paraId="6D0FD59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val="en-US" w:bidi="en-US"/>
              </w:rPr>
            </w:pPr>
          </w:p>
        </w:tc>
        <w:tc>
          <w:tcPr>
            <w:tcW w:w="27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9D8F6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val="en-US" w:bidi="en-US"/>
              </w:rPr>
            </w:pP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211AF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Кол -во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8F9C9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36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%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87A3C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Кол-во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7B89C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36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%</w:t>
            </w:r>
          </w:p>
        </w:tc>
      </w:tr>
      <w:tr w14:paraId="65903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64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</w:tcPr>
          <w:p w14:paraId="3ED0FEC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360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val="en-US" w:bidi="en-US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12297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360"/>
              <w:rPr>
                <w:rFonts w:ascii="Times New Roman" w:hAnsi="Times New Roman" w:eastAsia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bidi="en-US"/>
              </w:rPr>
              <w:t xml:space="preserve"> До 3 лет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D6654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36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bidi="en-US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bidi="en-US"/>
              </w:rPr>
              <w:t>0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53999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36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bidi="en-US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bidi="en-US"/>
              </w:rPr>
              <w:t>0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8949B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36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bidi="en-US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bidi="en-US"/>
              </w:rPr>
              <w:t>0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D83B8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36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bidi="en-US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bidi="en-US"/>
              </w:rPr>
              <w:t>0</w:t>
            </w:r>
          </w:p>
        </w:tc>
      </w:tr>
      <w:tr w14:paraId="72140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64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</w:tcPr>
          <w:p w14:paraId="2FC11C5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360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val="en-US" w:bidi="en-US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8FABD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bidi="en-US"/>
              </w:rPr>
              <w:t>От 3 до 5 лет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43700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36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0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414C4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36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0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69856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36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0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368B0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36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0</w:t>
            </w:r>
          </w:p>
        </w:tc>
      </w:tr>
      <w:tr w14:paraId="09336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64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</w:tcPr>
          <w:p w14:paraId="37813A0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360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val="en-US" w:bidi="en-US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36489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bidi="en-US"/>
              </w:rPr>
              <w:t>От 5 до 10 лет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95D2E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36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bidi="en-US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bidi="en-US"/>
              </w:rPr>
              <w:t>0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07720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36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bidi="en-US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bidi="en-US"/>
              </w:rPr>
              <w:t>0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706D9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36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0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E8090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36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0</w:t>
            </w:r>
          </w:p>
        </w:tc>
      </w:tr>
      <w:tr w14:paraId="76C1A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64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</w:tcPr>
          <w:p w14:paraId="435E6F5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360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val="en-US" w:bidi="en-US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A8204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bidi="en-US"/>
              </w:rPr>
              <w:t>От 10 до 15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E193D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36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bidi="en-US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bidi="en-US"/>
              </w:rPr>
              <w:t>1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A84FB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36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bidi="en-US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bidi="en-US"/>
              </w:rPr>
              <w:t>12,5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C1318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36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bidi="en-US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bidi="en-US"/>
              </w:rPr>
              <w:t>1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2DB39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36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bidi="en-US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bidi="en-US"/>
              </w:rPr>
              <w:t>12,5</w:t>
            </w:r>
          </w:p>
        </w:tc>
      </w:tr>
      <w:tr w14:paraId="3FC33B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64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</w:tcPr>
          <w:p w14:paraId="41900DF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360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val="en-US" w:bidi="en-US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4EBFA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bidi="en-US"/>
              </w:rPr>
              <w:t>От 15 до 20 лет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42182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36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3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2A067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36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bidi="en-US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bidi="en-US"/>
              </w:rPr>
              <w:t>37,5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81853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36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bidi="en-US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bidi="en-US"/>
              </w:rPr>
              <w:t>3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BAE36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36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bidi="en-US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bidi="en-US"/>
              </w:rPr>
              <w:t>37,5</w:t>
            </w:r>
          </w:p>
        </w:tc>
      </w:tr>
      <w:tr w14:paraId="64E1B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4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</w:tcPr>
          <w:p w14:paraId="758C5D1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360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val="en-US" w:bidi="en-US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BAE9C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bidi="en-US"/>
              </w:rPr>
              <w:t>От 20 и более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7C35F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36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bidi="en-US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bidi="en-US"/>
              </w:rPr>
              <w:t>4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F97CF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36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bidi="en-US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bidi="en-US"/>
              </w:rPr>
              <w:t>50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75C4B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36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bidi="en-US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bidi="en-US"/>
              </w:rPr>
              <w:t>4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EB29B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36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bidi="en-US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bidi="en-US"/>
              </w:rPr>
              <w:t>50</w:t>
            </w:r>
          </w:p>
        </w:tc>
      </w:tr>
      <w:tr w14:paraId="5278E6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64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</w:tcPr>
          <w:p w14:paraId="29F05EF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360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val="en-US" w:bidi="en-US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BF422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bidi="en-US"/>
              </w:rPr>
              <w:t>Всего педагогов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FC448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36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bidi="en-US"/>
              </w:rPr>
              <w:t>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 xml:space="preserve"> педагогов</w:t>
            </w:r>
          </w:p>
        </w:tc>
        <w:tc>
          <w:tcPr>
            <w:tcW w:w="3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C83C1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36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bidi="en-US"/>
              </w:rPr>
              <w:t>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 xml:space="preserve"> педагогов</w:t>
            </w:r>
          </w:p>
        </w:tc>
      </w:tr>
    </w:tbl>
    <w:p w14:paraId="634C865A">
      <w:pPr>
        <w:spacing w:after="0" w:line="240" w:lineRule="auto"/>
        <w:jc w:val="both"/>
        <w:rPr>
          <w:rFonts w:hint="default" w:ascii="Times New Roman" w:hAnsi="Times New Roman" w:eastAsia="Times New Roman" w:cs="Times New Roman"/>
          <w:color w:val="auto"/>
          <w:sz w:val="24"/>
          <w:szCs w:val="24"/>
          <w:lang w:bidi="en-US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bidi="en-US"/>
        </w:rPr>
        <w:t>Вывод:</w:t>
      </w:r>
      <w:r>
        <w:rPr>
          <w:rFonts w:ascii="Times New Roman" w:hAnsi="Times New Roman" w:eastAsia="Times New Roman" w:cs="Times New Roman"/>
          <w:color w:val="FF0000"/>
          <w:sz w:val="24"/>
          <w:szCs w:val="24"/>
          <w:lang w:bidi="en-US"/>
        </w:rPr>
        <w:t xml:space="preserve"> 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en-US" w:eastAsia="zh-CN" w:bidi="en-US"/>
        </w:rPr>
        <w:t>Педагоги ДОУ обладают основными компетенциями, необходимыми для создания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 w:eastAsia="zh-CN" w:bidi="en-US"/>
        </w:rPr>
        <w:t xml:space="preserve"> 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en-US" w:eastAsia="zh-CN" w:bidi="en-US"/>
        </w:rPr>
        <w:t>условий развития детей в соответствии с ФГОС ДО.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bidi="en-US"/>
        </w:rPr>
        <w:t> </w:t>
      </w:r>
    </w:p>
    <w:p w14:paraId="55A42942">
      <w:pPr>
        <w:spacing w:after="0" w:line="240" w:lineRule="auto"/>
        <w:jc w:val="both"/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en-US" w:eastAsia="zh-CN" w:bidi="en-US"/>
        </w:rPr>
      </w:pPr>
    </w:p>
    <w:p w14:paraId="1B0E5688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6. Учебно-методическая  работа в ДОО</w:t>
      </w:r>
    </w:p>
    <w:p w14:paraId="762B9975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tbl>
      <w:tblPr>
        <w:tblStyle w:val="18"/>
        <w:tblW w:w="9640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1"/>
        <w:gridCol w:w="7489"/>
      </w:tblGrid>
      <w:tr w14:paraId="33165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1" w:type="dxa"/>
          </w:tcPr>
          <w:p w14:paraId="0475E3B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Методическая работа </w:t>
            </w:r>
          </w:p>
        </w:tc>
        <w:tc>
          <w:tcPr>
            <w:tcW w:w="7489" w:type="dxa"/>
          </w:tcPr>
          <w:p w14:paraId="236E6BE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Методическая работа  направлена на освоение педагогами содержания  образовательной программы дошкольного образования; достижений науки и передового педагогического опыта, методов воспитания и образования детей, обеспечивающих реализацию образовательной программы дошкольного образования; повышение уровня готовности педагогов к организации и ведению образовательного процесса в современных социальных и экономических условиях; содействующая развитию у них рефлексивного педагогического мышления, включению педагогов в режим инновационной деятельности.</w:t>
            </w:r>
          </w:p>
          <w:p w14:paraId="0945309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Целью методической работы в ДОО является:</w:t>
            </w:r>
          </w:p>
          <w:p w14:paraId="6745773C">
            <w:pPr>
              <w:keepNext w:val="0"/>
              <w:keepLines w:val="0"/>
              <w:widowControl/>
              <w:numPr>
                <w:ilvl w:val="0"/>
                <w:numId w:val="12"/>
              </w:numPr>
              <w:suppressLineNumbers w:val="0"/>
              <w:spacing w:before="0" w:beforeAutospacing="0" w:after="0" w:afterAutospacing="0" w:line="240" w:lineRule="auto"/>
              <w:ind w:right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повышение качества воспитательно-образовательного процесса в соответствии с современными тенденциями;</w:t>
            </w:r>
          </w:p>
          <w:p w14:paraId="44C3918B">
            <w:pPr>
              <w:keepNext w:val="0"/>
              <w:keepLines w:val="0"/>
              <w:widowControl/>
              <w:numPr>
                <w:ilvl w:val="0"/>
                <w:numId w:val="12"/>
              </w:numPr>
              <w:suppressLineNumbers w:val="0"/>
              <w:spacing w:before="0" w:beforeAutospacing="0" w:after="0" w:afterAutospacing="0" w:line="240" w:lineRule="auto"/>
              <w:ind w:right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развитие творческой индивидуальности, профессионального мастерства педагогов.</w:t>
            </w:r>
          </w:p>
          <w:p w14:paraId="07998DE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 xml:space="preserve">Функциональная деятельность методической службы выстроена по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четырём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 xml:space="preserve"> основным направлениям: </w:t>
            </w:r>
          </w:p>
          <w:p w14:paraId="7585D092">
            <w:pPr>
              <w:keepNext w:val="0"/>
              <w:keepLines w:val="0"/>
              <w:widowControl/>
              <w:numPr>
                <w:ilvl w:val="0"/>
                <w:numId w:val="12"/>
              </w:numPr>
              <w:suppressLineNumbers w:val="0"/>
              <w:spacing w:before="0" w:beforeAutospacing="0" w:after="0" w:afterAutospacing="0" w:line="240" w:lineRule="auto"/>
              <w:ind w:right="0"/>
              <w:contextualSpacing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аналитическая деятельность,</w:t>
            </w:r>
          </w:p>
          <w:p w14:paraId="79FA7254">
            <w:pPr>
              <w:keepNext w:val="0"/>
              <w:keepLines w:val="0"/>
              <w:widowControl/>
              <w:numPr>
                <w:ilvl w:val="0"/>
                <w:numId w:val="12"/>
              </w:numPr>
              <w:suppressLineNumbers w:val="0"/>
              <w:spacing w:before="0" w:beforeAutospacing="0" w:after="0" w:afterAutospacing="0" w:line="240" w:lineRule="auto"/>
              <w:ind w:right="0"/>
              <w:contextualSpacing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информационная деятельность,</w:t>
            </w:r>
          </w:p>
          <w:p w14:paraId="671761B0">
            <w:pPr>
              <w:keepNext w:val="0"/>
              <w:keepLines w:val="0"/>
              <w:widowControl/>
              <w:numPr>
                <w:ilvl w:val="0"/>
                <w:numId w:val="12"/>
              </w:numPr>
              <w:suppressLineNumbers w:val="0"/>
              <w:spacing w:before="0" w:beforeAutospacing="0" w:after="0" w:afterAutospacing="0" w:line="240" w:lineRule="auto"/>
              <w:ind w:right="0"/>
              <w:contextualSpacing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организационно-методическая деятельность,</w:t>
            </w:r>
          </w:p>
          <w:p w14:paraId="4BEC2A6C">
            <w:pPr>
              <w:keepNext w:val="0"/>
              <w:keepLines w:val="0"/>
              <w:widowControl/>
              <w:numPr>
                <w:ilvl w:val="0"/>
                <w:numId w:val="12"/>
              </w:numPr>
              <w:suppressLineNumbers w:val="0"/>
              <w:spacing w:before="0" w:beforeAutospacing="0" w:after="0" w:afterAutospacing="0" w:line="240" w:lineRule="auto"/>
              <w:ind w:right="0"/>
              <w:contextualSpacing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консультационная деятельность.</w:t>
            </w:r>
          </w:p>
          <w:p w14:paraId="791C548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Задачи методической работы:</w:t>
            </w:r>
          </w:p>
          <w:p w14:paraId="57B6EC9B"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spacing w:before="0" w:beforeAutospacing="0" w:after="0" w:afterAutospacing="0" w:line="240" w:lineRule="auto"/>
              <w:ind w:right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Диагностика состояния методического обеспечения и качества воспитательно-образовательного процесса в ДОО.</w:t>
            </w:r>
          </w:p>
          <w:p w14:paraId="3F0648AA"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spacing w:before="0" w:beforeAutospacing="0" w:after="0" w:afterAutospacing="0" w:line="240" w:lineRule="auto"/>
              <w:ind w:right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Повышение уровня воспитательно-образовательной работы и ее конкретных результатов.</w:t>
            </w:r>
          </w:p>
          <w:p w14:paraId="0F35657F"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spacing w:before="0" w:beforeAutospacing="0" w:after="0" w:afterAutospacing="0" w:line="240" w:lineRule="auto"/>
              <w:ind w:right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Повышение профессиональной ориентированности педагогов в новейших технологиях, лично-ориентированных и индивидуализированных подходах, необходимых для качественной организации педагогического процесса в дошкольном учреждении.</w:t>
            </w:r>
          </w:p>
          <w:p w14:paraId="5D9F2371"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spacing w:before="0" w:beforeAutospacing="0" w:after="0" w:afterAutospacing="0" w:line="240" w:lineRule="auto"/>
              <w:ind w:right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Развитие у педагогов потребности в профессиональном росте, в творческой самореализации путем включения каждого педагога в исследовательскую деятельность.</w:t>
            </w:r>
          </w:p>
          <w:p w14:paraId="3ABF25B3"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spacing w:before="0" w:beforeAutospacing="0" w:after="0" w:afterAutospacing="0" w:line="240" w:lineRule="auto"/>
              <w:ind w:right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Обобщение и распространение результативности педагогического опыта.</w:t>
            </w:r>
          </w:p>
          <w:p w14:paraId="51C76A31"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spacing w:before="0" w:beforeAutospacing="0" w:after="0" w:afterAutospacing="0" w:line="240" w:lineRule="auto"/>
              <w:ind w:right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 xml:space="preserve">Обеспечение взаимодействия ДОО с семьей и социумом для полноценного развития дошкольников. </w:t>
            </w:r>
          </w:p>
        </w:tc>
      </w:tr>
      <w:tr w14:paraId="462F85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1" w:type="dxa"/>
          </w:tcPr>
          <w:p w14:paraId="32D8BE1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Формы организации методической работы</w:t>
            </w:r>
          </w:p>
        </w:tc>
        <w:tc>
          <w:tcPr>
            <w:tcW w:w="7489" w:type="dxa"/>
          </w:tcPr>
          <w:p w14:paraId="7FCF039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 w:eastAsia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 xml:space="preserve">Все формы методической работы в ДОО направлены на выполнение задач, сформулированных в Уставе, ОП и годовом плане. </w:t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 xml:space="preserve">Методической работой с кадрами в ДОО являются: </w:t>
            </w:r>
          </w:p>
          <w:p w14:paraId="399BFA3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Times New Roman" w:cs="Times New Roman"/>
                <w:color w:val="000000" w:themeColor="text1"/>
                <w:sz w:val="24"/>
                <w:szCs w:val="24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- семинары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4"/>
                <w:szCs w:val="24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;</w:t>
            </w:r>
          </w:p>
          <w:p w14:paraId="7D582FC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- семинары-практикумы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4"/>
                <w:szCs w:val="24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;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2F60EB0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Times New Roman" w:cs="Times New Roman"/>
                <w:color w:val="000000" w:themeColor="text1"/>
                <w:sz w:val="24"/>
                <w:szCs w:val="24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- мастер-классы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4"/>
                <w:szCs w:val="24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;</w:t>
            </w:r>
          </w:p>
          <w:p w14:paraId="5DC7FFE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- педагогические тренинги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4"/>
                <w:szCs w:val="24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;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7825120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- практические занятия, направленные на решение наиболее актуальных проблем воспитания и обучения детей дошкольного возраста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4"/>
                <w:szCs w:val="24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;</w:t>
            </w:r>
          </w:p>
          <w:p w14:paraId="061D0AA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Times New Roman" w:cs="Times New Roman"/>
                <w:color w:val="000000" w:themeColor="text1"/>
                <w:sz w:val="24"/>
                <w:szCs w:val="24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- аукцион педагогических идей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4"/>
                <w:szCs w:val="24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;</w:t>
            </w:r>
          </w:p>
          <w:p w14:paraId="0D267ADD">
            <w:pPr>
              <w:keepNext w:val="0"/>
              <w:keepLines w:val="0"/>
              <w:widowControl/>
              <w:suppressLineNumbers w:val="0"/>
              <w:shd w:val="clear" w:color="auto" w:fill="FFFFFF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en-US"/>
              </w:rPr>
              <w:t>- тематические педсоветы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 w:bidi="en-US"/>
              </w:rPr>
              <w:t>;</w:t>
            </w:r>
          </w:p>
          <w:p w14:paraId="44653E4E">
            <w:pPr>
              <w:keepNext w:val="0"/>
              <w:keepLines w:val="0"/>
              <w:widowControl/>
              <w:suppressLineNumbers w:val="0"/>
              <w:shd w:val="clear" w:color="auto" w:fill="FFFFFF"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en-US"/>
              </w:rPr>
              <w:t>- повышение квалификации;</w:t>
            </w:r>
          </w:p>
          <w:p w14:paraId="46F2BB8F">
            <w:pPr>
              <w:keepNext w:val="0"/>
              <w:keepLines w:val="0"/>
              <w:widowControl/>
              <w:suppressLineNumbers w:val="0"/>
              <w:shd w:val="clear" w:color="auto" w:fill="FFFFFF"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en-US"/>
              </w:rPr>
              <w:t>- открытые мероприятия и их анализ;</w:t>
            </w:r>
          </w:p>
          <w:p w14:paraId="10728509">
            <w:pPr>
              <w:keepNext w:val="0"/>
              <w:keepLines w:val="0"/>
              <w:widowControl/>
              <w:suppressLineNumbers w:val="0"/>
              <w:shd w:val="clear" w:color="auto" w:fill="FFFFFF"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en-US"/>
              </w:rPr>
              <w:t>- участие в конкурсах;</w:t>
            </w:r>
          </w:p>
          <w:p w14:paraId="3E49E960">
            <w:pPr>
              <w:keepNext w:val="0"/>
              <w:keepLines w:val="0"/>
              <w:widowControl/>
              <w:suppressLineNumbers w:val="0"/>
              <w:shd w:val="clear" w:color="auto" w:fill="FFFFFF"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en-US"/>
              </w:rPr>
              <w:t>- организация курсовой и консультативной подготовки педагогов;</w:t>
            </w:r>
          </w:p>
          <w:p w14:paraId="7AC659AC">
            <w:pPr>
              <w:keepNext w:val="0"/>
              <w:keepLines w:val="0"/>
              <w:widowControl/>
              <w:suppressLineNumbers w:val="0"/>
              <w:shd w:val="clear" w:color="auto" w:fill="FFFFFF"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en-US"/>
              </w:rPr>
              <w:t xml:space="preserve">- проектная деятельность. </w:t>
            </w:r>
          </w:p>
          <w:p w14:paraId="1C93120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pacing w:val="-5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 xml:space="preserve">Приоритет отдается активным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pacing w:val="-6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 xml:space="preserve">методам работы (решению проблемных ситуаций, деловым играм), которые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pacing w:val="-5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способствуют наибольшему развитию педагогов, повышают их мотивацию и активность в совершенствовании педагогической культуры.</w:t>
            </w:r>
          </w:p>
        </w:tc>
      </w:tr>
      <w:tr w14:paraId="6A1F39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51" w:type="dxa"/>
          </w:tcPr>
          <w:p w14:paraId="423B00D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Работа по обобщению и распространению педагогического опыта</w:t>
            </w:r>
          </w:p>
        </w:tc>
        <w:tc>
          <w:tcPr>
            <w:tcW w:w="7489" w:type="dxa"/>
          </w:tcPr>
          <w:p w14:paraId="6B66C90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 течение всего учебного года педагоги ДОО обобщали и распространяли свой опыт на базе  детского сада и других ДОО:</w:t>
            </w:r>
          </w:p>
          <w:p w14:paraId="009E82C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Уровень ДОУ:</w:t>
            </w:r>
          </w:p>
          <w:p w14:paraId="01D09D6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i/>
                <w:iCs/>
                <w:sz w:val="24"/>
                <w:szCs w:val="24"/>
                <w:u w:val="single"/>
                <w:lang w:val="en-US" w:eastAsia="ru-RU"/>
              </w:rPr>
              <w:t>Левина  Ю.А.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– выступление на педсовете из опыта работы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ru-RU"/>
              </w:rPr>
              <w:t>«Взаимодействие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 xml:space="preserve"> с семьей в вопросе культуры здоровья и формирования здорового образа жизни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ru-RU"/>
              </w:rPr>
              <w:t>».</w:t>
            </w:r>
          </w:p>
          <w:p w14:paraId="6A2CCC3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Анощенкова</w:t>
            </w:r>
            <w:r>
              <w:rPr>
                <w:rFonts w:hint="default" w:ascii="Times New Roman" w:hAnsi="Times New Roman" w:eastAsia="Times New Roman" w:cs="Times New Roman"/>
                <w:i/>
                <w:iCs/>
                <w:sz w:val="24"/>
                <w:szCs w:val="24"/>
                <w:u w:val="single"/>
                <w:lang w:val="en-US" w:eastAsia="ru-RU"/>
              </w:rPr>
              <w:t xml:space="preserve"> Н.Е</w:t>
            </w: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– выступление на педсовете из опыта работы «Развитие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речи и творческих способностей детей через театрально-игровую деятельность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».</w:t>
            </w:r>
          </w:p>
          <w:p w14:paraId="7A8435E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Муниципальный уровень:</w:t>
            </w:r>
          </w:p>
          <w:p w14:paraId="7D5BE13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u w:val="single"/>
                <w:shd w:val="clear" w:color="auto" w:fill="FFFFFF"/>
                <w:lang w:eastAsia="ru-RU"/>
              </w:rPr>
              <w:t>Парадеева</w:t>
            </w:r>
            <w:r>
              <w:rPr>
                <w:rFonts w:hint="default" w:ascii="Times New Roman" w:hAnsi="Times New Roman" w:eastAsia="Times New Roman" w:cs="Times New Roman"/>
                <w:i/>
                <w:iCs/>
                <w:sz w:val="24"/>
                <w:szCs w:val="24"/>
                <w:u w:val="single"/>
                <w:shd w:val="clear" w:color="auto" w:fill="FFFFFF"/>
                <w:lang w:val="en-US" w:eastAsia="ru-RU"/>
              </w:rPr>
              <w:t xml:space="preserve"> И.В</w:t>
            </w: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u w:val="single"/>
                <w:shd w:val="clear" w:color="auto" w:fill="FFFFFF"/>
                <w:lang w:eastAsia="ru-RU"/>
              </w:rPr>
              <w:t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– выступление на РМО воспитателей из опыта работы «Формы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, методы и средства работы с семьями воспитанников по формированию русских духовно-нравственных ценностей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ru-RU"/>
              </w:rPr>
              <w:t>»</w:t>
            </w:r>
          </w:p>
          <w:p w14:paraId="6055C9F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u w:val="single"/>
                <w:shd w:val="clear" w:color="auto" w:fill="FFFFFF"/>
                <w:lang w:eastAsia="ru-RU"/>
              </w:rPr>
              <w:t>Терентьева</w:t>
            </w:r>
            <w:r>
              <w:rPr>
                <w:rFonts w:hint="default" w:ascii="Times New Roman" w:hAnsi="Times New Roman" w:eastAsia="Times New Roman" w:cs="Times New Roman"/>
                <w:i/>
                <w:iCs/>
                <w:sz w:val="24"/>
                <w:szCs w:val="24"/>
                <w:u w:val="single"/>
                <w:shd w:val="clear" w:color="auto" w:fill="FFFFFF"/>
                <w:lang w:val="en-US" w:eastAsia="ru-RU"/>
              </w:rPr>
              <w:t xml:space="preserve"> М.А</w:t>
            </w: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u w:val="single"/>
                <w:shd w:val="clear" w:color="auto" w:fill="FFFFFF"/>
                <w:lang w:eastAsia="ru-RU"/>
              </w:rPr>
              <w:t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- выступление на РМО молодых специалистов «Взаимодействие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 xml:space="preserve"> детского сада и семьи в духовно-нравственном воспитании детей дошкольного возраста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ru-RU"/>
              </w:rPr>
              <w:t>»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.</w:t>
            </w:r>
          </w:p>
          <w:p w14:paraId="59AD246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Times New Roman" w:cs="Times New Roman"/>
                <w:i w:val="0"/>
                <w:iCs w:val="0"/>
                <w:sz w:val="24"/>
                <w:szCs w:val="24"/>
                <w:u w:val="none"/>
                <w:shd w:val="clear" w:color="auto" w:fill="FFFFFF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i/>
                <w:iCs/>
                <w:sz w:val="24"/>
                <w:szCs w:val="24"/>
                <w:u w:val="single"/>
                <w:shd w:val="clear" w:color="auto" w:fill="FFFFFF"/>
                <w:lang w:val="en-US" w:eastAsia="ru-RU"/>
              </w:rPr>
              <w:t>Анощенкова Н.Е.</w:t>
            </w:r>
            <w:r>
              <w:rPr>
                <w:rFonts w:hint="default" w:ascii="Times New Roman" w:hAnsi="Times New Roman" w:eastAsia="Times New Roman" w:cs="Times New Roman"/>
                <w:i/>
                <w:iCs/>
                <w:sz w:val="24"/>
                <w:szCs w:val="24"/>
                <w:u w:val="none"/>
                <w:shd w:val="clear" w:color="auto" w:fill="FFFFFF"/>
                <w:lang w:val="en-US" w:eastAsia="ru-RU"/>
              </w:rPr>
              <w:t xml:space="preserve"> - </w:t>
            </w:r>
            <w:r>
              <w:rPr>
                <w:rFonts w:hint="default" w:ascii="Times New Roman" w:hAnsi="Times New Roman" w:eastAsia="Times New Roman" w:cs="Times New Roman"/>
                <w:i w:val="0"/>
                <w:iCs w:val="0"/>
                <w:sz w:val="24"/>
                <w:szCs w:val="24"/>
                <w:u w:val="none"/>
                <w:shd w:val="clear" w:color="auto" w:fill="FFFFFF"/>
                <w:lang w:val="en-US" w:eastAsia="ru-RU"/>
              </w:rPr>
              <w:t>участие в муниципальном этапе Всероссийского профессионального конкурса «Воспитатель года  России».</w:t>
            </w:r>
          </w:p>
          <w:p w14:paraId="13AB913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Times New Roman" w:cs="Times New Roman"/>
                <w:i w:val="0"/>
                <w:iCs w:val="0"/>
                <w:sz w:val="24"/>
                <w:szCs w:val="24"/>
                <w:u w:val="none"/>
                <w:shd w:val="clear" w:color="auto" w:fill="FFFFFF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u w:val="single"/>
                <w:shd w:val="clear" w:color="auto" w:fill="FFFFFF"/>
                <w:lang w:eastAsia="ru-RU"/>
              </w:rPr>
              <w:t>Грязева</w:t>
            </w:r>
            <w:r>
              <w:rPr>
                <w:rFonts w:hint="default" w:ascii="Times New Roman" w:hAnsi="Times New Roman" w:eastAsia="Times New Roman" w:cs="Times New Roman"/>
                <w:i/>
                <w:iCs/>
                <w:sz w:val="24"/>
                <w:szCs w:val="24"/>
                <w:u w:val="single"/>
                <w:shd w:val="clear" w:color="auto" w:fill="FFFFFF"/>
                <w:lang w:val="en-US" w:eastAsia="ru-RU"/>
              </w:rPr>
              <w:t xml:space="preserve"> Н.В. </w:t>
            </w:r>
            <w:r>
              <w:rPr>
                <w:rFonts w:hint="default" w:ascii="Times New Roman" w:hAnsi="Times New Roman" w:eastAsia="Times New Roman" w:cs="Times New Roman"/>
                <w:i w:val="0"/>
                <w:iCs w:val="0"/>
                <w:sz w:val="24"/>
                <w:szCs w:val="24"/>
                <w:u w:val="none"/>
                <w:shd w:val="clear" w:color="auto" w:fill="FFFFFF"/>
                <w:lang w:val="en-US" w:eastAsia="ru-RU"/>
              </w:rPr>
              <w:t>- участие в муниципальном конкурсе на лучший проект «Никто не забыт, ничто не забыто», посвященный 80-летию Победы в ВОВ.</w:t>
            </w:r>
          </w:p>
          <w:p w14:paraId="05C9BE8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Times New Roman" w:cs="Times New Roman"/>
                <w:i w:val="0"/>
                <w:iCs w:val="0"/>
                <w:sz w:val="24"/>
                <w:szCs w:val="24"/>
                <w:u w:val="none"/>
                <w:shd w:val="clear" w:color="auto" w:fill="FFFFFF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i/>
                <w:iCs/>
                <w:sz w:val="24"/>
                <w:szCs w:val="24"/>
                <w:u w:val="single"/>
                <w:shd w:val="clear" w:color="auto" w:fill="FFFFFF"/>
                <w:lang w:val="en-US" w:eastAsia="ru-RU"/>
              </w:rPr>
              <w:t xml:space="preserve">Левина Ю.А. - </w:t>
            </w:r>
            <w:r>
              <w:rPr>
                <w:rFonts w:hint="default" w:ascii="Times New Roman" w:hAnsi="Times New Roman" w:eastAsia="Times New Roman" w:cs="Times New Roman"/>
                <w:i w:val="0"/>
                <w:iCs w:val="0"/>
                <w:sz w:val="24"/>
                <w:szCs w:val="24"/>
                <w:u w:val="none"/>
                <w:shd w:val="clear" w:color="auto" w:fill="FFFFFF"/>
                <w:lang w:val="en-US" w:eastAsia="ru-RU"/>
              </w:rPr>
              <w:t>участие в муниципальном конкурсе на лучший проект «Никто не забыт, ничто не забыто», посвященный 80-летию Победы в ВОВ.</w:t>
            </w:r>
          </w:p>
          <w:p w14:paraId="089E44C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Педагоги постоянно повышают свой профессиональный уровень, эффективно участвуют в работе методических объединений, знакомятся с опытом работы своих коллег и других дошкольных учреждений, а также саморазвиваются. Все это в комплексе дает хороший результат в организации педагогической деятельности и улучшении качества образования и воспитания дошкольников.</w:t>
            </w:r>
          </w:p>
        </w:tc>
      </w:tr>
      <w:tr w14:paraId="10881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1" w:type="dxa"/>
          </w:tcPr>
          <w:p w14:paraId="2CE93D5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Наличие в ДОО публикаций методического характера, материалов с обобщением опыта, работы лучших педагогических работников</w:t>
            </w:r>
          </w:p>
        </w:tc>
        <w:tc>
          <w:tcPr>
            <w:tcW w:w="7489" w:type="dxa"/>
          </w:tcPr>
          <w:p w14:paraId="7B8980F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u w:val="single"/>
                <w:lang w:eastAsia="ru-RU"/>
              </w:rPr>
              <w:t>В методическом кабинете имеются:</w:t>
            </w:r>
          </w:p>
          <w:p w14:paraId="47F7FA9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Times New Roman" w:cs="Times New Roman"/>
                <w:i w:val="0"/>
                <w:iCs w:val="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lang w:eastAsia="ru-RU"/>
              </w:rPr>
              <w:t>дополнительная</w:t>
            </w:r>
            <w:r>
              <w:rPr>
                <w:rFonts w:hint="default" w:ascii="Times New Roman" w:hAnsi="Times New Roman" w:eastAsia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общеобразовательная (общеразвивающая) программа нравственно-патриотической направленности </w:t>
            </w:r>
            <w:r>
              <w:rPr>
                <w:rFonts w:hint="default" w:ascii="Times New Roman" w:hAnsi="Times New Roman" w:eastAsia="Times New Roman" w:cs="Times New Roman"/>
                <w:i w:val="0"/>
                <w:iCs w:val="0"/>
                <w:sz w:val="24"/>
                <w:szCs w:val="24"/>
                <w:lang w:val="en-US" w:eastAsia="ru-RU"/>
              </w:rPr>
              <w:t>для детей 6-7 лет «Маленький шатковец» Т.Б.Гаврина, Н.В.Грязева;</w:t>
            </w:r>
          </w:p>
          <w:p w14:paraId="641489C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Times New Roman" w:cs="Times New Roman"/>
                <w:i w:val="0"/>
                <w:iCs w:val="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lang w:eastAsia="ru-RU"/>
              </w:rPr>
              <w:t>дополнительная</w:t>
            </w:r>
            <w:r>
              <w:rPr>
                <w:rFonts w:hint="default" w:ascii="Times New Roman" w:hAnsi="Times New Roman" w:eastAsia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общеобразовательная (общеразвивающая) программа социокультурной направленности </w:t>
            </w:r>
            <w:r>
              <w:rPr>
                <w:rFonts w:hint="default" w:ascii="Times New Roman" w:hAnsi="Times New Roman" w:eastAsia="Times New Roman" w:cs="Times New Roman"/>
                <w:i w:val="0"/>
                <w:iCs w:val="0"/>
                <w:sz w:val="24"/>
                <w:szCs w:val="24"/>
                <w:lang w:val="en-US" w:eastAsia="ru-RU"/>
              </w:rPr>
              <w:t>для детей 5-6 лет средствами художественной литературы авторов Нижегородского края «Малышам о писателях и поэтах Нижегородского края» Т.Б.Гаврина, Е.И.Чикина, Е.Н. Нисенко;</w:t>
            </w:r>
          </w:p>
          <w:p w14:paraId="28F3C60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Times New Roman" w:cs="Times New Roman"/>
                <w:i w:val="0"/>
                <w:iCs w:val="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lang w:eastAsia="ru-RU"/>
              </w:rPr>
              <w:t>дополнительная</w:t>
            </w:r>
            <w:r>
              <w:rPr>
                <w:rFonts w:hint="default" w:ascii="Times New Roman" w:hAnsi="Times New Roman" w:eastAsia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общеобразовательная (общеразвивающая) программа физического развития </w:t>
            </w:r>
            <w:r>
              <w:rPr>
                <w:rFonts w:hint="default" w:ascii="Times New Roman" w:hAnsi="Times New Roman" w:eastAsia="Times New Roman" w:cs="Times New Roman"/>
                <w:i w:val="0"/>
                <w:iCs w:val="0"/>
                <w:sz w:val="24"/>
                <w:szCs w:val="24"/>
                <w:lang w:val="en-US" w:eastAsia="ru-RU"/>
              </w:rPr>
              <w:t>для детей 6-7 лет «На первой ступеньке ГТО» Т.Б.Гаврина, Ю.А.Левина;</w:t>
            </w:r>
          </w:p>
          <w:p w14:paraId="6AB25EC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- </w:t>
            </w: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lang w:eastAsia="ru-RU"/>
              </w:rPr>
              <w:t xml:space="preserve">сборник дидактических материалов интерактивной наглядности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для детей 6-7 лет «Музыкальный калейдоскоп» Е.М.Ширшова;</w:t>
            </w:r>
          </w:p>
          <w:p w14:paraId="186133B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 xml:space="preserve"> - сборник ДОО Нижегородской области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в работе по реализации национальных проектов «Экология» и «Образование»: проблемы и перспективы экологического воспитания дошкольников.  Статья, отражающая опыт работы воспитателя Парадеевой И.В. «Реализация регионального компонента через социальное партнерство в системе работы по экологическому воспитанию детей 5-6 лет» в сборнике ДОО Нижегородской области в работе по реализации национальных проектов «Экология» и «Образование»: проблемы и перспективы экологического воспитания дошкольников;</w:t>
            </w:r>
          </w:p>
          <w:p w14:paraId="1B0EB31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>- папка с материалами обобщения опыта педагогов:</w:t>
            </w:r>
          </w:p>
          <w:p w14:paraId="3F833A22">
            <w:pPr>
              <w:pStyle w:val="24"/>
              <w:keepNext w:val="0"/>
              <w:keepLines w:val="0"/>
              <w:widowControl/>
              <w:numPr>
                <w:ilvl w:val="0"/>
                <w:numId w:val="14"/>
              </w:numPr>
              <w:suppressLineNumbers w:val="0"/>
              <w:spacing w:before="0" w:beforeAutospacing="0" w:after="0" w:afterAutospacing="0" w:line="240" w:lineRule="auto"/>
              <w:ind w:right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«Использование инновационных технологий в образовательной  деятельности по речевому развитию детей дошкольного возраста в контексте ФГОС ДО» Грязева Н.В.</w:t>
            </w:r>
          </w:p>
          <w:p w14:paraId="14A07A4F">
            <w:pPr>
              <w:pStyle w:val="24"/>
              <w:keepNext w:val="0"/>
              <w:keepLines w:val="0"/>
              <w:widowControl/>
              <w:numPr>
                <w:ilvl w:val="0"/>
                <w:numId w:val="14"/>
              </w:numPr>
              <w:suppressLineNumbers w:val="0"/>
              <w:spacing w:before="0" w:beforeAutospacing="0" w:after="0" w:afterAutospacing="0" w:line="240" w:lineRule="auto"/>
              <w:ind w:right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/>
                <w:sz w:val="24"/>
                <w:szCs w:val="24"/>
                <w:lang w:val="en-US" w:eastAsia="ru-RU"/>
              </w:rPr>
              <w:t>«</w:t>
            </w:r>
            <w:r>
              <w:rPr>
                <w:rFonts w:hint="default" w:ascii="Times New Roman" w:hAnsi="Times New Roman" w:eastAsia="Times New Roman"/>
                <w:sz w:val="24"/>
                <w:szCs w:val="24"/>
                <w:lang w:eastAsia="ru-RU"/>
              </w:rPr>
              <w:t>Использование сказочного эксперимент-бокса</w:t>
            </w:r>
            <w:r>
              <w:rPr>
                <w:rFonts w:hint="default" w:ascii="Times New Roman" w:hAnsi="Times New Roman" w:eastAsia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/>
                <w:sz w:val="24"/>
                <w:szCs w:val="24"/>
                <w:lang w:eastAsia="ru-RU"/>
              </w:rPr>
              <w:t>в работе с детьми дошкольного возраста</w:t>
            </w:r>
            <w:r>
              <w:rPr>
                <w:rFonts w:hint="default" w:ascii="Times New Roman" w:hAnsi="Times New Roman" w:eastAsia="Times New Roman"/>
                <w:sz w:val="24"/>
                <w:szCs w:val="24"/>
                <w:lang w:val="en-US" w:eastAsia="ru-RU"/>
              </w:rPr>
              <w:t>» Терентьева М.А.</w:t>
            </w:r>
          </w:p>
          <w:p w14:paraId="25E69958">
            <w:pPr>
              <w:pStyle w:val="24"/>
              <w:keepNext w:val="0"/>
              <w:keepLines w:val="0"/>
              <w:widowControl/>
              <w:numPr>
                <w:ilvl w:val="0"/>
                <w:numId w:val="14"/>
              </w:numPr>
              <w:suppressLineNumbers w:val="0"/>
              <w:spacing w:before="0" w:beforeAutospacing="0" w:after="0" w:afterAutospacing="0" w:line="240" w:lineRule="auto"/>
              <w:ind w:right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/>
                <w:sz w:val="24"/>
                <w:szCs w:val="24"/>
                <w:lang w:val="en-US" w:eastAsia="ru-RU"/>
              </w:rPr>
              <w:t>«Использование решетки Кардано в воспитательно-образовательном процессе с детьми старшего дошкольного возраста» Анощенкова Н.Е.</w:t>
            </w:r>
          </w:p>
          <w:p w14:paraId="71BD8816">
            <w:pPr>
              <w:pStyle w:val="24"/>
              <w:keepNext w:val="0"/>
              <w:keepLines w:val="0"/>
              <w:widowControl/>
              <w:numPr>
                <w:ilvl w:val="0"/>
                <w:numId w:val="14"/>
              </w:numPr>
              <w:suppressLineNumbers w:val="0"/>
              <w:spacing w:before="0" w:beforeAutospacing="0" w:after="0" w:afterAutospacing="0" w:line="240" w:lineRule="auto"/>
              <w:ind w:right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/>
                <w:sz w:val="24"/>
                <w:szCs w:val="24"/>
                <w:lang w:val="en-US" w:eastAsia="ru-RU"/>
              </w:rPr>
              <w:t>«Конструирование и робототехника как способ развития конструктивных навыков у дошкольников» Левина Ю.А.</w:t>
            </w:r>
          </w:p>
          <w:p w14:paraId="3909421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>- папка с конспектами открытых занятий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, проводимых педагогами в течение года.</w:t>
            </w:r>
          </w:p>
        </w:tc>
      </w:tr>
    </w:tbl>
    <w:p w14:paraId="606B389A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4146460E">
      <w:pPr>
        <w:pStyle w:val="19"/>
        <w:jc w:val="both"/>
        <w:rPr>
          <w:rFonts w:ascii="Times New Roman" w:hAnsi="Times New Roman" w:eastAsia="Times New Roman" w:cs="Times New Roman"/>
          <w:sz w:val="24"/>
          <w:szCs w:val="24"/>
          <w:lang w:eastAsia="ru-RU" w:bidi="en-US"/>
        </w:rPr>
      </w:pPr>
      <w:r>
        <w:rPr>
          <w:rFonts w:ascii="Times New Roman" w:hAnsi="Times New Roman" w:cs="Times New Roman"/>
          <w:b/>
          <w:sz w:val="24"/>
          <w:szCs w:val="24"/>
        </w:rPr>
        <w:t>Вывод:</w:t>
      </w:r>
      <w:r>
        <w:rPr>
          <w:b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 w:bidi="en-US"/>
        </w:rPr>
        <w:t>Анализ деятельности за 202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 w:bidi="en-US"/>
        </w:rPr>
        <w:t>5</w:t>
      </w:r>
      <w:r>
        <w:rPr>
          <w:rFonts w:ascii="Times New Roman" w:hAnsi="Times New Roman" w:eastAsia="Times New Roman" w:cs="Times New Roman"/>
          <w:sz w:val="24"/>
          <w:szCs w:val="24"/>
          <w:lang w:eastAsia="ru-RU" w:bidi="en-US"/>
        </w:rPr>
        <w:t xml:space="preserve"> год показал стабильный уровень функционирования</w:t>
      </w:r>
      <w:r>
        <w:rPr>
          <w:sz w:val="24"/>
          <w:szCs w:val="24"/>
          <w:lang w:bidi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 w:bidi="en-US"/>
        </w:rPr>
        <w:t xml:space="preserve">ДОУ. </w:t>
      </w:r>
      <w:r>
        <w:rPr>
          <w:rFonts w:hint="default" w:ascii="Times New Roman" w:hAnsi="Times New Roman" w:eastAsia="Times New Roman"/>
          <w:sz w:val="24"/>
          <w:szCs w:val="24"/>
          <w:lang w:eastAsia="ru-RU"/>
        </w:rPr>
        <w:t>Педагоги постоянно повышают свой профессиональный уровень, эффективно</w:t>
      </w:r>
      <w:r>
        <w:rPr>
          <w:rFonts w:hint="default" w:ascii="Times New Roman" w:hAnsi="Times New Roman" w:eastAsia="Times New Roman"/>
          <w:sz w:val="24"/>
          <w:szCs w:val="24"/>
          <w:lang w:val="en-US" w:eastAsia="ru-RU"/>
        </w:rPr>
        <w:t xml:space="preserve"> </w:t>
      </w:r>
      <w:r>
        <w:rPr>
          <w:rFonts w:hint="default" w:ascii="Times New Roman" w:hAnsi="Times New Roman" w:eastAsia="Times New Roman"/>
          <w:sz w:val="24"/>
          <w:szCs w:val="24"/>
          <w:lang w:eastAsia="ru-RU"/>
        </w:rPr>
        <w:t>участвуют в работе методических объединений, знакомятся с опытом работы своих коллег и</w:t>
      </w:r>
      <w:r>
        <w:rPr>
          <w:rFonts w:hint="default" w:ascii="Times New Roman" w:hAnsi="Times New Roman" w:eastAsia="Times New Roman"/>
          <w:sz w:val="24"/>
          <w:szCs w:val="24"/>
          <w:lang w:val="en-US" w:eastAsia="ru-RU"/>
        </w:rPr>
        <w:t xml:space="preserve"> </w:t>
      </w:r>
      <w:r>
        <w:rPr>
          <w:rFonts w:hint="default" w:ascii="Times New Roman" w:hAnsi="Times New Roman" w:eastAsia="Times New Roman"/>
          <w:sz w:val="24"/>
          <w:szCs w:val="24"/>
          <w:lang w:eastAsia="ru-RU"/>
        </w:rPr>
        <w:t>других дошкольных учреждений, а также саморазвиваются. Все это в комплексе дает</w:t>
      </w:r>
      <w:r>
        <w:rPr>
          <w:rFonts w:hint="default" w:ascii="Times New Roman" w:hAnsi="Times New Roman" w:eastAsia="Times New Roman"/>
          <w:sz w:val="24"/>
          <w:szCs w:val="24"/>
          <w:lang w:val="en-US" w:eastAsia="ru-RU"/>
        </w:rPr>
        <w:t xml:space="preserve"> </w:t>
      </w:r>
      <w:r>
        <w:rPr>
          <w:rFonts w:hint="default" w:ascii="Times New Roman" w:hAnsi="Times New Roman" w:eastAsia="Times New Roman"/>
          <w:sz w:val="24"/>
          <w:szCs w:val="24"/>
          <w:lang w:eastAsia="ru-RU"/>
        </w:rPr>
        <w:t>хороший результат в организации педагогической деятельности и улучшении качества</w:t>
      </w:r>
      <w:r>
        <w:rPr>
          <w:rFonts w:hint="default" w:ascii="Times New Roman" w:hAnsi="Times New Roman" w:eastAsia="Times New Roman"/>
          <w:sz w:val="24"/>
          <w:szCs w:val="24"/>
          <w:lang w:val="en-US" w:eastAsia="ru-RU"/>
        </w:rPr>
        <w:t xml:space="preserve"> </w:t>
      </w:r>
      <w:r>
        <w:rPr>
          <w:rFonts w:hint="default" w:ascii="Times New Roman" w:hAnsi="Times New Roman" w:eastAsia="Times New Roman"/>
          <w:sz w:val="24"/>
          <w:szCs w:val="24"/>
          <w:lang w:eastAsia="ru-RU"/>
        </w:rPr>
        <w:t>образования и воспитания дошкольников.</w:t>
      </w:r>
    </w:p>
    <w:p w14:paraId="3C8D4539">
      <w:pPr>
        <w:spacing w:after="0" w:line="240" w:lineRule="auto"/>
        <w:rPr>
          <w:rFonts w:ascii="Times New Roman" w:hAnsi="Times New Roman" w:eastAsia="Times New Roman" w:cs="Times New Roman"/>
          <w:b/>
          <w:color w:val="1F497D" w:themeColor="text2"/>
          <w:sz w:val="24"/>
          <w:szCs w:val="24"/>
          <w:lang w:eastAsia="ru-RU"/>
          <w14:textFill>
            <w14:solidFill>
              <w14:schemeClr w14:val="tx2"/>
            </w14:solidFill>
          </w14:textFill>
        </w:rPr>
      </w:pPr>
    </w:p>
    <w:p w14:paraId="1E2BE9FE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7. Библиотечно-информационное обеспечение</w:t>
      </w:r>
      <w:r>
        <w:rPr>
          <w:rFonts w:ascii="Times New Roman" w:hAnsi="Times New Roman"/>
          <w:b/>
          <w:sz w:val="24"/>
          <w:szCs w:val="24"/>
          <w:shd w:val="clear" w:color="auto" w:fill="FFFFFF"/>
        </w:rPr>
        <w:t>.</w:t>
      </w:r>
    </w:p>
    <w:p w14:paraId="1721599D">
      <w:pPr>
        <w:pStyle w:val="24"/>
        <w:spacing w:after="0" w:line="240" w:lineRule="auto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tbl>
      <w:tblPr>
        <w:tblStyle w:val="18"/>
        <w:tblW w:w="9640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6"/>
        <w:gridCol w:w="6804"/>
      </w:tblGrid>
      <w:tr w14:paraId="0689F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836" w:type="dxa"/>
          </w:tcPr>
          <w:p w14:paraId="54D9643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Обеспеченность учебной, учебно- методической и художественной литературой.</w:t>
            </w:r>
          </w:p>
        </w:tc>
        <w:tc>
          <w:tcPr>
            <w:tcW w:w="6804" w:type="dxa"/>
          </w:tcPr>
          <w:p w14:paraId="1D514E11">
            <w:pPr>
              <w:pStyle w:val="2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shd w:val="clear" w:color="auto" w:fill="FFFFFF"/>
                <w:lang w:eastAsia="ru-RU"/>
              </w:rPr>
              <w:t>Обеспеченность учебной, учебно- методической и художественной литературой ДОО  - 100%</w:t>
            </w:r>
          </w:p>
        </w:tc>
      </w:tr>
      <w:tr w14:paraId="5B4944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6" w:type="dxa"/>
          </w:tcPr>
          <w:p w14:paraId="7DAAF07F">
            <w:pPr>
              <w:pStyle w:val="2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  <w:t>Общее количество единиц библиотечно-информационного фонда</w:t>
            </w:r>
          </w:p>
        </w:tc>
        <w:tc>
          <w:tcPr>
            <w:tcW w:w="6804" w:type="dxa"/>
          </w:tcPr>
          <w:p w14:paraId="26BF8841">
            <w:pPr>
              <w:pStyle w:val="2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5</w:t>
            </w:r>
            <w:r>
              <w:rPr>
                <w:rFonts w:hint="default" w:ascii="Times New Roman" w:hAnsi="Times New Roman"/>
                <w:sz w:val="24"/>
                <w:szCs w:val="24"/>
                <w:shd w:val="clear" w:color="auto" w:fill="FFFFFF"/>
                <w:lang w:val="en-US" w:eastAsia="ru-RU"/>
              </w:rPr>
              <w:t>70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единиц</w:t>
            </w:r>
          </w:p>
        </w:tc>
      </w:tr>
      <w:tr w14:paraId="6334D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6" w:type="dxa"/>
          </w:tcPr>
          <w:p w14:paraId="44997385">
            <w:pPr>
              <w:pStyle w:val="2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  <w:t>Пополнение и обновление фонда</w:t>
            </w:r>
          </w:p>
        </w:tc>
        <w:tc>
          <w:tcPr>
            <w:tcW w:w="6804" w:type="dxa"/>
          </w:tcPr>
          <w:p w14:paraId="788C6998">
            <w:pPr>
              <w:pStyle w:val="2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Пополнение и обновление библиотечно – информационного фонда ведется в течение всего учебного года.</w:t>
            </w:r>
          </w:p>
        </w:tc>
      </w:tr>
      <w:tr w14:paraId="6ECB7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6" w:type="dxa"/>
          </w:tcPr>
          <w:p w14:paraId="25221FD9">
            <w:pPr>
              <w:pStyle w:val="2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  <w:t xml:space="preserve">Информационная база </w:t>
            </w:r>
          </w:p>
        </w:tc>
        <w:tc>
          <w:tcPr>
            <w:tcW w:w="6804" w:type="dxa"/>
          </w:tcPr>
          <w:p w14:paraId="72839500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left="0" w:right="708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  <w:lang w:eastAsia="ru-RU"/>
              </w:rPr>
              <w:t>информационная база включает:</w:t>
            </w:r>
          </w:p>
          <w:p w14:paraId="2E545D8C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left="0" w:right="708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методическое обеспечение;</w:t>
            </w:r>
          </w:p>
          <w:p w14:paraId="0AAD2063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left="0" w:right="708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базовую программную платформу, представленную операционной системой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Microsoft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Windows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XP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;</w:t>
            </w:r>
          </w:p>
          <w:p w14:paraId="378CB4C6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left="0" w:right="708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аппаратный комплекс - компьютеры, доступ в Интернет. В ДОО используются следующие программы: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Microsoft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Word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Microsoft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Excel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Microsoft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Power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Point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Abode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Photoshop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CS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Microsoft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Publicher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.</w:t>
            </w:r>
          </w:p>
          <w:p w14:paraId="2B9308F0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left="0" w:right="708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наличие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сайта, электронной почты, факса.</w:t>
            </w:r>
          </w:p>
          <w:p w14:paraId="66D4F73D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left="0" w:right="708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медиатека.</w:t>
            </w:r>
          </w:p>
        </w:tc>
      </w:tr>
      <w:tr w14:paraId="23329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6" w:type="dxa"/>
          </w:tcPr>
          <w:p w14:paraId="4E6992AB">
            <w:pPr>
              <w:pStyle w:val="2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  <w:t>Сайт МДОУ</w:t>
            </w:r>
          </w:p>
        </w:tc>
        <w:tc>
          <w:tcPr>
            <w:tcW w:w="6804" w:type="dxa"/>
          </w:tcPr>
          <w:p w14:paraId="2FE3170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fldChar w:fldCharType="begin"/>
            </w:r>
            <w:r>
              <w:instrText xml:space="preserve"> HYPERLINK "http://mdou-skazka.nubex.ru"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eastAsia="Times New Roman" w:cstheme="minorBidi"/>
                <w:sz w:val="24"/>
                <w:szCs w:val="24"/>
                <w:shd w:val="clear" w:color="auto" w:fill="FFFFFF"/>
                <w:lang w:val="en-US" w:eastAsia="ru-RU"/>
              </w:rPr>
              <w:t>http</w:t>
            </w:r>
            <w:r>
              <w:rPr>
                <w:rStyle w:val="10"/>
                <w:rFonts w:ascii="Times New Roman" w:hAnsi="Times New Roman" w:eastAsia="Times New Roman" w:cstheme="minorBidi"/>
                <w:sz w:val="24"/>
                <w:szCs w:val="24"/>
                <w:shd w:val="clear" w:color="auto" w:fill="FFFFFF"/>
                <w:lang w:eastAsia="ru-RU"/>
              </w:rPr>
              <w:t>://</w:t>
            </w:r>
            <w:r>
              <w:rPr>
                <w:rStyle w:val="10"/>
                <w:rFonts w:ascii="Times New Roman" w:hAnsi="Times New Roman" w:eastAsia="Times New Roman" w:cstheme="minorBidi"/>
                <w:sz w:val="24"/>
                <w:szCs w:val="24"/>
                <w:shd w:val="clear" w:color="auto" w:fill="FFFFFF"/>
                <w:lang w:val="en-US" w:eastAsia="ru-RU"/>
              </w:rPr>
              <w:t>mdou</w:t>
            </w:r>
            <w:r>
              <w:rPr>
                <w:rStyle w:val="10"/>
                <w:rFonts w:ascii="Times New Roman" w:hAnsi="Times New Roman" w:eastAsia="Times New Roman" w:cstheme="minorBidi"/>
                <w:sz w:val="24"/>
                <w:szCs w:val="24"/>
                <w:shd w:val="clear" w:color="auto" w:fill="FFFFFF"/>
                <w:lang w:eastAsia="ru-RU"/>
              </w:rPr>
              <w:t>-</w:t>
            </w:r>
            <w:r>
              <w:rPr>
                <w:rStyle w:val="10"/>
                <w:rFonts w:ascii="Times New Roman" w:hAnsi="Times New Roman" w:eastAsia="Times New Roman" w:cstheme="minorBidi"/>
                <w:sz w:val="24"/>
                <w:szCs w:val="24"/>
                <w:shd w:val="clear" w:color="auto" w:fill="FFFFFF"/>
                <w:lang w:val="en-US" w:eastAsia="ru-RU"/>
              </w:rPr>
              <w:t>skazka</w:t>
            </w:r>
            <w:r>
              <w:rPr>
                <w:rStyle w:val="10"/>
                <w:rFonts w:ascii="Times New Roman" w:hAnsi="Times New Roman" w:eastAsia="Times New Roman" w:cstheme="minorBidi"/>
                <w:sz w:val="24"/>
                <w:szCs w:val="24"/>
                <w:shd w:val="clear" w:color="auto" w:fill="FFFFFF"/>
                <w:lang w:eastAsia="ru-RU"/>
              </w:rPr>
              <w:t>.</w:t>
            </w:r>
            <w:r>
              <w:rPr>
                <w:rStyle w:val="10"/>
                <w:rFonts w:ascii="Times New Roman" w:hAnsi="Times New Roman" w:eastAsia="Times New Roman" w:cstheme="minorBidi"/>
                <w:sz w:val="24"/>
                <w:szCs w:val="24"/>
                <w:shd w:val="clear" w:color="auto" w:fill="FFFFFF"/>
                <w:lang w:val="en-US" w:eastAsia="ru-RU"/>
              </w:rPr>
              <w:t>nubex</w:t>
            </w:r>
            <w:r>
              <w:rPr>
                <w:rStyle w:val="10"/>
                <w:rFonts w:ascii="Times New Roman" w:hAnsi="Times New Roman" w:eastAsia="Times New Roman" w:cstheme="minorBidi"/>
                <w:sz w:val="24"/>
                <w:szCs w:val="24"/>
                <w:shd w:val="clear" w:color="auto" w:fill="FFFFFF"/>
                <w:lang w:eastAsia="ru-RU"/>
              </w:rPr>
              <w:t>.</w:t>
            </w:r>
            <w:r>
              <w:rPr>
                <w:rStyle w:val="10"/>
                <w:rFonts w:ascii="Times New Roman" w:hAnsi="Times New Roman" w:eastAsia="Times New Roman" w:cstheme="minorBidi"/>
                <w:sz w:val="24"/>
                <w:szCs w:val="24"/>
                <w:shd w:val="clear" w:color="auto" w:fill="FFFFFF"/>
                <w:lang w:val="en-US" w:eastAsia="ru-RU"/>
              </w:rPr>
              <w:t>ru</w:t>
            </w:r>
            <w:r>
              <w:rPr>
                <w:rStyle w:val="10"/>
                <w:rFonts w:ascii="Times New Roman" w:hAnsi="Times New Roman" w:eastAsia="Times New Roman" w:cstheme="minorBidi"/>
                <w:sz w:val="24"/>
                <w:szCs w:val="24"/>
                <w:shd w:val="clear" w:color="auto" w:fill="FFFFFF"/>
                <w:lang w:val="en-US" w:eastAsia="ru-RU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</w:tc>
      </w:tr>
    </w:tbl>
    <w:p w14:paraId="75BC2113">
      <w:pPr>
        <w:pStyle w:val="24"/>
        <w:spacing w:after="0" w:line="240" w:lineRule="auto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14:paraId="53D67D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388633C6">
      <w:pPr>
        <w:pStyle w:val="24"/>
        <w:spacing w:after="0" w:line="240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>8. Материально-техническая база.</w:t>
      </w:r>
    </w:p>
    <w:p w14:paraId="53210745">
      <w:pPr>
        <w:pStyle w:val="24"/>
        <w:spacing w:after="0" w:line="240" w:lineRule="auto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tbl>
      <w:tblPr>
        <w:tblStyle w:val="18"/>
        <w:tblW w:w="9640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6"/>
        <w:gridCol w:w="6804"/>
      </w:tblGrid>
      <w:tr w14:paraId="6D6F6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6" w:type="dxa"/>
          </w:tcPr>
          <w:p w14:paraId="7F79D24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Наличие зданий и помещений для организации образовательной деятельности.</w:t>
            </w:r>
          </w:p>
        </w:tc>
        <w:tc>
          <w:tcPr>
            <w:tcW w:w="6804" w:type="dxa"/>
          </w:tcPr>
          <w:p w14:paraId="300DB893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Здание детского сада:</w:t>
            </w:r>
          </w:p>
          <w:p w14:paraId="570619FA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групповые помещения – 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szCs w:val="24"/>
                <w:lang w:val="en-US" w:eastAsia="ru-RU"/>
              </w:rPr>
              <w:t>4</w:t>
            </w:r>
          </w:p>
          <w:p w14:paraId="47B30926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кабинет заведующего – 1</w:t>
            </w:r>
          </w:p>
          <w:p w14:paraId="2CF453E7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методический кабинет – 1</w:t>
            </w:r>
          </w:p>
          <w:p w14:paraId="6903342C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музыкальный зал-1</w:t>
            </w:r>
          </w:p>
          <w:p w14:paraId="0D792453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пищеблок – 1</w:t>
            </w:r>
          </w:p>
          <w:p w14:paraId="4C7D7E21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прачечная – 1</w:t>
            </w:r>
          </w:p>
          <w:p w14:paraId="31E96A7A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медицинский кабинет -1</w:t>
            </w:r>
          </w:p>
        </w:tc>
      </w:tr>
      <w:tr w14:paraId="376E6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6" w:type="dxa"/>
          </w:tcPr>
          <w:p w14:paraId="3DDF051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Количество и структура технических средств обучения.</w:t>
            </w:r>
          </w:p>
        </w:tc>
        <w:tc>
          <w:tcPr>
            <w:tcW w:w="6804" w:type="dxa"/>
          </w:tcPr>
          <w:p w14:paraId="11ABE592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Компьютер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-2,  ноутбук – 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, проектор-1, экран -1, музыкальный центр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-1,   аудио магнитофон – 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 , сканер - 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, цифровые фоторамки – 4, интерактивный стол – 1, микрофоны – 2, интерактивная доска - 1. </w:t>
            </w:r>
          </w:p>
        </w:tc>
      </w:tr>
      <w:tr w14:paraId="32E17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6" w:type="dxa"/>
          </w:tcPr>
          <w:p w14:paraId="4E323B6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Обеспечение мебелью предметно-пространственной среды</w:t>
            </w:r>
          </w:p>
        </w:tc>
        <w:tc>
          <w:tcPr>
            <w:tcW w:w="6804" w:type="dxa"/>
          </w:tcPr>
          <w:p w14:paraId="7CC069EB">
            <w:pPr>
              <w:pStyle w:val="19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Все групповые комнаты оборудованы игровой мебелью.</w:t>
            </w:r>
          </w:p>
        </w:tc>
      </w:tr>
      <w:tr w14:paraId="371E2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6" w:type="dxa"/>
          </w:tcPr>
          <w:p w14:paraId="1CC8D8E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Данные о проведении ремонтных работ ДОО</w:t>
            </w:r>
          </w:p>
        </w:tc>
        <w:tc>
          <w:tcPr>
            <w:tcW w:w="6804" w:type="dxa"/>
          </w:tcPr>
          <w:p w14:paraId="1ED4134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ru-RU"/>
              </w:rPr>
              <w:t>----</w:t>
            </w:r>
          </w:p>
        </w:tc>
      </w:tr>
      <w:tr w14:paraId="25933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6" w:type="dxa"/>
          </w:tcPr>
          <w:p w14:paraId="5CFA438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Наличие автоматической пожарной сигнализации,  тревожной кнопки</w:t>
            </w:r>
          </w:p>
        </w:tc>
        <w:tc>
          <w:tcPr>
            <w:tcW w:w="6804" w:type="dxa"/>
          </w:tcPr>
          <w:p w14:paraId="2F35E02D">
            <w:pPr>
              <w:keepNext w:val="0"/>
              <w:keepLines w:val="0"/>
              <w:widowControl/>
              <w:suppressLineNumbers w:val="0"/>
              <w:shd w:val="clear" w:color="auto" w:fill="FFFFFF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yandex-sans" w:hAnsi="yandex-sans"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- Установлен АПС (обслуживает ИП Афанасьев А.И.)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;</w:t>
            </w:r>
          </w:p>
          <w:p w14:paraId="05498015">
            <w:pPr>
              <w:keepNext w:val="0"/>
              <w:keepLines w:val="0"/>
              <w:widowControl/>
              <w:suppressLineNumbers w:val="0"/>
              <w:shd w:val="clear" w:color="auto" w:fill="FFFFFF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- Установлена АПС "Стрелец-мониторинг" с выходом на пожарную охрану; обслуживает ООО « СПМ-52»;</w:t>
            </w:r>
          </w:p>
          <w:p w14:paraId="217016A2">
            <w:pPr>
              <w:keepNext w:val="0"/>
              <w:keepLines w:val="0"/>
              <w:widowControl/>
              <w:suppressLineNumbers w:val="0"/>
              <w:shd w:val="clear" w:color="auto" w:fill="FFFFFF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- Установлена «тревожная кнопка» с выходом на ФГКУ «Управление вневедомственной охраны»; (обслуживает ФГКУ «Управление вневедомственной охраны Главного управления МВД РФ по Нижегородской области»)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;</w:t>
            </w:r>
          </w:p>
          <w:p w14:paraId="040CD6A5">
            <w:pPr>
              <w:keepNext w:val="0"/>
              <w:keepLines w:val="0"/>
              <w:widowControl/>
              <w:suppressLineNumbers w:val="0"/>
              <w:shd w:val="clear" w:color="auto" w:fill="FFFFFF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- Осуществляется охрана ДОУ и участка детского сада в вечерне-ночные часы, выходные и праздничные дни сторожами;</w:t>
            </w:r>
          </w:p>
          <w:p w14:paraId="63D3A9E6">
            <w:pPr>
              <w:keepNext w:val="0"/>
              <w:keepLines w:val="0"/>
              <w:widowControl/>
              <w:suppressLineNumbers w:val="0"/>
              <w:shd w:val="clear" w:color="auto" w:fill="FFFFFF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- Имеется план эвакуации при пожаре;</w:t>
            </w:r>
          </w:p>
          <w:p w14:paraId="6E9C65C5">
            <w:pPr>
              <w:keepNext w:val="0"/>
              <w:keepLines w:val="0"/>
              <w:widowControl/>
              <w:suppressLineNumbers w:val="0"/>
              <w:shd w:val="clear" w:color="auto" w:fill="FFFFFF"/>
              <w:spacing w:before="0" w:beforeAutospacing="0" w:after="0" w:afterAutospacing="0" w:line="240" w:lineRule="auto"/>
              <w:ind w:left="0" w:right="0"/>
              <w:rPr>
                <w:rFonts w:ascii="yandex-sans" w:hAnsi="yandex-sans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- Установлена камера видеонаблюдения.</w:t>
            </w:r>
          </w:p>
        </w:tc>
      </w:tr>
    </w:tbl>
    <w:p w14:paraId="1C38438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63C5039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5E61B790">
      <w:pPr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 xml:space="preserve">9.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 Функционирование внутренней системы оценки качества образования.</w:t>
      </w:r>
    </w:p>
    <w:p w14:paraId="692B4203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  Внутренняя оценка качества образования в ДОУ осуществляется в соответствии с Положением о внутренней оценке качества образования  МДОУ детского сада «Сказка».</w:t>
      </w:r>
    </w:p>
    <w:p w14:paraId="69227994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Система оценки образовательной деятельности предполагает оценивание качества условий образовательной деятельности в ДОУ:  психолого-педагогические, кадровые, материально-технические, финансовые, развивающая предметно-пространственная среда. Основным механизмом оценки является измерение показателей по уровню их соответствия требованиям ФГОС ДО. Результаты оценивания качества образовательной деятельности используются для корректировки образовательного процесса и условий образовательной деятельности и повышения качества образования.</w:t>
      </w:r>
    </w:p>
    <w:p w14:paraId="6470DCD6">
      <w:pPr>
        <w:spacing w:after="0" w:line="240" w:lineRule="auto"/>
        <w:rPr>
          <w:rFonts w:ascii="Times New Roman" w:hAnsi="Times New Roman" w:eastAsia="Times New Roman" w:cs="Times New Roman"/>
          <w:color w:val="1F497D" w:themeColor="text2"/>
          <w:sz w:val="24"/>
          <w:szCs w:val="24"/>
          <w:lang w:eastAsia="ru-RU"/>
          <w14:textFill>
            <w14:solidFill>
              <w14:schemeClr w14:val="tx2"/>
            </w14:solidFill>
          </w14:textFill>
        </w:rPr>
      </w:pPr>
    </w:p>
    <w:tbl>
      <w:tblPr>
        <w:tblStyle w:val="18"/>
        <w:tblW w:w="9923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0"/>
        <w:gridCol w:w="7323"/>
      </w:tblGrid>
      <w:tr w14:paraId="3B074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0" w:type="dxa"/>
          </w:tcPr>
          <w:p w14:paraId="24E3227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Документы, регламентирующие функционирование ВСОКО</w:t>
            </w:r>
          </w:p>
        </w:tc>
        <w:tc>
          <w:tcPr>
            <w:tcW w:w="7323" w:type="dxa"/>
          </w:tcPr>
          <w:p w14:paraId="08320B1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Приказ о создании внутренней системы оценки качества образования</w:t>
            </w:r>
          </w:p>
          <w:p w14:paraId="0F899B0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План мероприятий по созданию внутренней системы оценки качества образования (ВСОКО) МДОУ детского сада «Сказка»</w:t>
            </w:r>
          </w:p>
          <w:p w14:paraId="78237E1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F497D" w:themeColor="text2"/>
                <w:sz w:val="24"/>
                <w:szCs w:val="24"/>
                <w:lang w:eastAsia="ru-RU"/>
                <w14:textFill>
                  <w14:solidFill>
                    <w14:schemeClr w14:val="tx2"/>
                  </w14:solidFill>
                </w14:textFill>
              </w:rPr>
              <w:t xml:space="preserve">-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Положение о внутренней системе оценки качества образования в МДОУ</w:t>
            </w:r>
          </w:p>
          <w:p w14:paraId="6F4CE30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Положение о внутренних аудитах качества образования МДОУ</w:t>
            </w:r>
          </w:p>
          <w:p w14:paraId="47FB554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Положение об управлении записями ВСОКО в МДОУ</w:t>
            </w:r>
          </w:p>
          <w:p w14:paraId="0C45236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Положение о порядке, подготовки и проведения самообследования МДОУ</w:t>
            </w:r>
          </w:p>
          <w:p w14:paraId="70C1947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Приказ об утверждении Перечня локальных нормативных актов ВСОКО</w:t>
            </w:r>
          </w:p>
          <w:p w14:paraId="403EDE5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color w:val="1F497D" w:themeColor="text2"/>
                <w:sz w:val="24"/>
                <w:szCs w:val="24"/>
                <w:lang w:eastAsia="ru-RU"/>
                <w14:textFill>
                  <w14:solidFill>
                    <w14:schemeClr w14:val="tx2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1F497D" w:themeColor="text2"/>
                <w:sz w:val="24"/>
                <w:szCs w:val="24"/>
                <w:lang w:eastAsia="ru-RU"/>
                <w14:textFill>
                  <w14:solidFill>
                    <w14:schemeClr w14:val="tx2"/>
                  </w14:solidFill>
                </w14:textFill>
              </w:rPr>
              <w:t xml:space="preserve">-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Перечень локальных нормативных актов ВСОКО МДОУ</w:t>
            </w:r>
          </w:p>
        </w:tc>
      </w:tr>
      <w:tr w14:paraId="2B7470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0" w:type="dxa"/>
          </w:tcPr>
          <w:p w14:paraId="3E31347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Ответственные лица</w:t>
            </w:r>
          </w:p>
        </w:tc>
        <w:tc>
          <w:tcPr>
            <w:tcW w:w="7323" w:type="dxa"/>
          </w:tcPr>
          <w:p w14:paraId="6DFCBAD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  <w:lang w:eastAsia="ru-RU"/>
              </w:rPr>
              <w:t xml:space="preserve">Руководитель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– Т.Б. Гаврина (заведующая ДОО)</w:t>
            </w:r>
          </w:p>
          <w:p w14:paraId="6D76D96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  <w:lang w:eastAsia="ru-RU"/>
              </w:rPr>
              <w:t>Представитель руководства по качеству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–Чикина Е.И. (старший воспитатель) </w:t>
            </w:r>
          </w:p>
        </w:tc>
      </w:tr>
      <w:tr w14:paraId="0C1475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0" w:type="dxa"/>
          </w:tcPr>
          <w:p w14:paraId="2177FD3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План работы МДОУ по обеспечению функционирования ВСОКО </w:t>
            </w:r>
          </w:p>
        </w:tc>
        <w:tc>
          <w:tcPr>
            <w:tcW w:w="7323" w:type="dxa"/>
          </w:tcPr>
          <w:p w14:paraId="21A59991">
            <w:pPr>
              <w:keepNext w:val="0"/>
              <w:keepLines w:val="0"/>
              <w:widowControl/>
              <w:numPr>
                <w:ilvl w:val="0"/>
                <w:numId w:val="15"/>
              </w:numPr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Проведение внутренних аудитов качества образования в МДОУ</w:t>
            </w:r>
          </w:p>
          <w:p w14:paraId="16F1200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3) Управление записями ВСОКО</w:t>
            </w:r>
          </w:p>
          <w:p w14:paraId="02745C5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4) Проведение самообследования</w:t>
            </w:r>
          </w:p>
        </w:tc>
      </w:tr>
      <w:tr w14:paraId="1A3AA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0" w:type="dxa"/>
          </w:tcPr>
          <w:p w14:paraId="3D38543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Мероприятия внутреннего контроля в рамках функционирования ВСОКО</w:t>
            </w:r>
          </w:p>
        </w:tc>
        <w:tc>
          <w:tcPr>
            <w:tcW w:w="7323" w:type="dxa"/>
          </w:tcPr>
          <w:p w14:paraId="60A99253">
            <w:pPr>
              <w:pStyle w:val="37"/>
              <w:keepNext w:val="0"/>
              <w:keepLines w:val="0"/>
              <w:widowControl/>
              <w:suppressLineNumbers w:val="0"/>
              <w:shd w:val="clear" w:color="auto" w:fill="FFFFFF"/>
              <w:spacing w:before="0" w:beforeAutospacing="0" w:after="0" w:afterAutospacing="0"/>
              <w:ind w:left="0" w:right="0" w:firstLine="360"/>
              <w:jc w:val="both"/>
              <w:rPr>
                <w:rStyle w:val="36"/>
                <w:rFonts w:eastAsiaTheme="minorEastAsia"/>
                <w:color w:val="000000"/>
              </w:rPr>
            </w:pPr>
            <w:r>
              <w:rPr>
                <w:rStyle w:val="36"/>
                <w:rFonts w:eastAsiaTheme="minorEastAsia"/>
                <w:color w:val="000000"/>
              </w:rPr>
              <w:t>По основным задачам годового плана проводился тематический аудит, по итогам которых составлены соответствующие справки.</w:t>
            </w:r>
          </w:p>
          <w:p w14:paraId="214F308E">
            <w:pPr>
              <w:pStyle w:val="37"/>
              <w:keepNext w:val="0"/>
              <w:keepLines w:val="0"/>
              <w:widowControl/>
              <w:suppressLineNumbers w:val="0"/>
              <w:shd w:val="clear" w:color="auto" w:fill="FFFFFF"/>
              <w:spacing w:before="0" w:beforeAutospacing="0" w:after="0" w:afterAutospacing="0"/>
              <w:ind w:left="0" w:right="0" w:firstLine="36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36"/>
                <w:rFonts w:eastAsiaTheme="minorEastAsia"/>
                <w:color w:val="000000"/>
                <w:u w:val="single"/>
              </w:rPr>
              <w:t>Были осуществлены:</w:t>
            </w:r>
          </w:p>
          <w:p w14:paraId="0F2236B4">
            <w:pPr>
              <w:pStyle w:val="37"/>
              <w:keepNext w:val="0"/>
              <w:keepLines w:val="0"/>
              <w:widowControl/>
              <w:suppressLineNumbers w:val="0"/>
              <w:shd w:val="clear" w:color="auto" w:fill="FFFFFF"/>
              <w:spacing w:before="0" w:beforeAutospacing="0" w:after="0" w:afterAutospacing="0"/>
              <w:ind w:left="0" w:right="0"/>
              <w:jc w:val="both"/>
              <w:rPr>
                <w:color w:val="auto"/>
                <w:sz w:val="20"/>
                <w:szCs w:val="20"/>
              </w:rPr>
            </w:pPr>
            <w:r>
              <w:rPr>
                <w:rStyle w:val="38"/>
                <w:b/>
                <w:bCs/>
                <w:i/>
                <w:iCs/>
                <w:color w:val="auto"/>
              </w:rPr>
              <w:t>Тематический аудит:</w:t>
            </w:r>
          </w:p>
          <w:p w14:paraId="741C31FB">
            <w:pPr>
              <w:keepNext w:val="0"/>
              <w:keepLines w:val="0"/>
              <w:widowControl/>
              <w:numPr>
                <w:ilvl w:val="0"/>
                <w:numId w:val="16"/>
              </w:numPr>
              <w:suppressLineNumbers w:val="0"/>
              <w:shd w:val="clear" w:color="auto" w:fill="FFFFFF"/>
              <w:spacing w:before="0" w:beforeAutospacing="0" w:after="0" w:afterAutospacing="0" w:line="240" w:lineRule="auto"/>
              <w:ind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«Современные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методы организации партнерских отношений ДОУ и семьи в вопросах физического воспитания и оздоровления детей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»</w:t>
            </w:r>
          </w:p>
          <w:p w14:paraId="503AC268">
            <w:pPr>
              <w:keepNext w:val="0"/>
              <w:keepLines w:val="0"/>
              <w:widowControl/>
              <w:numPr>
                <w:ilvl w:val="0"/>
                <w:numId w:val="16"/>
              </w:numPr>
              <w:suppressLineNumbers w:val="0"/>
              <w:shd w:val="clear" w:color="auto" w:fill="FFFFFF"/>
              <w:spacing w:before="0" w:beforeAutospacing="0" w:after="0" w:afterAutospacing="0" w:line="240" w:lineRule="auto"/>
              <w:ind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ru-RU"/>
              </w:rPr>
              <w:t>«Создание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 xml:space="preserve"> среды для проведения театрально-игровой деятельности в группах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ru-RU"/>
              </w:rPr>
              <w:t>»</w:t>
            </w:r>
          </w:p>
          <w:p w14:paraId="5A3D589D">
            <w:pPr>
              <w:keepNext w:val="0"/>
              <w:keepLines w:val="0"/>
              <w:widowControl/>
              <w:numPr>
                <w:ilvl w:val="0"/>
                <w:numId w:val="16"/>
              </w:numPr>
              <w:suppressLineNumbers w:val="0"/>
              <w:shd w:val="clear" w:color="auto" w:fill="FFFFFF"/>
              <w:spacing w:before="0" w:beforeAutospacing="0" w:after="0" w:afterAutospacing="0" w:line="240" w:lineRule="auto"/>
              <w:ind w:right="0"/>
              <w:jc w:val="both"/>
              <w:rPr>
                <w:rStyle w:val="36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Style w:val="36"/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ru-RU"/>
              </w:rPr>
              <w:t>«Э</w:t>
            </w:r>
            <w:r>
              <w:rPr>
                <w:rStyle w:val="36"/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ффективность образовательной деятельности в ДОУ по формированию математических представлений</w:t>
            </w:r>
            <w:r>
              <w:rPr>
                <w:rStyle w:val="36"/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ru-RU"/>
              </w:rPr>
              <w:t>»</w:t>
            </w:r>
          </w:p>
          <w:p w14:paraId="0475CEF2">
            <w:pPr>
              <w:keepNext w:val="0"/>
              <w:keepLines w:val="0"/>
              <w:widowControl/>
              <w:suppressLineNumbers w:val="0"/>
              <w:shd w:val="clear" w:color="auto" w:fill="FFFFFF"/>
              <w:spacing w:before="0" w:beforeAutospacing="0" w:after="0" w:afterAutospacing="0" w:line="240" w:lineRule="auto"/>
              <w:ind w:left="720" w:right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Style w:val="36"/>
                <w:rFonts w:ascii="Times New Roman" w:hAnsi="Times New Roman" w:cs="Times New Roman" w:eastAsiaTheme="minorEastAsia"/>
                <w:i/>
                <w:iCs/>
                <w:color w:val="000000"/>
                <w:sz w:val="24"/>
                <w:szCs w:val="24"/>
                <w:lang w:eastAsia="ru-RU"/>
              </w:rPr>
              <w:t xml:space="preserve"> (Подробные отчеты о результатах аудита хранятся в методическом кабинете у старшего воспитателя в папке «Контроль»).</w:t>
            </w:r>
          </w:p>
        </w:tc>
      </w:tr>
    </w:tbl>
    <w:p w14:paraId="16904528">
      <w:pPr>
        <w:spacing w:after="0" w:line="240" w:lineRule="auto"/>
        <w:rPr>
          <w:rFonts w:ascii="Times New Roman" w:hAnsi="Times New Roman" w:eastAsia="Times New Roman" w:cs="Times New Roman"/>
          <w:color w:val="1F497D" w:themeColor="text2"/>
          <w:sz w:val="24"/>
          <w:szCs w:val="24"/>
          <w:lang w:eastAsia="ru-RU"/>
          <w14:textFill>
            <w14:solidFill>
              <w14:schemeClr w14:val="tx2"/>
            </w14:solidFill>
          </w14:textFill>
        </w:rPr>
      </w:pPr>
    </w:p>
    <w:p w14:paraId="6B6F071A">
      <w:pPr>
        <w:shd w:val="clear" w:color="auto" w:fill="FFFFFF"/>
        <w:spacing w:after="0" w:line="240" w:lineRule="auto"/>
        <w:jc w:val="both"/>
        <w:rPr>
          <w:rFonts w:hint="default" w:ascii="Times New Roman" w:hAnsi="Times New Roman" w:eastAsia="Times New Roman" w:cs="Times New Roman"/>
          <w:b w:val="0"/>
          <w:bCs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t>Вывод: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en-US" w:eastAsia="ru-RU"/>
        </w:rPr>
        <w:t xml:space="preserve"> </w:t>
      </w:r>
      <w:r>
        <w:rPr>
          <w:rFonts w:hint="default" w:ascii="Times New Roman" w:hAnsi="Times New Roman" w:eastAsia="Times New Roman" w:cs="Times New Roman"/>
          <w:b w:val="0"/>
          <w:bCs/>
          <w:color w:val="000000"/>
          <w:sz w:val="24"/>
          <w:szCs w:val="24"/>
          <w:lang w:val="en-US" w:eastAsia="ru-RU"/>
        </w:rPr>
        <w:t>Система внутренней оценки качества образования функционирует в соответствии с требованиями действующего законодательства.  </w:t>
      </w:r>
    </w:p>
    <w:p w14:paraId="05054F6B">
      <w:pPr>
        <w:spacing w:after="0" w:line="240" w:lineRule="auto"/>
        <w:jc w:val="both"/>
        <w:rPr>
          <w:rFonts w:ascii="Times New Roman" w:hAnsi="Times New Roman" w:eastAsia="Times New Roman" w:cs="Times New Roman"/>
          <w:b w:val="0"/>
          <w:bCs/>
          <w:color w:val="1F497D" w:themeColor="text2"/>
          <w:sz w:val="24"/>
          <w:szCs w:val="24"/>
          <w:lang w:eastAsia="ru-RU"/>
          <w14:textFill>
            <w14:solidFill>
              <w14:schemeClr w14:val="tx2"/>
            </w14:solidFill>
          </w14:textFill>
        </w:rPr>
      </w:pPr>
    </w:p>
    <w:p w14:paraId="46B9713C">
      <w:pPr>
        <w:spacing w:after="0" w:line="240" w:lineRule="auto"/>
        <w:jc w:val="both"/>
        <w:rPr>
          <w:rFonts w:ascii="Times New Roman" w:hAnsi="Times New Roman" w:eastAsia="Times New Roman" w:cs="Times New Roman"/>
          <w:b w:val="0"/>
          <w:bCs/>
          <w:color w:val="1F497D" w:themeColor="text2"/>
          <w:sz w:val="24"/>
          <w:szCs w:val="24"/>
          <w:lang w:eastAsia="ru-RU"/>
          <w14:textFill>
            <w14:solidFill>
              <w14:schemeClr w14:val="tx2"/>
            </w14:solidFill>
          </w14:textFill>
        </w:rPr>
      </w:pPr>
    </w:p>
    <w:p w14:paraId="638E0833">
      <w:pPr>
        <w:spacing w:after="0" w:line="240" w:lineRule="auto"/>
        <w:jc w:val="both"/>
        <w:rPr>
          <w:rFonts w:ascii="Times New Roman" w:hAnsi="Times New Roman" w:eastAsia="Times New Roman" w:cs="Times New Roman"/>
          <w:b w:val="0"/>
          <w:bCs/>
          <w:color w:val="1F497D" w:themeColor="text2"/>
          <w:sz w:val="24"/>
          <w:szCs w:val="24"/>
          <w:lang w:eastAsia="ru-RU"/>
          <w14:textFill>
            <w14:solidFill>
              <w14:schemeClr w14:val="tx2"/>
            </w14:solidFill>
          </w14:textFill>
        </w:rPr>
      </w:pPr>
    </w:p>
    <w:p w14:paraId="32158C4D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. Результаты анализа показателей деятельности ДОО, подлежащих самообследованию:</w:t>
      </w:r>
    </w:p>
    <w:p w14:paraId="5C801BD7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rebuchet MS" w:hAnsi="Trebuchet MS" w:eastAsia="Times New Roman" w:cs="Times New Roman"/>
          <w:b/>
          <w:bCs/>
          <w:color w:val="000000"/>
          <w:sz w:val="23"/>
          <w:szCs w:val="23"/>
          <w:lang w:eastAsia="ru-RU"/>
        </w:rPr>
      </w:pPr>
    </w:p>
    <w:tbl>
      <w:tblPr>
        <w:tblStyle w:val="8"/>
        <w:tblW w:w="9585" w:type="dxa"/>
        <w:tblInd w:w="0" w:type="dxa"/>
        <w:tblBorders>
          <w:top w:val="single" w:color="888888" w:sz="6" w:space="0"/>
          <w:left w:val="single" w:color="888888" w:sz="6" w:space="0"/>
          <w:bottom w:val="single" w:color="888888" w:sz="6" w:space="0"/>
          <w:right w:val="single" w:color="888888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49"/>
        <w:gridCol w:w="7306"/>
        <w:gridCol w:w="1430"/>
      </w:tblGrid>
      <w:tr w14:paraId="381DE998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30F656DA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 w:firstLine="30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  <w:t>N п/п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4D9C0660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 w:firstLine="30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  <w:t>Показатели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2C106044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 w:firstLine="30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  <w:t>Единица измерения</w:t>
            </w:r>
          </w:p>
        </w:tc>
      </w:tr>
      <w:tr w14:paraId="6012E235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47D10E85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 w:firstLine="300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6AAA3BDA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 w:firstLine="300"/>
              <w:jc w:val="both"/>
              <w:textAlignment w:val="baseline"/>
              <w:rPr>
                <w:rFonts w:ascii="Times New Roman" w:hAnsi="Times New Roman" w:eastAsia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3"/>
                <w:szCs w:val="23"/>
                <w:lang w:eastAsia="ru-RU"/>
              </w:rPr>
              <w:t>Образовательная деятельность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3A92C642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 w:firstLine="300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</w:tc>
      </w:tr>
      <w:tr w14:paraId="79D74891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354B5491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  <w:t>1.1.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2A223830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 w:firstLine="300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10878A2F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 w:firstLine="300"/>
              <w:jc w:val="center"/>
              <w:textAlignment w:val="baseline"/>
              <w:rPr>
                <w:rFonts w:hint="default" w:ascii="Times New Roman" w:hAnsi="Times New Roman" w:eastAsia="Times New Roman" w:cs="Times New Roman"/>
                <w:color w:val="000000"/>
                <w:sz w:val="23"/>
                <w:szCs w:val="23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3"/>
                <w:szCs w:val="23"/>
                <w:lang w:val="en-US" w:eastAsia="ru-RU"/>
              </w:rPr>
              <w:t>74</w:t>
            </w:r>
          </w:p>
        </w:tc>
      </w:tr>
      <w:tr w14:paraId="49210C97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4035703E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  <w:t>1.1.1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3F4F7A0F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 w:firstLine="300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  <w:t>В режиме полного дня (8 - 12 часов)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063A3FDC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 w:firstLine="300"/>
              <w:jc w:val="center"/>
              <w:textAlignment w:val="baseline"/>
              <w:rPr>
                <w:rFonts w:hint="default" w:ascii="Times New Roman" w:hAnsi="Times New Roman" w:eastAsia="Times New Roman" w:cs="Times New Roman"/>
                <w:color w:val="000000"/>
                <w:sz w:val="23"/>
                <w:szCs w:val="23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3"/>
                <w:szCs w:val="23"/>
                <w:lang w:val="en-US" w:eastAsia="ru-RU"/>
              </w:rPr>
              <w:t>74</w:t>
            </w:r>
          </w:p>
        </w:tc>
      </w:tr>
      <w:tr w14:paraId="71E3653D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6ABB7992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  <w:t>1.1.2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1DE1CC3A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 w:firstLine="300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  <w:t>В режиме кратковременного пребывания (3 - 5 часов)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4CA36632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 w:firstLine="30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</w:tr>
      <w:tr w14:paraId="214FCAA1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23A11330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  <w:t>1.1.3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678EFC45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 w:firstLine="300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  <w:t>В семейной дошкольной группе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5318BD9A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 w:firstLine="30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</w:tr>
      <w:tr w14:paraId="53551716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26E65B3C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  <w:t>1.1.4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66957A43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 w:firstLine="300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2C8D01CD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 w:firstLine="30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</w:tr>
      <w:tr w14:paraId="005D51B0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6AC2F361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  <w:t>1.2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5C335038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 w:firstLine="300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4F5F9DB7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 w:firstLine="300"/>
              <w:jc w:val="center"/>
              <w:textAlignment w:val="baseline"/>
              <w:rPr>
                <w:rFonts w:hint="default" w:ascii="Times New Roman" w:hAnsi="Times New Roman" w:eastAsia="Times New Roman" w:cs="Times New Roman"/>
                <w:sz w:val="23"/>
                <w:szCs w:val="23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3"/>
                <w:szCs w:val="23"/>
                <w:lang w:val="en-US" w:eastAsia="ru-RU"/>
              </w:rPr>
              <w:t>22</w:t>
            </w:r>
          </w:p>
        </w:tc>
      </w:tr>
      <w:tr w14:paraId="2E4B2DC2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4F398EB2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  <w:t>1.3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2D78CE3B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 w:firstLine="300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  <w:t>Общая численность воспитанников в возрасте от 3 до 8 лет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4DFBD15B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 w:firstLine="300"/>
              <w:jc w:val="center"/>
              <w:textAlignment w:val="baseline"/>
              <w:rPr>
                <w:rFonts w:hint="default" w:ascii="Times New Roman" w:hAnsi="Times New Roman" w:eastAsia="Times New Roman" w:cs="Times New Roman"/>
                <w:sz w:val="23"/>
                <w:szCs w:val="23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3"/>
                <w:szCs w:val="23"/>
                <w:lang w:val="en-US" w:eastAsia="ru-RU"/>
              </w:rPr>
              <w:t>52</w:t>
            </w:r>
          </w:p>
        </w:tc>
      </w:tr>
      <w:tr w14:paraId="37752E24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3E8D7531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/>
              <w:jc w:val="both"/>
              <w:textAlignment w:val="baseline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  <w:t>1.4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2770A1DA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 w:firstLine="300"/>
              <w:jc w:val="both"/>
              <w:textAlignment w:val="baseline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295CB524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/>
              <w:jc w:val="center"/>
              <w:textAlignment w:val="baseline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3"/>
                <w:szCs w:val="23"/>
                <w:lang w:val="en-US" w:eastAsia="ru-RU"/>
              </w:rPr>
              <w:t>74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  <w:t>/100%</w:t>
            </w:r>
          </w:p>
        </w:tc>
      </w:tr>
      <w:tr w14:paraId="1A26B342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41E58DBB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/>
              <w:jc w:val="both"/>
              <w:textAlignment w:val="baseline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  <w:t>1.4.1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0DFF4C22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 w:firstLine="300"/>
              <w:jc w:val="both"/>
              <w:textAlignment w:val="baseline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  <w:t>В режиме полного дня (8 - 12 часов)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4AB58685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3"/>
                <w:szCs w:val="23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3"/>
                <w:szCs w:val="23"/>
                <w:lang w:val="en-US" w:eastAsia="ru-RU"/>
              </w:rPr>
              <w:t>74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  <w:t>/100%</w:t>
            </w:r>
          </w:p>
        </w:tc>
      </w:tr>
      <w:tr w14:paraId="526CA0E1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146B6D6C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/>
              <w:jc w:val="both"/>
              <w:textAlignment w:val="baseline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  <w:t>1.4.2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70358C82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 w:firstLine="300"/>
              <w:jc w:val="both"/>
              <w:textAlignment w:val="baseline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  <w:t>В режиме продленного дня (12 - 14 часов)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27734891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 w:firstLine="300"/>
              <w:textAlignment w:val="baseline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  <w:t xml:space="preserve">    0</w:t>
            </w:r>
          </w:p>
        </w:tc>
      </w:tr>
      <w:tr w14:paraId="099DD437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4BC190D9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/>
              <w:jc w:val="both"/>
              <w:textAlignment w:val="baseline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  <w:t>1.4.3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1E1BB033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 w:firstLine="300"/>
              <w:jc w:val="both"/>
              <w:textAlignment w:val="baseline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  <w:t>В режиме круглосуточного пребывания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1BDCDAE0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/>
              <w:jc w:val="center"/>
              <w:textAlignment w:val="baseline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  <w:t>0</w:t>
            </w:r>
          </w:p>
        </w:tc>
      </w:tr>
      <w:tr w14:paraId="3AE0D72E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7A5DB53A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/>
              <w:jc w:val="both"/>
              <w:textAlignment w:val="baseline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  <w:t>1.5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76483811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 w:firstLine="300"/>
              <w:jc w:val="both"/>
              <w:textAlignment w:val="baseline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50299492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/>
              <w:jc w:val="center"/>
              <w:textAlignment w:val="baseline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  <w:t>0</w:t>
            </w:r>
          </w:p>
        </w:tc>
      </w:tr>
      <w:tr w14:paraId="6AA89FFA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57E44332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/>
              <w:jc w:val="both"/>
              <w:textAlignment w:val="baseline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  <w:t>1.5.1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69FC9EEB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 w:firstLine="300"/>
              <w:jc w:val="both"/>
              <w:textAlignment w:val="baseline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0BC15C1D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/>
              <w:jc w:val="center"/>
              <w:textAlignment w:val="baseline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  <w:t>0</w:t>
            </w:r>
          </w:p>
        </w:tc>
      </w:tr>
      <w:tr w14:paraId="44EDA355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0C39FC16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/>
              <w:jc w:val="both"/>
              <w:textAlignment w:val="baseline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  <w:t>1.5.2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7E110640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 w:firstLine="300"/>
              <w:jc w:val="both"/>
              <w:textAlignment w:val="baseline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59901704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/>
              <w:jc w:val="center"/>
              <w:textAlignment w:val="baseline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  <w:t>0</w:t>
            </w:r>
          </w:p>
        </w:tc>
      </w:tr>
      <w:tr w14:paraId="29B5BCDC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1B182672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/>
              <w:jc w:val="both"/>
              <w:textAlignment w:val="baseline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  <w:t>1.5.3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00D036DE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 w:firstLine="300"/>
              <w:jc w:val="both"/>
              <w:textAlignment w:val="baseline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  <w:t>По присмотру и уходу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45469C3A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 w:firstLine="300"/>
              <w:jc w:val="center"/>
              <w:textAlignment w:val="baseline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  <w:t>0</w:t>
            </w:r>
          </w:p>
        </w:tc>
      </w:tr>
      <w:tr w14:paraId="07E3807D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74F2BCC1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  <w:t>1.6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7CE06725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 w:firstLine="300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3388B7B5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 w:firstLine="300"/>
              <w:jc w:val="center"/>
              <w:textAlignment w:val="baseline"/>
              <w:rPr>
                <w:rFonts w:hint="default" w:ascii="Times New Roman" w:hAnsi="Times New Roman" w:eastAsia="Times New Roman" w:cs="Times New Roman"/>
                <w:sz w:val="23"/>
                <w:szCs w:val="23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3"/>
                <w:szCs w:val="23"/>
                <w:lang w:val="en-US" w:eastAsia="ru-RU"/>
              </w:rPr>
              <w:t>6,3</w:t>
            </w:r>
          </w:p>
        </w:tc>
      </w:tr>
      <w:tr w14:paraId="177C337F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5AED065D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  <w:t>1.7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28DCB6E3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 w:firstLine="300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3226D8A7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 w:firstLine="300"/>
              <w:jc w:val="center"/>
              <w:textAlignment w:val="baseline"/>
              <w:rPr>
                <w:rFonts w:hint="default" w:ascii="Times New Roman" w:hAnsi="Times New Roman" w:eastAsia="Times New Roman" w:cs="Times New Roman"/>
                <w:color w:val="000000"/>
                <w:sz w:val="23"/>
                <w:szCs w:val="23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3"/>
                <w:szCs w:val="23"/>
                <w:lang w:val="en-US" w:eastAsia="ru-RU"/>
              </w:rPr>
              <w:t>8</w:t>
            </w:r>
          </w:p>
        </w:tc>
      </w:tr>
      <w:tr w14:paraId="7952CF80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3BCCF6CC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  <w:t>1.7.1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1683534E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 w:firstLine="300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205F7261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 w:firstLine="30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3"/>
                <w:szCs w:val="23"/>
                <w:lang w:val="en-US" w:eastAsia="ru-RU"/>
              </w:rPr>
              <w:t>7</w:t>
            </w:r>
            <w:r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  <w:t xml:space="preserve"> /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3"/>
                <w:szCs w:val="23"/>
                <w:lang w:val="en-US" w:eastAsia="ru-RU"/>
              </w:rPr>
              <w:t>87,5</w:t>
            </w:r>
            <w:r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14:paraId="145C97D1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2D9044F0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  <w:t>1.7.2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45A846B2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 w:firstLine="300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6EB3D20E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 w:firstLine="30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3"/>
                <w:szCs w:val="23"/>
                <w:lang w:val="en-US" w:eastAsia="ru-RU"/>
              </w:rPr>
              <w:t>7</w:t>
            </w:r>
            <w:r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  <w:t xml:space="preserve"> /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3"/>
                <w:szCs w:val="23"/>
                <w:lang w:val="en-US" w:eastAsia="ru-RU"/>
              </w:rPr>
              <w:t>87,5</w:t>
            </w:r>
            <w:r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14:paraId="47C38E64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35A957FD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  <w:t>1.7.3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128DD8DA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 w:firstLine="300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6C93F977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 w:firstLine="30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  <w:t>1 /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3"/>
                <w:szCs w:val="23"/>
                <w:lang w:val="en-US" w:eastAsia="ru-RU"/>
              </w:rPr>
              <w:t>12,5</w:t>
            </w:r>
            <w:r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14:paraId="4B65DE5E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7C3BB7DA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  <w:t>1.7.4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00BCE5F0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 w:firstLine="300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30FBCF48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 w:firstLine="30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  <w:t>1 /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3"/>
                <w:szCs w:val="23"/>
                <w:lang w:val="en-US" w:eastAsia="ru-RU"/>
              </w:rPr>
              <w:t>12,5</w:t>
            </w:r>
            <w:r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14:paraId="42FA813D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0D89CBA5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  <w:t>1.8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71B2A99B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 w:firstLine="300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57DF107F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 w:firstLine="30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3"/>
                <w:szCs w:val="23"/>
                <w:lang w:val="en-US" w:eastAsia="ru-RU"/>
              </w:rPr>
              <w:t>8</w:t>
            </w:r>
            <w:r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  <w:t>/100%</w:t>
            </w:r>
          </w:p>
        </w:tc>
      </w:tr>
      <w:tr w14:paraId="1B39CDFF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195CF1EB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  <w:t>1.8.1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7D164708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 w:firstLine="300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  <w:t>Высшая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3411C773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 w:firstLine="300"/>
              <w:jc w:val="center"/>
              <w:textAlignment w:val="baseline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3"/>
                <w:szCs w:val="23"/>
                <w:lang w:val="en-US" w:eastAsia="ru-RU"/>
              </w:rPr>
              <w:t>7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  <w:t xml:space="preserve">/ </w:t>
            </w:r>
            <w:r>
              <w:rPr>
                <w:rFonts w:hint="default" w:ascii="Times New Roman" w:hAnsi="Times New Roman" w:eastAsia="Times New Roman" w:cs="Times New Roman"/>
                <w:sz w:val="23"/>
                <w:szCs w:val="23"/>
                <w:lang w:val="en-US" w:eastAsia="ru-RU"/>
              </w:rPr>
              <w:t>87,5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  <w:t>%</w:t>
            </w:r>
          </w:p>
        </w:tc>
      </w:tr>
      <w:tr w14:paraId="09CAD1B2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056F6B61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  <w:t>1.8.2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34D14581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 w:firstLine="300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  <w:t>Первая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106EBDD8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 w:firstLine="300"/>
              <w:jc w:val="center"/>
              <w:textAlignment w:val="baseline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3"/>
                <w:szCs w:val="23"/>
                <w:lang w:val="en-US" w:eastAsia="ru-RU"/>
              </w:rPr>
              <w:t>1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  <w:t xml:space="preserve"> /1</w:t>
            </w:r>
            <w:r>
              <w:rPr>
                <w:rFonts w:hint="default" w:ascii="Times New Roman" w:hAnsi="Times New Roman" w:eastAsia="Times New Roman" w:cs="Times New Roman"/>
                <w:sz w:val="23"/>
                <w:szCs w:val="23"/>
                <w:lang w:val="en-US" w:eastAsia="ru-RU"/>
              </w:rPr>
              <w:t>2,5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  <w:t>%</w:t>
            </w:r>
          </w:p>
        </w:tc>
      </w:tr>
      <w:tr w14:paraId="1994429D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7C91830D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  <w:t>1.9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30329D4D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 w:firstLine="300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48BA4FAF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 w:firstLine="30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3"/>
                <w:szCs w:val="23"/>
                <w:lang w:val="en-US" w:eastAsia="ru-RU"/>
              </w:rPr>
              <w:t>8</w:t>
            </w:r>
            <w:r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  <w:t>/100%</w:t>
            </w:r>
          </w:p>
        </w:tc>
      </w:tr>
      <w:tr w14:paraId="22BFFCD0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5A85C46A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  <w:t>1.9.1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5594BA6F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 w:firstLine="300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  <w:t>До 5 лет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35B430A6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 w:firstLine="300"/>
              <w:jc w:val="center"/>
              <w:textAlignment w:val="baseline"/>
              <w:rPr>
                <w:rFonts w:hint="default" w:ascii="Times New Roman" w:hAnsi="Times New Roman" w:eastAsia="Times New Roman" w:cs="Times New Roman"/>
                <w:color w:val="000000"/>
                <w:sz w:val="23"/>
                <w:szCs w:val="23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3"/>
                <w:szCs w:val="23"/>
                <w:lang w:val="en-US" w:eastAsia="ru-RU"/>
              </w:rPr>
              <w:t>0</w:t>
            </w:r>
          </w:p>
        </w:tc>
      </w:tr>
      <w:tr w14:paraId="753A9243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49D819A1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  <w:t>1.9.2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1D8767BC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 w:firstLine="300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  <w:t>Свыше 30 лет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1A2AE57C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 w:firstLine="300"/>
              <w:jc w:val="center"/>
              <w:textAlignment w:val="baseline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3"/>
                <w:szCs w:val="23"/>
                <w:lang w:val="en-US" w:eastAsia="ru-RU"/>
              </w:rPr>
              <w:t>2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  <w:t xml:space="preserve"> /</w:t>
            </w:r>
            <w:r>
              <w:rPr>
                <w:rFonts w:hint="default" w:ascii="Times New Roman" w:hAnsi="Times New Roman" w:eastAsia="Times New Roman" w:cs="Times New Roman"/>
                <w:sz w:val="23"/>
                <w:szCs w:val="23"/>
                <w:lang w:val="en-US" w:eastAsia="ru-RU"/>
              </w:rPr>
              <w:t>25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  <w:t>%</w:t>
            </w:r>
          </w:p>
        </w:tc>
      </w:tr>
      <w:tr w14:paraId="3F7E42A9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18638AFD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  <w:t>1.10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6A3013AB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 w:firstLine="300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783731FF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 w:firstLine="30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  <w:t xml:space="preserve">0 </w:t>
            </w:r>
          </w:p>
        </w:tc>
      </w:tr>
      <w:tr w14:paraId="0B1D40F9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2AE57A7E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  <w:t>1.11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0A4E6E44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 w:firstLine="300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747946AF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  <w:t xml:space="preserve"> 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3"/>
                <w:szCs w:val="23"/>
                <w:lang w:val="en-US" w:eastAsia="ru-RU"/>
              </w:rPr>
              <w:t>2</w:t>
            </w:r>
            <w:r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  <w:t>/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3"/>
                <w:szCs w:val="23"/>
                <w:lang w:val="en-US" w:eastAsia="ru-RU"/>
              </w:rPr>
              <w:t>25</w:t>
            </w:r>
            <w:r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14:paraId="1728CB69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59FA76CC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  <w:t>1.12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0FD57DAF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 w:firstLine="300"/>
              <w:jc w:val="both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7B4483F8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3"/>
                <w:szCs w:val="23"/>
                <w:lang w:eastAsia="ru-RU"/>
              </w:rPr>
            </w:pPr>
          </w:p>
          <w:p w14:paraId="3FC56C02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 w:firstLine="300"/>
              <w:jc w:val="center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3"/>
                <w:szCs w:val="23"/>
                <w:lang w:eastAsia="ru-RU"/>
              </w:rPr>
            </w:pPr>
          </w:p>
          <w:p w14:paraId="5B00E6E7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/>
              <w:jc w:val="center"/>
              <w:textAlignment w:val="baseline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3"/>
                <w:szCs w:val="23"/>
                <w:lang w:eastAsia="ru-RU"/>
              </w:rPr>
              <w:t xml:space="preserve">                     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3"/>
                <w:szCs w:val="23"/>
                <w:lang w:val="en-US" w:eastAsia="ru-RU"/>
              </w:rPr>
              <w:t>9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  <w:t>/100%</w:t>
            </w:r>
          </w:p>
        </w:tc>
      </w:tr>
      <w:tr w14:paraId="066B9AFA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61FFECE8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  <w:t>1.13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12635767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 w:firstLine="300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  <w:t xml:space="preserve">Численность/удельный вес численности педагогических и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  <w:t>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5188291E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center"/>
              <w:rPr>
                <w:rFonts w:ascii="Times New Roman" w:hAnsi="Times New Roman" w:eastAsia="Times New Roman" w:cs="Times New Roman"/>
                <w:color w:val="FF0000"/>
                <w:sz w:val="23"/>
                <w:szCs w:val="23"/>
                <w:lang w:eastAsia="ru-RU"/>
              </w:rPr>
            </w:pPr>
          </w:p>
          <w:p w14:paraId="6BD21C74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center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3"/>
                <w:szCs w:val="23"/>
                <w:lang w:val="en-US" w:eastAsia="ru-RU"/>
              </w:rPr>
              <w:t>9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  <w:t xml:space="preserve"> /100%</w:t>
            </w:r>
          </w:p>
        </w:tc>
      </w:tr>
      <w:tr w14:paraId="67396E1E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5051708A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  <w:t>1.14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5B24886D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 w:firstLine="300"/>
              <w:jc w:val="both"/>
              <w:textAlignment w:val="baseline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7BF22390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 w:firstLine="300"/>
              <w:jc w:val="center"/>
              <w:textAlignment w:val="baseline"/>
              <w:rPr>
                <w:rFonts w:hint="default" w:ascii="Times New Roman" w:hAnsi="Times New Roman" w:eastAsia="Times New Roman" w:cs="Times New Roman"/>
                <w:sz w:val="23"/>
                <w:szCs w:val="23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3"/>
                <w:szCs w:val="23"/>
                <w:lang w:val="en-US" w:eastAsia="ru-RU"/>
              </w:rPr>
              <w:t>8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  <w:t>/</w:t>
            </w:r>
            <w:r>
              <w:rPr>
                <w:rFonts w:hint="default" w:ascii="Times New Roman" w:hAnsi="Times New Roman" w:eastAsia="Times New Roman" w:cs="Times New Roman"/>
                <w:sz w:val="23"/>
                <w:szCs w:val="23"/>
                <w:lang w:val="en-US" w:eastAsia="ru-RU"/>
              </w:rPr>
              <w:t>74</w:t>
            </w:r>
          </w:p>
        </w:tc>
      </w:tr>
      <w:tr w14:paraId="4A07D83B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208B6317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  <w:t>1.15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72504426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 w:firstLine="300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05A37849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 w:firstLine="30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14:paraId="03C6EAB1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45AEA96B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  <w:t>1.15.1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5BDEC42D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 w:firstLine="300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  <w:t>Музыкального руководителя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3696455B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 w:firstLine="30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</w:tr>
      <w:tr w14:paraId="63F5EA91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3130CC53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  <w:t>1.15.2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2ACA8E8A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 w:firstLine="300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  <w:t>Инструктора по физической культуре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2B31C6FC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  <w:t xml:space="preserve">    0</w:t>
            </w:r>
          </w:p>
        </w:tc>
      </w:tr>
      <w:tr w14:paraId="5735367B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3B5C3CDC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  <w:t>1.15.3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33C4C039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 w:firstLine="300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  <w:t>Учителя-логопеда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66FD6583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 w:firstLine="300"/>
              <w:jc w:val="center"/>
              <w:textAlignment w:val="baseline"/>
              <w:rPr>
                <w:rFonts w:hint="default" w:ascii="Times New Roman" w:hAnsi="Times New Roman" w:eastAsia="Times New Roman" w:cs="Times New Roman"/>
                <w:color w:val="000000"/>
                <w:sz w:val="23"/>
                <w:szCs w:val="23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3"/>
                <w:szCs w:val="23"/>
                <w:lang w:val="en-US" w:eastAsia="ru-RU"/>
              </w:rPr>
              <w:t>0</w:t>
            </w:r>
          </w:p>
        </w:tc>
      </w:tr>
      <w:tr w14:paraId="04240DE4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156F778B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/>
              <w:jc w:val="both"/>
              <w:textAlignment w:val="baseline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  <w:t>1.15.4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52B34C75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 w:firstLine="300"/>
              <w:jc w:val="both"/>
              <w:textAlignment w:val="baseline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  <w:t>Логопеда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4FF0D087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 w:firstLine="300"/>
              <w:jc w:val="center"/>
              <w:textAlignment w:val="baseline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  <w:t>0</w:t>
            </w:r>
          </w:p>
        </w:tc>
      </w:tr>
      <w:tr w14:paraId="1339A98C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10D80B7B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/>
              <w:jc w:val="both"/>
              <w:textAlignment w:val="baseline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  <w:t>1.15.5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58F0DC29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 w:firstLine="300"/>
              <w:jc w:val="both"/>
              <w:textAlignment w:val="baseline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  <w:t>Учителя-дефектолога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377A90F3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 w:firstLine="300"/>
              <w:jc w:val="center"/>
              <w:textAlignment w:val="baseline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  <w:t>0</w:t>
            </w:r>
          </w:p>
        </w:tc>
      </w:tr>
      <w:tr w14:paraId="268E1129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07801E38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  <w:t>1.15.6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5D933A94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 w:firstLine="300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  <w:t>Педагога-психолога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6EF2C582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 w:firstLine="30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</w:tr>
      <w:tr w14:paraId="590C3861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020B81CD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 w:firstLine="300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2FEF8548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 w:firstLine="300"/>
              <w:jc w:val="both"/>
              <w:textAlignment w:val="baseline"/>
              <w:rPr>
                <w:rFonts w:ascii="Times New Roman" w:hAnsi="Times New Roman" w:eastAsia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3"/>
                <w:szCs w:val="23"/>
                <w:lang w:eastAsia="ru-RU"/>
              </w:rPr>
              <w:t>Инфраструктура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54DD4942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 w:firstLine="30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14:paraId="7E799750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3963A7CA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  <w:t>2.1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14B7F986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 w:firstLine="300"/>
              <w:jc w:val="both"/>
              <w:textAlignment w:val="baseline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1CBE0048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 w:firstLine="300"/>
              <w:jc w:val="center"/>
              <w:textAlignment w:val="baseline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3"/>
                <w:szCs w:val="23"/>
                <w:lang w:eastAsia="ru-RU"/>
              </w:rPr>
              <w:t>6,8 кв. м</w:t>
            </w:r>
          </w:p>
        </w:tc>
      </w:tr>
      <w:tr w14:paraId="1DD7A143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26300FCF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  <w:t>2.2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6464A97C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 w:firstLine="300"/>
              <w:jc w:val="both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672957D4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 w:firstLine="300"/>
              <w:jc w:val="center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  <w:t>нет</w:t>
            </w:r>
          </w:p>
        </w:tc>
      </w:tr>
      <w:tr w14:paraId="71185AF0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4B098ADB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  <w:t>2.3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288A4FC9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 w:firstLine="300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  <w:t>Наличие физкультурного зала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6E0CF998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 w:firstLine="300"/>
              <w:jc w:val="center"/>
              <w:textAlignment w:val="baseline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  <w:t>нет</w:t>
            </w:r>
          </w:p>
        </w:tc>
      </w:tr>
      <w:tr w14:paraId="03744A1A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3C7BB451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  <w:t>2.4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158310A1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 w:firstLine="300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  <w:t>Наличие музыкального зала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5C2ABAA6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 w:firstLine="300"/>
              <w:jc w:val="center"/>
              <w:textAlignment w:val="baseline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  <w:t>да</w:t>
            </w:r>
          </w:p>
        </w:tc>
      </w:tr>
      <w:tr w14:paraId="7698D597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50C0176C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  <w:t>2.5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3B24249E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 w:firstLine="300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2B3AD1FD"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40" w:lineRule="auto"/>
              <w:ind w:left="0" w:right="0" w:firstLine="30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  <w:t>да</w:t>
            </w:r>
          </w:p>
        </w:tc>
      </w:tr>
    </w:tbl>
    <w:p w14:paraId="65C2F8ED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1A4B43A3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0D81F910">
      <w:pPr>
        <w:shd w:val="clear" w:color="auto" w:fill="FFFFFF"/>
        <w:spacing w:after="0" w:line="240" w:lineRule="auto"/>
        <w:jc w:val="both"/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t>Вывод: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kern w:val="0"/>
          <w:sz w:val="24"/>
          <w:szCs w:val="24"/>
          <w:shd w:val="clear" w:fill="FFFFFF"/>
          <w:lang w:val="en-US" w:eastAsia="zh-CN" w:bidi="ar"/>
        </w:rPr>
        <w:t>Результаты деятельности ДОУ за 202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kern w:val="0"/>
          <w:sz w:val="24"/>
          <w:szCs w:val="24"/>
          <w:shd w:val="clear" w:fill="FFFFFF"/>
          <w:lang w:val="ru-RU" w:eastAsia="zh-CN" w:bidi="ar"/>
        </w:rPr>
        <w:t>5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год показали, что основные годовые задачи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kern w:val="0"/>
          <w:sz w:val="24"/>
          <w:szCs w:val="24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kern w:val="0"/>
          <w:sz w:val="24"/>
          <w:szCs w:val="24"/>
          <w:shd w:val="clear" w:fill="FFFFFF"/>
          <w:lang w:val="en-US" w:eastAsia="zh-CN" w:bidi="ar"/>
        </w:rPr>
        <w:t>выполнены.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kern w:val="0"/>
          <w:sz w:val="24"/>
          <w:szCs w:val="24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kern w:val="0"/>
          <w:sz w:val="24"/>
          <w:szCs w:val="24"/>
          <w:shd w:val="clear" w:fill="FFFFFF"/>
          <w:lang w:val="en-US" w:eastAsia="zh-CN" w:bidi="ar"/>
        </w:rPr>
        <w:t>Для ДОУ в приоритете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kern w:val="0"/>
          <w:sz w:val="24"/>
          <w:szCs w:val="24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kern w:val="0"/>
          <w:sz w:val="24"/>
          <w:szCs w:val="24"/>
          <w:shd w:val="clear" w:fill="FFFFFF"/>
          <w:lang w:val="en-US" w:eastAsia="zh-CN" w:bidi="ar"/>
        </w:rPr>
        <w:t>оста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kern w:val="0"/>
          <w:sz w:val="24"/>
          <w:szCs w:val="24"/>
          <w:shd w:val="clear" w:fill="FFFFFF"/>
          <w:lang w:val="ru-RU" w:eastAsia="zh-CN" w:bidi="ar"/>
        </w:rPr>
        <w:t>ю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kern w:val="0"/>
          <w:sz w:val="24"/>
          <w:szCs w:val="24"/>
          <w:shd w:val="clear" w:fill="FFFFFF"/>
          <w:lang w:val="en-US" w:eastAsia="zh-CN" w:bidi="ar"/>
        </w:rPr>
        <w:t>тся следующ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kern w:val="0"/>
          <w:sz w:val="24"/>
          <w:szCs w:val="24"/>
          <w:shd w:val="clear" w:fill="FFFFFF"/>
          <w:lang w:val="ru-RU" w:eastAsia="zh-CN" w:bidi="ar"/>
        </w:rPr>
        <w:t>ие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kern w:val="0"/>
          <w:sz w:val="24"/>
          <w:szCs w:val="24"/>
          <w:shd w:val="clear" w:fill="FFFFFF"/>
          <w:lang w:val="ru-RU" w:eastAsia="zh-CN" w:bidi="ar"/>
        </w:rPr>
        <w:t>цели и задачи:</w:t>
      </w:r>
    </w:p>
    <w:p w14:paraId="691EE3EE">
      <w:pPr>
        <w:shd w:val="clear" w:color="auto" w:fill="FFFFFF"/>
        <w:spacing w:after="0" w:line="240" w:lineRule="auto"/>
        <w:jc w:val="both"/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1. Продолжать создавать условия для ведения образовательной деятельности, направленной на повышение качества образования.</w:t>
      </w:r>
    </w:p>
    <w:p w14:paraId="6F1B11B9">
      <w:pPr>
        <w:shd w:val="clear" w:color="auto" w:fill="FFFFFF"/>
        <w:spacing w:after="0" w:line="240" w:lineRule="auto"/>
        <w:jc w:val="both"/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 xml:space="preserve">2. Формировать и развивать профессиональную компетентность работников дошкольного образовательного учреждения. </w:t>
      </w:r>
    </w:p>
    <w:p w14:paraId="4CC18C73">
      <w:pPr>
        <w:shd w:val="clear" w:color="auto" w:fill="FFFFFF"/>
        <w:spacing w:after="0" w:line="240" w:lineRule="auto"/>
        <w:jc w:val="both"/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3. Совершенствовать работу по сохранению и укреплению здоровья всех субъектов воспитательно-образовательного процесса, привитию навыков здорового образа жизни.</w:t>
      </w:r>
    </w:p>
    <w:p w14:paraId="4F54505F">
      <w:pPr>
        <w:shd w:val="clear" w:color="auto" w:fill="FFFFFF"/>
        <w:spacing w:after="0" w:line="240" w:lineRule="auto"/>
        <w:jc w:val="both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4. Обновлять и пополнять развивающую предметно-пространственную среду.</w:t>
      </w:r>
    </w:p>
    <w:p w14:paraId="5BC9AA5B">
      <w:pPr>
        <w:shd w:val="clear" w:color="auto" w:fill="FFFFFF"/>
        <w:spacing w:after="0" w:line="240" w:lineRule="auto"/>
        <w:jc w:val="both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sectPr>
      <w:footerReference r:id="rId5" w:type="default"/>
      <w:type w:val="continuous"/>
      <w:pgSz w:w="11906" w:h="16838"/>
      <w:pgMar w:top="1134" w:right="851" w:bottom="1134" w:left="1701" w:header="709" w:footer="709" w:gutter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MS Reference Sans Serif">
    <w:panose1 w:val="020B0604030504040204"/>
    <w:charset w:val="CC"/>
    <w:family w:val="swiss"/>
    <w:pitch w:val="default"/>
    <w:sig w:usb0="00000287" w:usb1="00000000" w:usb2="0000000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8000012" w:usb3="00000000" w:csb0="0002009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yandex-sans">
    <w:altName w:val="Calibri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Trebuchet MS">
    <w:panose1 w:val="020B0603020202020204"/>
    <w:charset w:val="CC"/>
    <w:family w:val="swiss"/>
    <w:pitch w:val="default"/>
    <w:sig w:usb0="00000687" w:usb1="00000000" w:usb2="00000000" w:usb3="00000000" w:csb0="200000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046251"/>
      <w:docPartObj>
        <w:docPartGallery w:val="autotext"/>
      </w:docPartObj>
    </w:sdtPr>
    <w:sdtContent>
      <w:p w14:paraId="6283492D">
        <w:pPr>
          <w:pStyle w:val="1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13</w:t>
        </w:r>
        <w:r>
          <w:fldChar w:fldCharType="end"/>
        </w:r>
      </w:p>
    </w:sdtContent>
  </w:sdt>
  <w:p w14:paraId="5C6634DF">
    <w:pPr>
      <w:pStyle w:val="1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9E156C8"/>
    <w:multiLevelType w:val="singleLevel"/>
    <w:tmpl w:val="89E156C8"/>
    <w:lvl w:ilvl="0" w:tentative="0">
      <w:start w:val="1"/>
      <w:numFmt w:val="decimal"/>
      <w:lvlText w:val="%1)"/>
      <w:lvlJc w:val="left"/>
      <w:pPr>
        <w:tabs>
          <w:tab w:val="left" w:pos="312"/>
        </w:tabs>
      </w:pPr>
    </w:lvl>
  </w:abstractNum>
  <w:abstractNum w:abstractNumId="1">
    <w:nsid w:val="B11B8C07"/>
    <w:multiLevelType w:val="singleLevel"/>
    <w:tmpl w:val="B11B8C07"/>
    <w:lvl w:ilvl="0" w:tentative="0">
      <w:start w:val="1"/>
      <w:numFmt w:val="decimal"/>
      <w:suff w:val="space"/>
      <w:lvlText w:val="%1)"/>
      <w:lvlJc w:val="left"/>
    </w:lvl>
  </w:abstractNum>
  <w:abstractNum w:abstractNumId="2">
    <w:nsid w:val="FA168EC7"/>
    <w:multiLevelType w:val="singleLevel"/>
    <w:tmpl w:val="FA168EC7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  <w:sz w:val="13"/>
        <w:szCs w:val="13"/>
      </w:rPr>
    </w:lvl>
  </w:abstractNum>
  <w:abstractNum w:abstractNumId="3">
    <w:nsid w:val="05C28738"/>
    <w:multiLevelType w:val="singleLevel"/>
    <w:tmpl w:val="05C28738"/>
    <w:lvl w:ilvl="0" w:tentative="0">
      <w:start w:val="1"/>
      <w:numFmt w:val="decimal"/>
      <w:suff w:val="space"/>
      <w:lvlText w:val="%1."/>
      <w:lvlJc w:val="left"/>
      <w:pPr>
        <w:ind w:left="2460" w:leftChars="0" w:firstLine="0" w:firstLineChars="0"/>
      </w:pPr>
    </w:lvl>
  </w:abstractNum>
  <w:abstractNum w:abstractNumId="4">
    <w:nsid w:val="06C1123C"/>
    <w:multiLevelType w:val="singleLevel"/>
    <w:tmpl w:val="06C1123C"/>
    <w:lvl w:ilvl="0" w:tentative="0">
      <w:start w:val="1"/>
      <w:numFmt w:val="decimal"/>
      <w:suff w:val="space"/>
      <w:lvlText w:val="%1."/>
      <w:lvlJc w:val="left"/>
      <w:rPr>
        <w:rFonts w:hint="default"/>
        <w:i w:val="0"/>
        <w:iCs w:val="0"/>
      </w:rPr>
    </w:lvl>
  </w:abstractNum>
  <w:abstractNum w:abstractNumId="5">
    <w:nsid w:val="07BA214A"/>
    <w:multiLevelType w:val="multilevel"/>
    <w:tmpl w:val="07BA214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>
    <w:nsid w:val="14913873"/>
    <w:multiLevelType w:val="singleLevel"/>
    <w:tmpl w:val="14913873"/>
    <w:lvl w:ilvl="0" w:tentative="0">
      <w:start w:val="1"/>
      <w:numFmt w:val="decimal"/>
      <w:suff w:val="space"/>
      <w:lvlText w:val="%1)"/>
      <w:lvlJc w:val="left"/>
    </w:lvl>
  </w:abstractNum>
  <w:abstractNum w:abstractNumId="7">
    <w:nsid w:val="18C73671"/>
    <w:multiLevelType w:val="multilevel"/>
    <w:tmpl w:val="18C73671"/>
    <w:lvl w:ilvl="0" w:tentative="0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1F646E18"/>
    <w:multiLevelType w:val="multilevel"/>
    <w:tmpl w:val="1F646E18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30EF7988"/>
    <w:multiLevelType w:val="multilevel"/>
    <w:tmpl w:val="30EF7988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nsid w:val="31152DBA"/>
    <w:multiLevelType w:val="multilevel"/>
    <w:tmpl w:val="31152DBA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 w:cs="Times New Roman"/>
        <w:color w:val="000000" w:themeColor="text1"/>
        <w14:textFill>
          <w14:solidFill>
            <w14:schemeClr w14:val="tx1"/>
          </w14:solidFill>
        </w14:textFill>
      </w:rPr>
    </w:lvl>
    <w:lvl w:ilvl="1" w:tentative="0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 w:tentative="0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402D4906"/>
    <w:multiLevelType w:val="multilevel"/>
    <w:tmpl w:val="402D4906"/>
    <w:lvl w:ilvl="0" w:tentative="0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nsid w:val="6A840D01"/>
    <w:multiLevelType w:val="multilevel"/>
    <w:tmpl w:val="6A840D01"/>
    <w:lvl w:ilvl="0" w:tentative="0">
      <w:start w:val="1"/>
      <w:numFmt w:val="bullet"/>
      <w:lvlText w:val="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6204D8"/>
    <w:multiLevelType w:val="multilevel"/>
    <w:tmpl w:val="6D6204D8"/>
    <w:lvl w:ilvl="0" w:tentative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648" w:hanging="360"/>
      </w:pPr>
    </w:lvl>
    <w:lvl w:ilvl="2" w:tentative="0">
      <w:start w:val="1"/>
      <w:numFmt w:val="lowerRoman"/>
      <w:lvlText w:val="%3."/>
      <w:lvlJc w:val="right"/>
      <w:pPr>
        <w:ind w:left="2368" w:hanging="180"/>
      </w:pPr>
    </w:lvl>
    <w:lvl w:ilvl="3" w:tentative="0">
      <w:start w:val="1"/>
      <w:numFmt w:val="decimal"/>
      <w:lvlText w:val="%4."/>
      <w:lvlJc w:val="left"/>
      <w:pPr>
        <w:ind w:left="3088" w:hanging="360"/>
      </w:pPr>
    </w:lvl>
    <w:lvl w:ilvl="4" w:tentative="0">
      <w:start w:val="1"/>
      <w:numFmt w:val="lowerLetter"/>
      <w:lvlText w:val="%5."/>
      <w:lvlJc w:val="left"/>
      <w:pPr>
        <w:ind w:left="3808" w:hanging="360"/>
      </w:pPr>
    </w:lvl>
    <w:lvl w:ilvl="5" w:tentative="0">
      <w:start w:val="1"/>
      <w:numFmt w:val="lowerRoman"/>
      <w:lvlText w:val="%6."/>
      <w:lvlJc w:val="right"/>
      <w:pPr>
        <w:ind w:left="4528" w:hanging="180"/>
      </w:pPr>
    </w:lvl>
    <w:lvl w:ilvl="6" w:tentative="0">
      <w:start w:val="1"/>
      <w:numFmt w:val="decimal"/>
      <w:lvlText w:val="%7."/>
      <w:lvlJc w:val="left"/>
      <w:pPr>
        <w:ind w:left="5248" w:hanging="360"/>
      </w:pPr>
    </w:lvl>
    <w:lvl w:ilvl="7" w:tentative="0">
      <w:start w:val="1"/>
      <w:numFmt w:val="lowerLetter"/>
      <w:lvlText w:val="%8."/>
      <w:lvlJc w:val="left"/>
      <w:pPr>
        <w:ind w:left="5968" w:hanging="360"/>
      </w:pPr>
    </w:lvl>
    <w:lvl w:ilvl="8" w:tentative="0">
      <w:start w:val="1"/>
      <w:numFmt w:val="lowerRoman"/>
      <w:lvlText w:val="%9."/>
      <w:lvlJc w:val="right"/>
      <w:pPr>
        <w:ind w:left="6688" w:hanging="180"/>
      </w:pPr>
    </w:lvl>
  </w:abstractNum>
  <w:abstractNum w:abstractNumId="14">
    <w:nsid w:val="739743E5"/>
    <w:multiLevelType w:val="multilevel"/>
    <w:tmpl w:val="739743E5"/>
    <w:lvl w:ilvl="0" w:tentative="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hint="default" w:ascii="Times New Roman" w:hAnsi="Times New Roman"/>
      </w:rPr>
    </w:lvl>
    <w:lvl w:ilvl="1" w:tentative="0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hint="default" w:ascii="Times New Roman" w:hAnsi="Times New Roman"/>
      </w:rPr>
    </w:lvl>
    <w:lvl w:ilvl="2" w:tentative="0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hint="default" w:ascii="Times New Roman" w:hAnsi="Times New Roman"/>
      </w:rPr>
    </w:lvl>
    <w:lvl w:ilvl="3" w:tentative="0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hint="default" w:ascii="Times New Roman" w:hAnsi="Times New Roman"/>
      </w:rPr>
    </w:lvl>
    <w:lvl w:ilvl="4" w:tentative="0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hint="default" w:ascii="Times New Roman" w:hAnsi="Times New Roman"/>
      </w:rPr>
    </w:lvl>
    <w:lvl w:ilvl="5" w:tentative="0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hint="default" w:ascii="Times New Roman" w:hAnsi="Times New Roman"/>
      </w:rPr>
    </w:lvl>
    <w:lvl w:ilvl="6" w:tentative="0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hint="default" w:ascii="Times New Roman" w:hAnsi="Times New Roman"/>
      </w:rPr>
    </w:lvl>
    <w:lvl w:ilvl="7" w:tentative="0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hint="default" w:ascii="Times New Roman" w:hAnsi="Times New Roman"/>
      </w:rPr>
    </w:lvl>
    <w:lvl w:ilvl="8" w:tentative="0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hint="default" w:ascii="Times New Roman" w:hAnsi="Times New Roman"/>
      </w:rPr>
    </w:lvl>
  </w:abstractNum>
  <w:abstractNum w:abstractNumId="15">
    <w:nsid w:val="76480159"/>
    <w:multiLevelType w:val="multilevel"/>
    <w:tmpl w:val="76480159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3"/>
  </w:num>
  <w:num w:numId="2">
    <w:abstractNumId w:val="8"/>
  </w:num>
  <w:num w:numId="3">
    <w:abstractNumId w:val="12"/>
  </w:num>
  <w:num w:numId="4">
    <w:abstractNumId w:val="2"/>
  </w:num>
  <w:num w:numId="5">
    <w:abstractNumId w:val="9"/>
  </w:num>
  <w:num w:numId="6">
    <w:abstractNumId w:val="15"/>
  </w:num>
  <w:num w:numId="7">
    <w:abstractNumId w:val="6"/>
  </w:num>
  <w:num w:numId="8">
    <w:abstractNumId w:val="0"/>
  </w:num>
  <w:num w:numId="9">
    <w:abstractNumId w:val="7"/>
  </w:num>
  <w:num w:numId="10">
    <w:abstractNumId w:val="13"/>
  </w:num>
  <w:num w:numId="11">
    <w:abstractNumId w:val="4"/>
  </w:num>
  <w:num w:numId="12">
    <w:abstractNumId w:val="14"/>
  </w:num>
  <w:num w:numId="13">
    <w:abstractNumId w:val="10"/>
  </w:num>
  <w:num w:numId="14">
    <w:abstractNumId w:val="11"/>
  </w:num>
  <w:num w:numId="15">
    <w:abstractNumId w:val="1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049"/>
    <w:rsid w:val="000005C5"/>
    <w:rsid w:val="000022F2"/>
    <w:rsid w:val="00003A24"/>
    <w:rsid w:val="00004FAB"/>
    <w:rsid w:val="000054A8"/>
    <w:rsid w:val="0000595A"/>
    <w:rsid w:val="000130E0"/>
    <w:rsid w:val="00013183"/>
    <w:rsid w:val="00013776"/>
    <w:rsid w:val="00015EFD"/>
    <w:rsid w:val="00017783"/>
    <w:rsid w:val="00020973"/>
    <w:rsid w:val="00023A6E"/>
    <w:rsid w:val="00027703"/>
    <w:rsid w:val="000339CA"/>
    <w:rsid w:val="00034E2C"/>
    <w:rsid w:val="00036DB9"/>
    <w:rsid w:val="000407B8"/>
    <w:rsid w:val="000421F0"/>
    <w:rsid w:val="00046EF0"/>
    <w:rsid w:val="00047815"/>
    <w:rsid w:val="00057409"/>
    <w:rsid w:val="00057BFB"/>
    <w:rsid w:val="00065CCB"/>
    <w:rsid w:val="000660E6"/>
    <w:rsid w:val="00066B41"/>
    <w:rsid w:val="000709CD"/>
    <w:rsid w:val="0007337A"/>
    <w:rsid w:val="00082EE6"/>
    <w:rsid w:val="00085218"/>
    <w:rsid w:val="00087B3B"/>
    <w:rsid w:val="0009042F"/>
    <w:rsid w:val="00090F97"/>
    <w:rsid w:val="000915F1"/>
    <w:rsid w:val="000948C5"/>
    <w:rsid w:val="000A3DD1"/>
    <w:rsid w:val="000A421F"/>
    <w:rsid w:val="000B3DAF"/>
    <w:rsid w:val="000C0C7E"/>
    <w:rsid w:val="000C0DDB"/>
    <w:rsid w:val="000C5ECA"/>
    <w:rsid w:val="000C76CB"/>
    <w:rsid w:val="000D0A1B"/>
    <w:rsid w:val="000D3E32"/>
    <w:rsid w:val="000D5BB7"/>
    <w:rsid w:val="000E1ADB"/>
    <w:rsid w:val="000E2DB1"/>
    <w:rsid w:val="000E3444"/>
    <w:rsid w:val="000E74FD"/>
    <w:rsid w:val="000E7D3B"/>
    <w:rsid w:val="000F2B51"/>
    <w:rsid w:val="000F2EB3"/>
    <w:rsid w:val="000F6997"/>
    <w:rsid w:val="000F74F2"/>
    <w:rsid w:val="000F7841"/>
    <w:rsid w:val="00100B7E"/>
    <w:rsid w:val="001016D1"/>
    <w:rsid w:val="00102CED"/>
    <w:rsid w:val="00111564"/>
    <w:rsid w:val="0011244A"/>
    <w:rsid w:val="00112AA8"/>
    <w:rsid w:val="00112CA9"/>
    <w:rsid w:val="00121064"/>
    <w:rsid w:val="00124525"/>
    <w:rsid w:val="00142B22"/>
    <w:rsid w:val="001442FB"/>
    <w:rsid w:val="00146779"/>
    <w:rsid w:val="0015008E"/>
    <w:rsid w:val="00156063"/>
    <w:rsid w:val="00160AF0"/>
    <w:rsid w:val="00162908"/>
    <w:rsid w:val="0016450A"/>
    <w:rsid w:val="0016538E"/>
    <w:rsid w:val="00173142"/>
    <w:rsid w:val="00173F53"/>
    <w:rsid w:val="00180FFF"/>
    <w:rsid w:val="0018458D"/>
    <w:rsid w:val="00184D12"/>
    <w:rsid w:val="00187A5D"/>
    <w:rsid w:val="00191557"/>
    <w:rsid w:val="001934A8"/>
    <w:rsid w:val="001A01B2"/>
    <w:rsid w:val="001A0BF2"/>
    <w:rsid w:val="001B6ECB"/>
    <w:rsid w:val="001B7BB8"/>
    <w:rsid w:val="001C0A71"/>
    <w:rsid w:val="001C5E4A"/>
    <w:rsid w:val="001C629E"/>
    <w:rsid w:val="001D151D"/>
    <w:rsid w:val="001D3FD3"/>
    <w:rsid w:val="001E6A3C"/>
    <w:rsid w:val="001F162C"/>
    <w:rsid w:val="001F4759"/>
    <w:rsid w:val="001F5A7F"/>
    <w:rsid w:val="00214EB2"/>
    <w:rsid w:val="002225A3"/>
    <w:rsid w:val="002269C4"/>
    <w:rsid w:val="002270F0"/>
    <w:rsid w:val="002304E7"/>
    <w:rsid w:val="002346FE"/>
    <w:rsid w:val="0023697B"/>
    <w:rsid w:val="00240307"/>
    <w:rsid w:val="00244FB9"/>
    <w:rsid w:val="002470CC"/>
    <w:rsid w:val="0025154E"/>
    <w:rsid w:val="00254FB1"/>
    <w:rsid w:val="00256ED2"/>
    <w:rsid w:val="00257F9A"/>
    <w:rsid w:val="00264E58"/>
    <w:rsid w:val="00266634"/>
    <w:rsid w:val="002703E6"/>
    <w:rsid w:val="00270B61"/>
    <w:rsid w:val="002726CB"/>
    <w:rsid w:val="00277CC7"/>
    <w:rsid w:val="00281CCD"/>
    <w:rsid w:val="00290AB9"/>
    <w:rsid w:val="002A1D9D"/>
    <w:rsid w:val="002A4217"/>
    <w:rsid w:val="002B4EA6"/>
    <w:rsid w:val="002B58E0"/>
    <w:rsid w:val="002B65F9"/>
    <w:rsid w:val="002B73D7"/>
    <w:rsid w:val="002C28EE"/>
    <w:rsid w:val="002C62A6"/>
    <w:rsid w:val="002C644F"/>
    <w:rsid w:val="002D1D42"/>
    <w:rsid w:val="002D37FF"/>
    <w:rsid w:val="002D50CE"/>
    <w:rsid w:val="002E052C"/>
    <w:rsid w:val="002E1170"/>
    <w:rsid w:val="002F3384"/>
    <w:rsid w:val="002F3482"/>
    <w:rsid w:val="002F35D8"/>
    <w:rsid w:val="002F59FB"/>
    <w:rsid w:val="0030390E"/>
    <w:rsid w:val="003140B4"/>
    <w:rsid w:val="00314E1B"/>
    <w:rsid w:val="00316368"/>
    <w:rsid w:val="003221B1"/>
    <w:rsid w:val="00323A62"/>
    <w:rsid w:val="00333964"/>
    <w:rsid w:val="003347F4"/>
    <w:rsid w:val="003349A5"/>
    <w:rsid w:val="00336CF6"/>
    <w:rsid w:val="00341738"/>
    <w:rsid w:val="003468ED"/>
    <w:rsid w:val="00346CF2"/>
    <w:rsid w:val="0035267D"/>
    <w:rsid w:val="003558D5"/>
    <w:rsid w:val="003610CC"/>
    <w:rsid w:val="0036586C"/>
    <w:rsid w:val="00371049"/>
    <w:rsid w:val="00374E1A"/>
    <w:rsid w:val="00375261"/>
    <w:rsid w:val="00377BEA"/>
    <w:rsid w:val="0038328E"/>
    <w:rsid w:val="00383773"/>
    <w:rsid w:val="003903AE"/>
    <w:rsid w:val="00391ACC"/>
    <w:rsid w:val="003A330E"/>
    <w:rsid w:val="003A495B"/>
    <w:rsid w:val="003B3C4E"/>
    <w:rsid w:val="003C022B"/>
    <w:rsid w:val="003C49E2"/>
    <w:rsid w:val="003C5135"/>
    <w:rsid w:val="003D041C"/>
    <w:rsid w:val="003D7DD8"/>
    <w:rsid w:val="003E26FD"/>
    <w:rsid w:val="003E625B"/>
    <w:rsid w:val="003F3080"/>
    <w:rsid w:val="003F5DA1"/>
    <w:rsid w:val="0040092C"/>
    <w:rsid w:val="004066A0"/>
    <w:rsid w:val="00414346"/>
    <w:rsid w:val="00415974"/>
    <w:rsid w:val="00426FEC"/>
    <w:rsid w:val="004277D7"/>
    <w:rsid w:val="004322BA"/>
    <w:rsid w:val="00434344"/>
    <w:rsid w:val="00436D17"/>
    <w:rsid w:val="004405A0"/>
    <w:rsid w:val="00443E73"/>
    <w:rsid w:val="00443EB9"/>
    <w:rsid w:val="0044430D"/>
    <w:rsid w:val="00454222"/>
    <w:rsid w:val="00460873"/>
    <w:rsid w:val="0046382F"/>
    <w:rsid w:val="00465914"/>
    <w:rsid w:val="004663B6"/>
    <w:rsid w:val="00470F7D"/>
    <w:rsid w:val="0048150F"/>
    <w:rsid w:val="00481917"/>
    <w:rsid w:val="004831BB"/>
    <w:rsid w:val="00486498"/>
    <w:rsid w:val="00486C6D"/>
    <w:rsid w:val="00492E3D"/>
    <w:rsid w:val="004A1613"/>
    <w:rsid w:val="004A6933"/>
    <w:rsid w:val="004B0785"/>
    <w:rsid w:val="004B1842"/>
    <w:rsid w:val="004B58AD"/>
    <w:rsid w:val="004C3BF0"/>
    <w:rsid w:val="004C6400"/>
    <w:rsid w:val="004C7CD8"/>
    <w:rsid w:val="004D2CF9"/>
    <w:rsid w:val="004E1712"/>
    <w:rsid w:val="004E45AC"/>
    <w:rsid w:val="004E5680"/>
    <w:rsid w:val="004E7E5D"/>
    <w:rsid w:val="004F51A3"/>
    <w:rsid w:val="004F5F79"/>
    <w:rsid w:val="005005BB"/>
    <w:rsid w:val="005017DE"/>
    <w:rsid w:val="00505C16"/>
    <w:rsid w:val="00506631"/>
    <w:rsid w:val="00507D3F"/>
    <w:rsid w:val="00512AD4"/>
    <w:rsid w:val="00512C6C"/>
    <w:rsid w:val="00513ED3"/>
    <w:rsid w:val="00515EE6"/>
    <w:rsid w:val="00516F6B"/>
    <w:rsid w:val="005214BA"/>
    <w:rsid w:val="00522149"/>
    <w:rsid w:val="00523622"/>
    <w:rsid w:val="005255F5"/>
    <w:rsid w:val="00526F5A"/>
    <w:rsid w:val="00527471"/>
    <w:rsid w:val="00534BD5"/>
    <w:rsid w:val="005361C2"/>
    <w:rsid w:val="00536B84"/>
    <w:rsid w:val="005406A3"/>
    <w:rsid w:val="00540D75"/>
    <w:rsid w:val="00542304"/>
    <w:rsid w:val="00547A80"/>
    <w:rsid w:val="00556451"/>
    <w:rsid w:val="00565FAB"/>
    <w:rsid w:val="00575F27"/>
    <w:rsid w:val="00582334"/>
    <w:rsid w:val="00596EAF"/>
    <w:rsid w:val="005A1499"/>
    <w:rsid w:val="005A2C1C"/>
    <w:rsid w:val="005A67A9"/>
    <w:rsid w:val="005B148A"/>
    <w:rsid w:val="005B6949"/>
    <w:rsid w:val="005E0632"/>
    <w:rsid w:val="005E2288"/>
    <w:rsid w:val="005E36FF"/>
    <w:rsid w:val="005E7BA9"/>
    <w:rsid w:val="005F3903"/>
    <w:rsid w:val="005F3CA3"/>
    <w:rsid w:val="005F7E2A"/>
    <w:rsid w:val="00601F7E"/>
    <w:rsid w:val="00602BDD"/>
    <w:rsid w:val="00614AD1"/>
    <w:rsid w:val="00617B18"/>
    <w:rsid w:val="00626A0F"/>
    <w:rsid w:val="006308EE"/>
    <w:rsid w:val="00631938"/>
    <w:rsid w:val="00631B10"/>
    <w:rsid w:val="006350B3"/>
    <w:rsid w:val="0063564B"/>
    <w:rsid w:val="006432D9"/>
    <w:rsid w:val="00643B5A"/>
    <w:rsid w:val="00644216"/>
    <w:rsid w:val="006605E5"/>
    <w:rsid w:val="00661119"/>
    <w:rsid w:val="0066182D"/>
    <w:rsid w:val="00664862"/>
    <w:rsid w:val="00667139"/>
    <w:rsid w:val="00667616"/>
    <w:rsid w:val="0067328A"/>
    <w:rsid w:val="006740C5"/>
    <w:rsid w:val="0067520A"/>
    <w:rsid w:val="00676014"/>
    <w:rsid w:val="00676AF4"/>
    <w:rsid w:val="00690E8C"/>
    <w:rsid w:val="006943BF"/>
    <w:rsid w:val="00696126"/>
    <w:rsid w:val="00697BD6"/>
    <w:rsid w:val="00697F2E"/>
    <w:rsid w:val="006A0F62"/>
    <w:rsid w:val="006A4DDC"/>
    <w:rsid w:val="006A5BB0"/>
    <w:rsid w:val="006B3CC9"/>
    <w:rsid w:val="006B48B8"/>
    <w:rsid w:val="006C166F"/>
    <w:rsid w:val="006C481E"/>
    <w:rsid w:val="006C71A4"/>
    <w:rsid w:val="006D2B8F"/>
    <w:rsid w:val="006D7763"/>
    <w:rsid w:val="006E6EA8"/>
    <w:rsid w:val="006F2A88"/>
    <w:rsid w:val="006F4982"/>
    <w:rsid w:val="006F6D87"/>
    <w:rsid w:val="006F73D1"/>
    <w:rsid w:val="007018CD"/>
    <w:rsid w:val="00715EAA"/>
    <w:rsid w:val="00720D91"/>
    <w:rsid w:val="00721F6A"/>
    <w:rsid w:val="007253D0"/>
    <w:rsid w:val="0072673E"/>
    <w:rsid w:val="007340D7"/>
    <w:rsid w:val="0073480A"/>
    <w:rsid w:val="00735342"/>
    <w:rsid w:val="007436AC"/>
    <w:rsid w:val="007468BA"/>
    <w:rsid w:val="00750A0E"/>
    <w:rsid w:val="00752E89"/>
    <w:rsid w:val="007545DA"/>
    <w:rsid w:val="00761969"/>
    <w:rsid w:val="00763F99"/>
    <w:rsid w:val="00770CA3"/>
    <w:rsid w:val="00773ACC"/>
    <w:rsid w:val="007A6073"/>
    <w:rsid w:val="007A7A70"/>
    <w:rsid w:val="007B211D"/>
    <w:rsid w:val="007B4256"/>
    <w:rsid w:val="007C0D62"/>
    <w:rsid w:val="007C10D5"/>
    <w:rsid w:val="007C4F90"/>
    <w:rsid w:val="007C6447"/>
    <w:rsid w:val="007C6EB0"/>
    <w:rsid w:val="007C77B6"/>
    <w:rsid w:val="007E67D3"/>
    <w:rsid w:val="007F2822"/>
    <w:rsid w:val="007F6716"/>
    <w:rsid w:val="0080424F"/>
    <w:rsid w:val="00805693"/>
    <w:rsid w:val="00813F21"/>
    <w:rsid w:val="0081556C"/>
    <w:rsid w:val="00815CED"/>
    <w:rsid w:val="00827C09"/>
    <w:rsid w:val="00827E5A"/>
    <w:rsid w:val="00830EF1"/>
    <w:rsid w:val="0083178B"/>
    <w:rsid w:val="00832450"/>
    <w:rsid w:val="008335FF"/>
    <w:rsid w:val="00837726"/>
    <w:rsid w:val="0084122E"/>
    <w:rsid w:val="00847270"/>
    <w:rsid w:val="00854A8B"/>
    <w:rsid w:val="00856E52"/>
    <w:rsid w:val="00857AC0"/>
    <w:rsid w:val="0086105D"/>
    <w:rsid w:val="008629BA"/>
    <w:rsid w:val="0087220C"/>
    <w:rsid w:val="00877294"/>
    <w:rsid w:val="008805AE"/>
    <w:rsid w:val="008816C4"/>
    <w:rsid w:val="00883897"/>
    <w:rsid w:val="00884434"/>
    <w:rsid w:val="00896325"/>
    <w:rsid w:val="00897DDB"/>
    <w:rsid w:val="008B1803"/>
    <w:rsid w:val="008B36B2"/>
    <w:rsid w:val="008B43F0"/>
    <w:rsid w:val="008C2F33"/>
    <w:rsid w:val="008C3E56"/>
    <w:rsid w:val="008D27A1"/>
    <w:rsid w:val="008D2897"/>
    <w:rsid w:val="008D3347"/>
    <w:rsid w:val="008D3C73"/>
    <w:rsid w:val="008D4990"/>
    <w:rsid w:val="008D4F1E"/>
    <w:rsid w:val="008D5A44"/>
    <w:rsid w:val="008F30CE"/>
    <w:rsid w:val="008F6504"/>
    <w:rsid w:val="00900ADA"/>
    <w:rsid w:val="00912148"/>
    <w:rsid w:val="00914C31"/>
    <w:rsid w:val="009157A9"/>
    <w:rsid w:val="0093208A"/>
    <w:rsid w:val="00933225"/>
    <w:rsid w:val="00950B6E"/>
    <w:rsid w:val="00951E9F"/>
    <w:rsid w:val="00961CDB"/>
    <w:rsid w:val="00963239"/>
    <w:rsid w:val="00964590"/>
    <w:rsid w:val="00965080"/>
    <w:rsid w:val="00965A6F"/>
    <w:rsid w:val="00972AE1"/>
    <w:rsid w:val="00977637"/>
    <w:rsid w:val="00980472"/>
    <w:rsid w:val="00983144"/>
    <w:rsid w:val="00986898"/>
    <w:rsid w:val="009973DC"/>
    <w:rsid w:val="009A30B6"/>
    <w:rsid w:val="009A3C87"/>
    <w:rsid w:val="009B0021"/>
    <w:rsid w:val="009B0A47"/>
    <w:rsid w:val="009B10E9"/>
    <w:rsid w:val="009B1FAC"/>
    <w:rsid w:val="009B33C6"/>
    <w:rsid w:val="009B50B1"/>
    <w:rsid w:val="009C0C27"/>
    <w:rsid w:val="009C48DE"/>
    <w:rsid w:val="009D02C3"/>
    <w:rsid w:val="009D2D2C"/>
    <w:rsid w:val="009D68BD"/>
    <w:rsid w:val="009E04B3"/>
    <w:rsid w:val="009E0FC2"/>
    <w:rsid w:val="009E2EEF"/>
    <w:rsid w:val="009E581F"/>
    <w:rsid w:val="009F4756"/>
    <w:rsid w:val="009F4F89"/>
    <w:rsid w:val="00A039D2"/>
    <w:rsid w:val="00A044A5"/>
    <w:rsid w:val="00A05378"/>
    <w:rsid w:val="00A06F6F"/>
    <w:rsid w:val="00A132C0"/>
    <w:rsid w:val="00A166E4"/>
    <w:rsid w:val="00A22E89"/>
    <w:rsid w:val="00A2328D"/>
    <w:rsid w:val="00A26F0C"/>
    <w:rsid w:val="00A3381A"/>
    <w:rsid w:val="00A37908"/>
    <w:rsid w:val="00A40624"/>
    <w:rsid w:val="00A41C06"/>
    <w:rsid w:val="00A5139B"/>
    <w:rsid w:val="00A54034"/>
    <w:rsid w:val="00A6051D"/>
    <w:rsid w:val="00A62162"/>
    <w:rsid w:val="00A65C29"/>
    <w:rsid w:val="00A67EAF"/>
    <w:rsid w:val="00AA40A0"/>
    <w:rsid w:val="00AA45AB"/>
    <w:rsid w:val="00AB08A7"/>
    <w:rsid w:val="00AB265A"/>
    <w:rsid w:val="00AB32AB"/>
    <w:rsid w:val="00AB6841"/>
    <w:rsid w:val="00AB6C89"/>
    <w:rsid w:val="00AC0B40"/>
    <w:rsid w:val="00AC41A7"/>
    <w:rsid w:val="00AD1A1F"/>
    <w:rsid w:val="00AD46D8"/>
    <w:rsid w:val="00AD562A"/>
    <w:rsid w:val="00AE2330"/>
    <w:rsid w:val="00AE26EE"/>
    <w:rsid w:val="00AF0E22"/>
    <w:rsid w:val="00B00D19"/>
    <w:rsid w:val="00B02F9D"/>
    <w:rsid w:val="00B106FE"/>
    <w:rsid w:val="00B2179E"/>
    <w:rsid w:val="00B303A3"/>
    <w:rsid w:val="00B334D5"/>
    <w:rsid w:val="00B3399A"/>
    <w:rsid w:val="00B414B9"/>
    <w:rsid w:val="00B42CFE"/>
    <w:rsid w:val="00B50A78"/>
    <w:rsid w:val="00B529A2"/>
    <w:rsid w:val="00B61CCB"/>
    <w:rsid w:val="00B73A2E"/>
    <w:rsid w:val="00B817FD"/>
    <w:rsid w:val="00B82513"/>
    <w:rsid w:val="00B85138"/>
    <w:rsid w:val="00B85606"/>
    <w:rsid w:val="00B85FFB"/>
    <w:rsid w:val="00B92385"/>
    <w:rsid w:val="00BA3680"/>
    <w:rsid w:val="00BB0E50"/>
    <w:rsid w:val="00BB4BFB"/>
    <w:rsid w:val="00BB551F"/>
    <w:rsid w:val="00BB78B3"/>
    <w:rsid w:val="00BC450C"/>
    <w:rsid w:val="00BD0921"/>
    <w:rsid w:val="00BD4D12"/>
    <w:rsid w:val="00BD5FCD"/>
    <w:rsid w:val="00BD7284"/>
    <w:rsid w:val="00BE2AA6"/>
    <w:rsid w:val="00BE3024"/>
    <w:rsid w:val="00BE34F7"/>
    <w:rsid w:val="00BE3715"/>
    <w:rsid w:val="00C00BBE"/>
    <w:rsid w:val="00C0128E"/>
    <w:rsid w:val="00C024DE"/>
    <w:rsid w:val="00C03BFD"/>
    <w:rsid w:val="00C06576"/>
    <w:rsid w:val="00C070FD"/>
    <w:rsid w:val="00C072AB"/>
    <w:rsid w:val="00C1592F"/>
    <w:rsid w:val="00C20BA0"/>
    <w:rsid w:val="00C23055"/>
    <w:rsid w:val="00C265C2"/>
    <w:rsid w:val="00C31A31"/>
    <w:rsid w:val="00C370B1"/>
    <w:rsid w:val="00C37357"/>
    <w:rsid w:val="00C42B8C"/>
    <w:rsid w:val="00C44D77"/>
    <w:rsid w:val="00C56C33"/>
    <w:rsid w:val="00C573DB"/>
    <w:rsid w:val="00C61382"/>
    <w:rsid w:val="00C6712C"/>
    <w:rsid w:val="00C71C03"/>
    <w:rsid w:val="00C72105"/>
    <w:rsid w:val="00C77CFF"/>
    <w:rsid w:val="00C84B84"/>
    <w:rsid w:val="00C85106"/>
    <w:rsid w:val="00C96758"/>
    <w:rsid w:val="00CA4399"/>
    <w:rsid w:val="00CB0EDA"/>
    <w:rsid w:val="00CB33A5"/>
    <w:rsid w:val="00CB48D4"/>
    <w:rsid w:val="00CB6343"/>
    <w:rsid w:val="00CB66B7"/>
    <w:rsid w:val="00CC566C"/>
    <w:rsid w:val="00CC5714"/>
    <w:rsid w:val="00CD5326"/>
    <w:rsid w:val="00CE1855"/>
    <w:rsid w:val="00CE1B9E"/>
    <w:rsid w:val="00CE26DC"/>
    <w:rsid w:val="00CF0815"/>
    <w:rsid w:val="00CF4806"/>
    <w:rsid w:val="00D00BD5"/>
    <w:rsid w:val="00D02274"/>
    <w:rsid w:val="00D028F0"/>
    <w:rsid w:val="00D04DFF"/>
    <w:rsid w:val="00D11859"/>
    <w:rsid w:val="00D20A33"/>
    <w:rsid w:val="00D2238B"/>
    <w:rsid w:val="00D2265C"/>
    <w:rsid w:val="00D229F2"/>
    <w:rsid w:val="00D30467"/>
    <w:rsid w:val="00D33540"/>
    <w:rsid w:val="00D35633"/>
    <w:rsid w:val="00D3682C"/>
    <w:rsid w:val="00D470BE"/>
    <w:rsid w:val="00D475E9"/>
    <w:rsid w:val="00D47994"/>
    <w:rsid w:val="00D52447"/>
    <w:rsid w:val="00D55310"/>
    <w:rsid w:val="00D60EF7"/>
    <w:rsid w:val="00D745CE"/>
    <w:rsid w:val="00D812F3"/>
    <w:rsid w:val="00D84E7A"/>
    <w:rsid w:val="00D934BB"/>
    <w:rsid w:val="00D949F7"/>
    <w:rsid w:val="00D97590"/>
    <w:rsid w:val="00DA0F1A"/>
    <w:rsid w:val="00DB3429"/>
    <w:rsid w:val="00DB7CD8"/>
    <w:rsid w:val="00DD3F8D"/>
    <w:rsid w:val="00DD5D4C"/>
    <w:rsid w:val="00DE139F"/>
    <w:rsid w:val="00DE2121"/>
    <w:rsid w:val="00DE22B4"/>
    <w:rsid w:val="00DE393A"/>
    <w:rsid w:val="00DE5AA9"/>
    <w:rsid w:val="00DE65DA"/>
    <w:rsid w:val="00E0422E"/>
    <w:rsid w:val="00E07175"/>
    <w:rsid w:val="00E10F42"/>
    <w:rsid w:val="00E14574"/>
    <w:rsid w:val="00E24678"/>
    <w:rsid w:val="00E27689"/>
    <w:rsid w:val="00E40B7A"/>
    <w:rsid w:val="00E510E3"/>
    <w:rsid w:val="00E60D66"/>
    <w:rsid w:val="00E61A00"/>
    <w:rsid w:val="00E660F5"/>
    <w:rsid w:val="00E70597"/>
    <w:rsid w:val="00E70BEC"/>
    <w:rsid w:val="00E70D95"/>
    <w:rsid w:val="00E82822"/>
    <w:rsid w:val="00E83B0F"/>
    <w:rsid w:val="00E846DA"/>
    <w:rsid w:val="00E9028D"/>
    <w:rsid w:val="00E91E88"/>
    <w:rsid w:val="00E9621C"/>
    <w:rsid w:val="00EA1881"/>
    <w:rsid w:val="00EA290E"/>
    <w:rsid w:val="00EA3D19"/>
    <w:rsid w:val="00EA658E"/>
    <w:rsid w:val="00EB72C3"/>
    <w:rsid w:val="00EB7AE2"/>
    <w:rsid w:val="00EC2C32"/>
    <w:rsid w:val="00EC6404"/>
    <w:rsid w:val="00ED79A0"/>
    <w:rsid w:val="00EE5C8D"/>
    <w:rsid w:val="00EE5C9A"/>
    <w:rsid w:val="00EE726B"/>
    <w:rsid w:val="00EF4779"/>
    <w:rsid w:val="00F01577"/>
    <w:rsid w:val="00F02900"/>
    <w:rsid w:val="00F07151"/>
    <w:rsid w:val="00F13197"/>
    <w:rsid w:val="00F13DAF"/>
    <w:rsid w:val="00F336B4"/>
    <w:rsid w:val="00F3436A"/>
    <w:rsid w:val="00F4300A"/>
    <w:rsid w:val="00F44B2F"/>
    <w:rsid w:val="00F55553"/>
    <w:rsid w:val="00F6678F"/>
    <w:rsid w:val="00F67A01"/>
    <w:rsid w:val="00F714C1"/>
    <w:rsid w:val="00F76884"/>
    <w:rsid w:val="00F813D1"/>
    <w:rsid w:val="00F81735"/>
    <w:rsid w:val="00FA1194"/>
    <w:rsid w:val="00FA1588"/>
    <w:rsid w:val="00FA57E0"/>
    <w:rsid w:val="00FB3A07"/>
    <w:rsid w:val="00FC369D"/>
    <w:rsid w:val="00FD60E8"/>
    <w:rsid w:val="00FD784B"/>
    <w:rsid w:val="00FE046F"/>
    <w:rsid w:val="00FE1101"/>
    <w:rsid w:val="00FE3DAA"/>
    <w:rsid w:val="00FE425B"/>
    <w:rsid w:val="00FE4CF3"/>
    <w:rsid w:val="00FE62E2"/>
    <w:rsid w:val="00FE771B"/>
    <w:rsid w:val="00FF64FC"/>
    <w:rsid w:val="00FF76D7"/>
    <w:rsid w:val="0659157C"/>
    <w:rsid w:val="0DAA55EC"/>
    <w:rsid w:val="146A63C0"/>
    <w:rsid w:val="16FD7E45"/>
    <w:rsid w:val="1BDE5D90"/>
    <w:rsid w:val="1C791FAF"/>
    <w:rsid w:val="1DFA2944"/>
    <w:rsid w:val="237B4924"/>
    <w:rsid w:val="248C415C"/>
    <w:rsid w:val="28753519"/>
    <w:rsid w:val="319243DA"/>
    <w:rsid w:val="327E7D7B"/>
    <w:rsid w:val="347733CA"/>
    <w:rsid w:val="3635086E"/>
    <w:rsid w:val="39783B96"/>
    <w:rsid w:val="3E486B92"/>
    <w:rsid w:val="524757FA"/>
    <w:rsid w:val="524924EE"/>
    <w:rsid w:val="545C1F41"/>
    <w:rsid w:val="5A9B3F5E"/>
    <w:rsid w:val="5C13564E"/>
    <w:rsid w:val="5FC378D4"/>
    <w:rsid w:val="600440DA"/>
    <w:rsid w:val="68D74498"/>
    <w:rsid w:val="69C2134D"/>
    <w:rsid w:val="6E7A57AC"/>
    <w:rsid w:val="7AE234A8"/>
    <w:rsid w:val="7BB3199A"/>
    <w:rsid w:val="7D567C5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99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42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20"/>
    <w:qFormat/>
    <w:uiPriority w:val="0"/>
    <w:pPr>
      <w:keepNext/>
      <w:keepLines/>
      <w:spacing w:before="200" w:after="0"/>
      <w:outlineLvl w:val="1"/>
    </w:pPr>
    <w:rPr>
      <w:rFonts w:ascii="Cambria" w:hAnsi="Cambria" w:eastAsia="Times New Roman" w:cs="Times New Roman"/>
      <w:b/>
      <w:bCs/>
      <w:color w:val="4F81BD"/>
      <w:sz w:val="26"/>
      <w:szCs w:val="26"/>
      <w:lang w:eastAsia="ru-RU"/>
    </w:rPr>
  </w:style>
  <w:style w:type="paragraph" w:styleId="4">
    <w:name w:val="heading 3"/>
    <w:basedOn w:val="1"/>
    <w:next w:val="1"/>
    <w:link w:val="21"/>
    <w:qFormat/>
    <w:uiPriority w:val="0"/>
    <w:pPr>
      <w:keepNext/>
      <w:spacing w:before="240" w:after="60" w:line="240" w:lineRule="auto"/>
      <w:outlineLvl w:val="2"/>
    </w:pPr>
    <w:rPr>
      <w:rFonts w:ascii="Arial" w:hAnsi="Arial" w:eastAsia="Times New Roman" w:cs="Arial"/>
      <w:b/>
      <w:bCs/>
      <w:sz w:val="26"/>
      <w:szCs w:val="26"/>
      <w:lang w:eastAsia="ru-RU"/>
    </w:rPr>
  </w:style>
  <w:style w:type="paragraph" w:styleId="5">
    <w:name w:val="heading 4"/>
    <w:basedOn w:val="1"/>
    <w:next w:val="1"/>
    <w:link w:val="22"/>
    <w:qFormat/>
    <w:uiPriority w:val="0"/>
    <w:pPr>
      <w:keepNext/>
      <w:spacing w:before="240" w:after="60" w:line="240" w:lineRule="auto"/>
      <w:outlineLvl w:val="3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6">
    <w:name w:val="heading 5"/>
    <w:basedOn w:val="1"/>
    <w:next w:val="1"/>
    <w:link w:val="32"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160" w:afterAutospacing="0" w:line="256" w:lineRule="auto"/>
      <w:ind w:left="0" w:right="0"/>
    </w:pPr>
    <w:rPr>
      <w:rFonts w:ascii="Calibri" w:hAnsi="Calibri" w:cs="Times New Roman"/>
      <w:sz w:val="22"/>
      <w:szCs w:val="22"/>
      <w:lang w:eastAsia="en-US"/>
    </w:rPr>
    <w:tblPr>
      <w:tblCellMar>
        <w:top w:w="0" w:type="dxa"/>
        <w:left w:w="100" w:type="dxa"/>
        <w:bottom w:w="0" w:type="dxa"/>
        <w:right w:w="100" w:type="dxa"/>
      </w:tblCellMar>
    </w:tblPr>
  </w:style>
  <w:style w:type="character" w:styleId="9">
    <w:name w:val="FollowedHyperlink"/>
    <w:basedOn w:val="7"/>
    <w:semiHidden/>
    <w:unhideWhenUsed/>
    <w:qFormat/>
    <w:uiPriority w:val="99"/>
    <w:rPr>
      <w:color w:val="800080"/>
      <w:u w:val="single"/>
    </w:rPr>
  </w:style>
  <w:style w:type="character" w:styleId="10">
    <w:name w:val="Hyperlink"/>
    <w:basedOn w:val="7"/>
    <w:qFormat/>
    <w:uiPriority w:val="0"/>
    <w:rPr>
      <w:rFonts w:cs="Times New Roman"/>
      <w:color w:val="0000FF"/>
      <w:u w:val="single"/>
    </w:rPr>
  </w:style>
  <w:style w:type="character" w:styleId="11">
    <w:name w:val="Strong"/>
    <w:basedOn w:val="7"/>
    <w:qFormat/>
    <w:uiPriority w:val="22"/>
    <w:rPr>
      <w:rFonts w:cs="Times New Roman"/>
      <w:b/>
      <w:bCs/>
    </w:rPr>
  </w:style>
  <w:style w:type="paragraph" w:styleId="12">
    <w:name w:val="Balloon Text"/>
    <w:basedOn w:val="1"/>
    <w:link w:val="29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3">
    <w:name w:val="header"/>
    <w:basedOn w:val="1"/>
    <w:link w:val="40"/>
    <w:semiHidden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4">
    <w:name w:val="Body Text"/>
    <w:basedOn w:val="1"/>
    <w:link w:val="25"/>
    <w:qFormat/>
    <w:uiPriority w:val="0"/>
    <w:pPr>
      <w:spacing w:after="12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5">
    <w:name w:val="Title"/>
    <w:basedOn w:val="1"/>
    <w:qFormat/>
    <w:uiPriority w:val="10"/>
    <w:pPr>
      <w:spacing w:before="151"/>
      <w:ind w:left="472" w:right="493"/>
      <w:jc w:val="center"/>
    </w:pPr>
    <w:rPr>
      <w:b/>
      <w:bCs/>
      <w:sz w:val="56"/>
      <w:szCs w:val="56"/>
    </w:rPr>
  </w:style>
  <w:style w:type="paragraph" w:styleId="16">
    <w:name w:val="footer"/>
    <w:basedOn w:val="1"/>
    <w:link w:val="41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7">
    <w:name w:val="Normal (Web)"/>
    <w:basedOn w:val="1"/>
    <w:link w:val="48"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18">
    <w:name w:val="Table Grid"/>
    <w:basedOn w:val="8"/>
    <w:qFormat/>
    <w:uiPriority w:val="5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9">
    <w:name w:val="No Spacing"/>
    <w:link w:val="34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customStyle="1" w:styleId="20">
    <w:name w:val="Заголовок 2 Знак"/>
    <w:basedOn w:val="7"/>
    <w:link w:val="3"/>
    <w:qFormat/>
    <w:uiPriority w:val="0"/>
    <w:rPr>
      <w:rFonts w:ascii="Cambria" w:hAnsi="Cambria" w:eastAsia="Times New Roman" w:cs="Times New Roman"/>
      <w:b/>
      <w:bCs/>
      <w:color w:val="4F81BD"/>
      <w:sz w:val="26"/>
      <w:szCs w:val="26"/>
      <w:lang w:eastAsia="ru-RU"/>
    </w:rPr>
  </w:style>
  <w:style w:type="character" w:customStyle="1" w:styleId="21">
    <w:name w:val="Заголовок 3 Знак"/>
    <w:basedOn w:val="7"/>
    <w:link w:val="4"/>
    <w:qFormat/>
    <w:uiPriority w:val="0"/>
    <w:rPr>
      <w:rFonts w:ascii="Arial" w:hAnsi="Arial" w:eastAsia="Times New Roman" w:cs="Arial"/>
      <w:b/>
      <w:bCs/>
      <w:sz w:val="26"/>
      <w:szCs w:val="26"/>
      <w:lang w:eastAsia="ru-RU"/>
    </w:rPr>
  </w:style>
  <w:style w:type="character" w:customStyle="1" w:styleId="22">
    <w:name w:val="Заголовок 4 Знак"/>
    <w:basedOn w:val="7"/>
    <w:link w:val="5"/>
    <w:qFormat/>
    <w:uiPriority w:val="0"/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customStyle="1" w:styleId="23">
    <w:name w:val="Абзац списка1"/>
    <w:basedOn w:val="1"/>
    <w:qFormat/>
    <w:uiPriority w:val="0"/>
    <w:pPr>
      <w:spacing w:before="100" w:beforeAutospacing="1" w:after="0" w:line="240" w:lineRule="auto"/>
      <w:ind w:left="720"/>
      <w:contextualSpacing/>
      <w:jc w:val="center"/>
    </w:pPr>
    <w:rPr>
      <w:rFonts w:ascii="Calibri" w:hAnsi="Calibri" w:eastAsia="Times New Roman" w:cs="Times New Roman"/>
    </w:rPr>
  </w:style>
  <w:style w:type="paragraph" w:styleId="24">
    <w:name w:val="List Paragraph"/>
    <w:basedOn w:val="1"/>
    <w:link w:val="44"/>
    <w:qFormat/>
    <w:uiPriority w:val="99"/>
    <w:pPr>
      <w:ind w:left="720"/>
      <w:contextualSpacing/>
    </w:pPr>
    <w:rPr>
      <w:rFonts w:ascii="Calibri" w:hAnsi="Calibri" w:eastAsia="Calibri" w:cs="Times New Roman"/>
    </w:rPr>
  </w:style>
  <w:style w:type="character" w:customStyle="1" w:styleId="25">
    <w:name w:val="Основной текст Знак"/>
    <w:basedOn w:val="7"/>
    <w:link w:val="14"/>
    <w:qFormat/>
    <w:uiPriority w:val="0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26">
    <w:name w:val="Знак"/>
    <w:basedOn w:val="1"/>
    <w:qFormat/>
    <w:uiPriority w:val="0"/>
    <w:pPr>
      <w:spacing w:after="160" w:line="240" w:lineRule="exact"/>
    </w:pPr>
    <w:rPr>
      <w:rFonts w:ascii="Verdana" w:hAnsi="Verdana" w:eastAsia="Times New Roman" w:cs="Verdana"/>
      <w:sz w:val="20"/>
      <w:szCs w:val="20"/>
      <w:lang w:val="en-US"/>
    </w:rPr>
  </w:style>
  <w:style w:type="paragraph" w:customStyle="1" w:styleId="27">
    <w:name w:val="Без интервала1"/>
    <w:qFormat/>
    <w:uiPriority w:val="0"/>
    <w:pPr>
      <w:spacing w:after="0" w:line="240" w:lineRule="auto"/>
    </w:pPr>
    <w:rPr>
      <w:rFonts w:ascii="Calibri" w:hAnsi="Calibri" w:eastAsia="Times New Roman" w:cs="Times New Roman"/>
      <w:sz w:val="22"/>
      <w:szCs w:val="22"/>
      <w:lang w:val="ru-RU" w:eastAsia="en-US" w:bidi="ar-SA"/>
    </w:rPr>
  </w:style>
  <w:style w:type="character" w:customStyle="1" w:styleId="28">
    <w:name w:val="apple-converted-space"/>
    <w:basedOn w:val="7"/>
    <w:qFormat/>
    <w:uiPriority w:val="0"/>
    <w:rPr>
      <w:rFonts w:cs="Times New Roman"/>
    </w:rPr>
  </w:style>
  <w:style w:type="character" w:customStyle="1" w:styleId="29">
    <w:name w:val="Текст выноски Знак"/>
    <w:basedOn w:val="7"/>
    <w:link w:val="12"/>
    <w:semiHidden/>
    <w:qFormat/>
    <w:uiPriority w:val="99"/>
    <w:rPr>
      <w:rFonts w:ascii="Tahoma" w:hAnsi="Tahoma" w:cs="Tahoma"/>
      <w:sz w:val="16"/>
      <w:szCs w:val="16"/>
    </w:rPr>
  </w:style>
  <w:style w:type="paragraph" w:customStyle="1" w:styleId="30">
    <w:name w:val="c0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31">
    <w:name w:val="c1"/>
    <w:basedOn w:val="7"/>
    <w:qFormat/>
    <w:uiPriority w:val="0"/>
  </w:style>
  <w:style w:type="character" w:customStyle="1" w:styleId="32">
    <w:name w:val="Заголовок 5 Знак"/>
    <w:basedOn w:val="7"/>
    <w:link w:val="6"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33">
    <w:name w:val="Заголовок №8"/>
    <w:basedOn w:val="7"/>
    <w:qFormat/>
    <w:uiPriority w:val="99"/>
    <w:rPr>
      <w:rFonts w:ascii="MS Reference Sans Serif" w:hAnsi="MS Reference Sans Serif"/>
      <w:lang w:bidi="ar-SA"/>
    </w:rPr>
  </w:style>
  <w:style w:type="character" w:customStyle="1" w:styleId="34">
    <w:name w:val="Без интервала Знак"/>
    <w:basedOn w:val="7"/>
    <w:link w:val="19"/>
    <w:qFormat/>
    <w:locked/>
    <w:uiPriority w:val="1"/>
  </w:style>
  <w:style w:type="paragraph" w:customStyle="1" w:styleId="35">
    <w:name w:val="c13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36">
    <w:name w:val="c9"/>
    <w:basedOn w:val="7"/>
    <w:qFormat/>
    <w:uiPriority w:val="0"/>
  </w:style>
  <w:style w:type="paragraph" w:customStyle="1" w:styleId="37">
    <w:name w:val="c2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38">
    <w:name w:val="c4"/>
    <w:basedOn w:val="7"/>
    <w:qFormat/>
    <w:uiPriority w:val="0"/>
  </w:style>
  <w:style w:type="character" w:customStyle="1" w:styleId="39">
    <w:name w:val="c3"/>
    <w:basedOn w:val="7"/>
    <w:qFormat/>
    <w:uiPriority w:val="0"/>
  </w:style>
  <w:style w:type="character" w:customStyle="1" w:styleId="40">
    <w:name w:val="Верхний колонтитул Знак"/>
    <w:basedOn w:val="7"/>
    <w:link w:val="13"/>
    <w:semiHidden/>
    <w:qFormat/>
    <w:uiPriority w:val="99"/>
  </w:style>
  <w:style w:type="character" w:customStyle="1" w:styleId="41">
    <w:name w:val="Нижний колонтитул Знак"/>
    <w:basedOn w:val="7"/>
    <w:link w:val="16"/>
    <w:qFormat/>
    <w:uiPriority w:val="99"/>
  </w:style>
  <w:style w:type="character" w:customStyle="1" w:styleId="42">
    <w:name w:val="Заголовок 1 Знак"/>
    <w:basedOn w:val="7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43">
    <w:name w:val="Неразрешенное упоминание1"/>
    <w:basedOn w:val="7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44">
    <w:name w:val="Абзац списка Знак"/>
    <w:link w:val="24"/>
    <w:qFormat/>
    <w:locked/>
    <w:uiPriority w:val="99"/>
    <w:rPr>
      <w:rFonts w:ascii="Calibri" w:hAnsi="Calibri" w:eastAsia="Calibri" w:cs="Times New Roman"/>
    </w:rPr>
  </w:style>
  <w:style w:type="paragraph" w:customStyle="1" w:styleId="45">
    <w:name w:val="copyright-info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46">
    <w:name w:val="fill"/>
    <w:basedOn w:val="7"/>
    <w:qFormat/>
    <w:uiPriority w:val="0"/>
  </w:style>
  <w:style w:type="paragraph" w:customStyle="1" w:styleId="47">
    <w:name w:val="msonospacing"/>
    <w:qFormat/>
    <w:uiPriority w:val="0"/>
    <w:pPr>
      <w:keepNext w:val="0"/>
      <w:keepLines w:val="0"/>
      <w:widowControl/>
      <w:suppressLineNumbers w:val="0"/>
      <w:spacing w:before="0" w:beforeAutospacing="0" w:after="0" w:afterAutospacing="0" w:line="240" w:lineRule="auto"/>
      <w:ind w:left="0" w:right="0"/>
      <w:jc w:val="left"/>
    </w:pPr>
    <w:rPr>
      <w:rFonts w:ascii="Calibri" w:hAnsi="Calibri" w:eastAsia="Calibri" w:cs="Times New Roman"/>
      <w:kern w:val="0"/>
      <w:sz w:val="22"/>
      <w:szCs w:val="22"/>
      <w:lang w:val="en-US" w:eastAsia="zh-CN" w:bidi="ar"/>
    </w:rPr>
  </w:style>
  <w:style w:type="character" w:customStyle="1" w:styleId="48">
    <w:name w:val="Обычный (веб) Char"/>
    <w:link w:val="17"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49">
    <w:name w:val="c6"/>
    <w:basedOn w:val="1"/>
    <w:autoRedefine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hart" Target="charts/chart2.xml"/><Relationship Id="rId8" Type="http://schemas.openxmlformats.org/officeDocument/2006/relationships/chart" Target="charts/chart1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numbering" Target="numbering.xml"/><Relationship Id="rId11" Type="http://schemas.openxmlformats.org/officeDocument/2006/relationships/chart" Target="charts/chart4.xml"/><Relationship Id="rId10" Type="http://schemas.openxmlformats.org/officeDocument/2006/relationships/chart" Target="charts/chart3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themeOverride" Target="../theme/themeOverride2.xml"/><Relationship Id="rId1" Type="http://schemas.openxmlformats.org/officeDocument/2006/relationships/package" Target="../embeddings/Workbook2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themeOverride" Target="../theme/themeOverride4.xml"/><Relationship Id="rId1" Type="http://schemas.openxmlformats.org/officeDocument/2006/relationships/package" Target="../embeddings/Workbook4.xlsx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themeOverride" Target="../theme/themeOverride3.xml"/><Relationship Id="rId1" Type="http://schemas.openxmlformats.org/officeDocument/2006/relationships/package" Target="../embeddings/Workbook3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themeOverride" Target="../theme/themeOverride1.xml"/><Relationship Id="rId1" Type="http://schemas.openxmlformats.org/officeDocument/2006/relationships/package" Target="../embeddings/Workbook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сформированы</c:v>
                </c:pt>
              </c:strCache>
            </c:strRef>
          </c:tx>
          <c:spPr>
            <a:solidFill>
              <a:srgbClr val="C00000"/>
            </a:solidFill>
          </c:spPr>
          <c:invertIfNegative val="0"/>
          <c:dLbls>
            <c:delete val="1"/>
          </c:dLbls>
          <c:cat>
            <c:strRef>
              <c:f>Лист1!$A$2:$A$5</c:f>
              <c:strCache>
                <c:ptCount val="4"/>
                <c:pt idx="0">
                  <c:v>мой поселок</c:v>
                </c:pt>
                <c:pt idx="1">
                  <c:v>история</c:v>
                </c:pt>
                <c:pt idx="2">
                  <c:v>природа</c:v>
                </c:pt>
                <c:pt idx="3">
                  <c:v>народная культура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15</c:v>
                </c:pt>
                <c:pt idx="1">
                  <c:v>10</c:v>
                </c:pt>
                <c:pt idx="2">
                  <c:v>20</c:v>
                </c:pt>
                <c:pt idx="3">
                  <c:v>15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частично сформированы</c:v>
                </c:pt>
              </c:strCache>
            </c:strRef>
          </c:tx>
          <c:spPr>
            <a:solidFill>
              <a:srgbClr val="92D050"/>
            </a:solidFill>
          </c:spPr>
          <c:invertIfNegative val="0"/>
          <c:dLbls>
            <c:delete val="1"/>
          </c:dLbls>
          <c:cat>
            <c:strRef>
              <c:f>Лист1!$A$2:$A$5</c:f>
              <c:strCache>
                <c:ptCount val="4"/>
                <c:pt idx="0">
                  <c:v>мой поселок</c:v>
                </c:pt>
                <c:pt idx="1">
                  <c:v>история</c:v>
                </c:pt>
                <c:pt idx="2">
                  <c:v>природа</c:v>
                </c:pt>
                <c:pt idx="3">
                  <c:v>народная культура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35</c:v>
                </c:pt>
                <c:pt idx="1">
                  <c:v>30</c:v>
                </c:pt>
                <c:pt idx="2">
                  <c:v>30</c:v>
                </c:pt>
                <c:pt idx="3">
                  <c:v>35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формируются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dLbls>
            <c:delete val="1"/>
          </c:dLbls>
          <c:cat>
            <c:strRef>
              <c:f>Лист1!$A$2:$A$5</c:f>
              <c:strCache>
                <c:ptCount val="4"/>
                <c:pt idx="0">
                  <c:v>мой поселок</c:v>
                </c:pt>
                <c:pt idx="1">
                  <c:v>история</c:v>
                </c:pt>
                <c:pt idx="2">
                  <c:v>природа</c:v>
                </c:pt>
                <c:pt idx="3">
                  <c:v>народная культура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50</c:v>
                </c:pt>
                <c:pt idx="1">
                  <c:v>60</c:v>
                </c:pt>
                <c:pt idx="2">
                  <c:v>50</c:v>
                </c:pt>
                <c:pt idx="3">
                  <c:v>50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4682880"/>
        <c:axId val="137322880"/>
      </c:barChart>
      <c:catAx>
        <c:axId val="13468288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ru-RU" sz="12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137322880"/>
        <c:crosses val="autoZero"/>
        <c:auto val="1"/>
        <c:lblAlgn val="ctr"/>
        <c:lblOffset val="100"/>
        <c:noMultiLvlLbl val="0"/>
      </c:catAx>
      <c:valAx>
        <c:axId val="13732288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ru-RU" sz="12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134682880"/>
        <c:crosses val="autoZero"/>
        <c:crossBetween val="between"/>
      </c:valAx>
    </c:plotArea>
    <c:legend>
      <c:legendPos val="r"/>
      <c:layout/>
      <c:overlay val="0"/>
      <c:txPr>
        <a:bodyPr rot="0" spcFirstLastPara="0" vertOverflow="ellipsis" vert="horz" wrap="square" anchor="ctr" anchorCtr="1"/>
        <a:lstStyle/>
        <a:p>
          <a:pPr>
            <a:defRPr lang="ru-RU" sz="12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c87faa55-3272-455f-96e7-df05dceaff25}"/>
      </c:ext>
    </c:extLst>
  </c:chart>
  <c:txPr>
    <a:bodyPr/>
    <a:lstStyle/>
    <a:p>
      <a:pPr>
        <a:defRPr lang="ru-RU" sz="1800"/>
      </a:pPr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сформированы</c:v>
                </c:pt>
              </c:strCache>
            </c:strRef>
          </c:tx>
          <c:spPr>
            <a:solidFill>
              <a:srgbClr val="C00000"/>
            </a:solidFill>
          </c:spPr>
          <c:invertIfNegative val="0"/>
          <c:dLbls>
            <c:delete val="1"/>
          </c:dLbls>
          <c:cat>
            <c:strRef>
              <c:f>Лист1!$A$2:$A$5</c:f>
              <c:strCache>
                <c:ptCount val="4"/>
                <c:pt idx="0">
                  <c:v>мой поселок</c:v>
                </c:pt>
                <c:pt idx="1">
                  <c:v>история</c:v>
                </c:pt>
                <c:pt idx="2">
                  <c:v>природа</c:v>
                </c:pt>
                <c:pt idx="3">
                  <c:v>народная культура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65</c:v>
                </c:pt>
                <c:pt idx="1">
                  <c:v>60</c:v>
                </c:pt>
                <c:pt idx="2">
                  <c:v>65</c:v>
                </c:pt>
                <c:pt idx="3">
                  <c:v>55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частично сформированы</c:v>
                </c:pt>
              </c:strCache>
            </c:strRef>
          </c:tx>
          <c:spPr>
            <a:solidFill>
              <a:srgbClr val="92D050"/>
            </a:solidFill>
          </c:spPr>
          <c:invertIfNegative val="0"/>
          <c:dLbls>
            <c:delete val="1"/>
          </c:dLbls>
          <c:cat>
            <c:strRef>
              <c:f>Лист1!$A$2:$A$5</c:f>
              <c:strCache>
                <c:ptCount val="4"/>
                <c:pt idx="0">
                  <c:v>мой поселок</c:v>
                </c:pt>
                <c:pt idx="1">
                  <c:v>история</c:v>
                </c:pt>
                <c:pt idx="2">
                  <c:v>природа</c:v>
                </c:pt>
                <c:pt idx="3">
                  <c:v>народная культура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25</c:v>
                </c:pt>
                <c:pt idx="1">
                  <c:v>30</c:v>
                </c:pt>
                <c:pt idx="2">
                  <c:v>35</c:v>
                </c:pt>
                <c:pt idx="3">
                  <c:v>35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формируются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dLbls>
            <c:delete val="1"/>
          </c:dLbls>
          <c:cat>
            <c:strRef>
              <c:f>Лист1!$A$2:$A$5</c:f>
              <c:strCache>
                <c:ptCount val="4"/>
                <c:pt idx="0">
                  <c:v>мой поселок</c:v>
                </c:pt>
                <c:pt idx="1">
                  <c:v>история</c:v>
                </c:pt>
                <c:pt idx="2">
                  <c:v>природа</c:v>
                </c:pt>
                <c:pt idx="3">
                  <c:v>народная культура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10</c:v>
                </c:pt>
                <c:pt idx="1">
                  <c:v>10</c:v>
                </c:pt>
                <c:pt idx="2">
                  <c:v>5</c:v>
                </c:pt>
                <c:pt idx="3">
                  <c:v>10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4682880"/>
        <c:axId val="137322880"/>
      </c:barChart>
      <c:catAx>
        <c:axId val="13468288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ru-RU" sz="12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137322880"/>
        <c:crosses val="autoZero"/>
        <c:auto val="1"/>
        <c:lblAlgn val="ctr"/>
        <c:lblOffset val="100"/>
        <c:noMultiLvlLbl val="0"/>
      </c:catAx>
      <c:valAx>
        <c:axId val="13732288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ru-RU" sz="12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134682880"/>
        <c:crosses val="autoZero"/>
        <c:crossBetween val="between"/>
      </c:valAx>
    </c:plotArea>
    <c:legend>
      <c:legendPos val="r"/>
      <c:layout/>
      <c:overlay val="0"/>
      <c:txPr>
        <a:bodyPr rot="0" spcFirstLastPara="0" vertOverflow="ellipsis" vert="horz" wrap="square" anchor="ctr" anchorCtr="1"/>
        <a:lstStyle/>
        <a:p>
          <a:pPr>
            <a:defRPr lang="ru-RU" sz="12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c87faa55-3272-455f-96e7-df05dceaff25}"/>
      </c:ext>
    </c:extLst>
  </c:chart>
  <c:txPr>
    <a:bodyPr/>
    <a:lstStyle/>
    <a:p>
      <a:pPr>
        <a:defRPr lang="ru-RU" sz="1800"/>
      </a:pPr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сформированы</c:v>
                </c:pt>
              </c:strCache>
            </c:strRef>
          </c:tx>
          <c:spPr>
            <a:solidFill>
              <a:srgbClr val="C00000"/>
            </a:solidFill>
          </c:spPr>
          <c:invertIfNegative val="0"/>
          <c:dLbls>
            <c:delete val="1"/>
          </c:dLbls>
          <c:cat>
            <c:strRef>
              <c:f>Лист1!$A$2:$A$5</c:f>
              <c:strCache>
                <c:ptCount val="4"/>
                <c:pt idx="0">
                  <c:v>интерес  к худ.лит.</c:v>
                </c:pt>
                <c:pt idx="1">
                  <c:v>инф. о писателях</c:v>
                </c:pt>
                <c:pt idx="2">
                  <c:v>эмоциональная отзывчивость</c:v>
                </c:pt>
                <c:pt idx="3">
                  <c:v>творческие способности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</c:v>
                </c:pt>
                <c:pt idx="1">
                  <c:v>10</c:v>
                </c:pt>
                <c:pt idx="2">
                  <c:v>15</c:v>
                </c:pt>
                <c:pt idx="3">
                  <c:v>15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частично сформированы</c:v>
                </c:pt>
              </c:strCache>
            </c:strRef>
          </c:tx>
          <c:spPr>
            <a:solidFill>
              <a:srgbClr val="92D050"/>
            </a:solidFill>
          </c:spPr>
          <c:invertIfNegative val="0"/>
          <c:dLbls>
            <c:delete val="1"/>
          </c:dLbls>
          <c:cat>
            <c:strRef>
              <c:f>Лист1!$A$2:$A$5</c:f>
              <c:strCache>
                <c:ptCount val="4"/>
                <c:pt idx="0">
                  <c:v>интерес  к худ.лит.</c:v>
                </c:pt>
                <c:pt idx="1">
                  <c:v>инф. о писателях</c:v>
                </c:pt>
                <c:pt idx="2">
                  <c:v>эмоциональная отзывчивость</c:v>
                </c:pt>
                <c:pt idx="3">
                  <c:v>творческие способности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35</c:v>
                </c:pt>
                <c:pt idx="1">
                  <c:v>35</c:v>
                </c:pt>
                <c:pt idx="2">
                  <c:v>25</c:v>
                </c:pt>
                <c:pt idx="3">
                  <c:v>35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формируются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dLbls>
            <c:delete val="1"/>
          </c:dLbls>
          <c:cat>
            <c:strRef>
              <c:f>Лист1!$A$2:$A$5</c:f>
              <c:strCache>
                <c:ptCount val="4"/>
                <c:pt idx="0">
                  <c:v>интерес  к худ.лит.</c:v>
                </c:pt>
                <c:pt idx="1">
                  <c:v>инф. о писателях</c:v>
                </c:pt>
                <c:pt idx="2">
                  <c:v>эмоциональная отзывчивость</c:v>
                </c:pt>
                <c:pt idx="3">
                  <c:v>творческие способности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55</c:v>
                </c:pt>
                <c:pt idx="1">
                  <c:v>55</c:v>
                </c:pt>
                <c:pt idx="2">
                  <c:v>60</c:v>
                </c:pt>
                <c:pt idx="3">
                  <c:v>50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4682880"/>
        <c:axId val="137322880"/>
      </c:barChart>
      <c:catAx>
        <c:axId val="13468288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ru-RU" sz="12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137322880"/>
        <c:crosses val="autoZero"/>
        <c:auto val="1"/>
        <c:lblAlgn val="ctr"/>
        <c:lblOffset val="100"/>
        <c:noMultiLvlLbl val="0"/>
      </c:catAx>
      <c:valAx>
        <c:axId val="13732288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ru-RU" sz="12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134682880"/>
        <c:crosses val="autoZero"/>
        <c:crossBetween val="between"/>
      </c:valAx>
    </c:plotArea>
    <c:legend>
      <c:legendPos val="r"/>
      <c:layout/>
      <c:overlay val="0"/>
      <c:txPr>
        <a:bodyPr rot="0" spcFirstLastPara="0" vertOverflow="ellipsis" vert="horz" wrap="square" anchor="ctr" anchorCtr="1"/>
        <a:lstStyle/>
        <a:p>
          <a:pPr>
            <a:defRPr lang="ru-RU" sz="12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c87faa55-3272-455f-96e7-df05dceaff25}"/>
      </c:ext>
    </c:extLst>
  </c:chart>
  <c:txPr>
    <a:bodyPr/>
    <a:lstStyle/>
    <a:p>
      <a:pPr>
        <a:defRPr lang="ru-RU" sz="1800"/>
      </a:pPr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сформированы</c:v>
                </c:pt>
              </c:strCache>
            </c:strRef>
          </c:tx>
          <c:spPr>
            <a:solidFill>
              <a:srgbClr val="C00000"/>
            </a:solidFill>
            <a:ln>
              <a:solidFill>
                <a:srgbClr val="C00000"/>
              </a:solidFill>
            </a:ln>
          </c:spPr>
          <c:invertIfNegative val="0"/>
          <c:dLbls>
            <c:delete val="1"/>
          </c:dLbls>
          <c:cat>
            <c:strRef>
              <c:f>Лист1!$A$2:$A$5</c:f>
              <c:strCache>
                <c:ptCount val="4"/>
                <c:pt idx="0">
                  <c:v>интерес к худ. лит.</c:v>
                </c:pt>
                <c:pt idx="1">
                  <c:v>инф. о писателях</c:v>
                </c:pt>
                <c:pt idx="2">
                  <c:v>эмоциональная отзывчивость</c:v>
                </c:pt>
                <c:pt idx="3">
                  <c:v>творческие способности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65</c:v>
                </c:pt>
                <c:pt idx="1">
                  <c:v>65</c:v>
                </c:pt>
                <c:pt idx="2">
                  <c:v>75</c:v>
                </c:pt>
                <c:pt idx="3">
                  <c:v>65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частично сформированы</c:v>
                </c:pt>
              </c:strCache>
            </c:strRef>
          </c:tx>
          <c:spPr>
            <a:solidFill>
              <a:srgbClr val="92D050"/>
            </a:solidFill>
          </c:spPr>
          <c:invertIfNegative val="0"/>
          <c:dLbls>
            <c:delete val="1"/>
          </c:dLbls>
          <c:cat>
            <c:strRef>
              <c:f>Лист1!$A$2:$A$5</c:f>
              <c:strCache>
                <c:ptCount val="4"/>
                <c:pt idx="0">
                  <c:v>интерес к худ. лит.</c:v>
                </c:pt>
                <c:pt idx="1">
                  <c:v>инф. о писателях</c:v>
                </c:pt>
                <c:pt idx="2">
                  <c:v>эмоциональная отзывчивость</c:v>
                </c:pt>
                <c:pt idx="3">
                  <c:v>творческие способности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25</c:v>
                </c:pt>
                <c:pt idx="1">
                  <c:v>25</c:v>
                </c:pt>
                <c:pt idx="2">
                  <c:v>10</c:v>
                </c:pt>
                <c:pt idx="3">
                  <c:v>25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формируются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dLbls>
            <c:delete val="1"/>
          </c:dLbls>
          <c:cat>
            <c:strRef>
              <c:f>Лист1!$A$2:$A$5</c:f>
              <c:strCache>
                <c:ptCount val="4"/>
                <c:pt idx="0">
                  <c:v>интерес к худ. лит.</c:v>
                </c:pt>
                <c:pt idx="1">
                  <c:v>инф. о писателях</c:v>
                </c:pt>
                <c:pt idx="2">
                  <c:v>эмоциональная отзывчивость</c:v>
                </c:pt>
                <c:pt idx="3">
                  <c:v>творческие способности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10</c:v>
                </c:pt>
                <c:pt idx="1">
                  <c:v>10</c:v>
                </c:pt>
                <c:pt idx="2">
                  <c:v>15</c:v>
                </c:pt>
                <c:pt idx="3">
                  <c:v>10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3862144"/>
        <c:axId val="133863680"/>
      </c:barChart>
      <c:catAx>
        <c:axId val="13386214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ru-RU" sz="112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133863680"/>
        <c:crosses val="autoZero"/>
        <c:auto val="1"/>
        <c:lblAlgn val="ctr"/>
        <c:lblOffset val="100"/>
        <c:noMultiLvlLbl val="0"/>
      </c:catAx>
      <c:valAx>
        <c:axId val="13386368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ru-RU" sz="12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133862144"/>
        <c:crosses val="autoZero"/>
        <c:crossBetween val="between"/>
      </c:valAx>
    </c:plotArea>
    <c:legend>
      <c:legendPos val="r"/>
      <c:layout/>
      <c:overlay val="0"/>
      <c:txPr>
        <a:bodyPr rot="0" spcFirstLastPara="0" vertOverflow="ellipsis" vert="horz" wrap="square" anchor="ctr" anchorCtr="1"/>
        <a:lstStyle/>
        <a:p>
          <a:pPr>
            <a:defRPr lang="ru-RU" sz="12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309eb909-0eb9-4f49-93ef-59d4e0ddf705}"/>
      </c:ext>
    </c:extLst>
  </c:chart>
  <c:txPr>
    <a:bodyPr/>
    <a:lstStyle/>
    <a:p>
      <a:pPr>
        <a:defRPr lang="ru-RU" sz="1800"/>
      </a:pPr>
    </a:p>
  </c:txPr>
  <c:externalData r:id="rId1">
    <c:autoUpdate val="0"/>
  </c:externalData>
  <c:userShapes r:id="rId3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0.73549</cdr:x>
      <cdr:y>0</cdr:y>
    </cdr:from>
    <cdr:to>
      <cdr:x>0.87558</cdr:x>
      <cdr:y>0.11252</cdr:y>
    </cdr:to>
    <cdr:sp>
      <cdr:nvSpPr>
        <cdr:cNvPr id="2" name="Прямоугольник 1"/>
        <cdr:cNvSpPr/>
      </cdr:nvSpPr>
      <cdr:spPr xmlns:a="http://schemas.openxmlformats.org/drawingml/2006/main">
        <a:xfrm xmlns:a="http://schemas.openxmlformats.org/drawingml/2006/main">
          <a:off x="4536504" y="0"/>
          <a:ext cx="864096" cy="360040"/>
        </a:xfrm>
        <a:prstGeom xmlns:a="http://schemas.openxmlformats.org/drawingml/2006/main" prst="rect">
          <a:avLst/>
        </a:prstGeom>
      </cdr:spPr>
      <cdr:txBody xmlns:a="http://schemas.openxmlformats.org/drawingml/2006/main">
        <a:bodyPr vertOverflow="clip" vert="horz" wrap="square" lIns="45720" tIns="45720" rIns="45720" bIns="45720" rtlCol="0" anchor="t" anchorCtr="0">
          <a:normAutofit/>
        </a:bodyPr>
        <a:lstStyle/>
        <a:p>
          <a:endParaRPr lang="ru-RU" sz="1100" dirty="0"/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9AB193-7EAC-4A6A-AAB6-653FEF0DB50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31</Pages>
  <Words>10362</Words>
  <Characters>59068</Characters>
  <Lines>492</Lines>
  <Paragraphs>138</Paragraphs>
  <TotalTime>1</TotalTime>
  <ScaleCrop>false</ScaleCrop>
  <LinksUpToDate>false</LinksUpToDate>
  <CharactersWithSpaces>69292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2019-03-31T09:01:00Z</dcterms:created>
  <dc:creator>user</dc:creator>
  <cp:lastModifiedBy>Елена</cp:lastModifiedBy>
  <cp:lastPrinted>2026-03-18T05:31:00Z</cp:lastPrinted>
  <dcterms:modified xsi:type="dcterms:W3CDTF">2026-04-07T08:06:24Z</dcterms:modified>
  <cp:revision>75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C1DBE89E4B9B45F7912FCBBC34AE6F6C_13</vt:lpwstr>
  </property>
</Properties>
</file>