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9D" w:rsidRDefault="00CD6E90">
      <w:r>
        <w:t>История народной культуры гр. 5/5. Преп. Сафина Л.м. 07.02.2022 г.</w:t>
      </w:r>
    </w:p>
    <w:p w:rsidR="00120968" w:rsidRDefault="00120968">
      <w:r>
        <w:t>Тема: ИСКУССТВО ЮЖНОГО УРАЛА</w:t>
      </w:r>
      <w:proofErr w:type="gramStart"/>
      <w:r>
        <w:t xml:space="preserve"> .</w:t>
      </w:r>
      <w:proofErr w:type="gramEnd"/>
    </w:p>
    <w:p w:rsidR="00120968" w:rsidRDefault="00120968">
      <w:r>
        <w:t xml:space="preserve">Народное искусство и культурные традиции Южного Урала. </w:t>
      </w:r>
    </w:p>
    <w:p w:rsidR="00120968" w:rsidRDefault="00120968">
      <w:r>
        <w:t xml:space="preserve">Художественные промыслы. </w:t>
      </w:r>
    </w:p>
    <w:p w:rsidR="00120968" w:rsidRDefault="00120968">
      <w:r>
        <w:t xml:space="preserve">Исторические предпосылки и условия становления народных художественных ремёсел населения Южного Урала. Определение понятий «промысел», «ремесло». Пронаблюдать сочетание традиций и новаторства, стилевых особенностей и творческой импровизации, коллективных начал и взглядов отдельной личности, рукотворности изделий и высокого профессионализма в творчестве мастеров художественных промыслов. </w:t>
      </w:r>
    </w:p>
    <w:p w:rsidR="00120968" w:rsidRDefault="00120968">
      <w:r>
        <w:t xml:space="preserve">Изучить художественные промыслы и деятельность предприятий занимающихся выпуском изделий художественных промыслов по Южному Уралу, их развития и размещения на территориях: </w:t>
      </w:r>
      <w:proofErr w:type="gramStart"/>
      <w:r>
        <w:t>Челябинской</w:t>
      </w:r>
      <w:proofErr w:type="gramEnd"/>
      <w:r>
        <w:t>, Оренбургской областях и Башкортостане (изучить систему формирования центров художественных ремесел на Южном Урале, вследствие чего произошло формирование тех, или иных центров художественных ремесел на Южном Урале, Оренбургской, Челябинской областях и Башкортостане).</w:t>
      </w:r>
    </w:p>
    <w:p w:rsidR="00120968" w:rsidRDefault="00120968">
      <w:r>
        <w:t xml:space="preserve"> Самостоятельная работа: нарисовать несколько рисунков иллюстраций различных видов художественных ремесел. Златоустовская гравюра на стали. </w:t>
      </w:r>
    </w:p>
    <w:p w:rsidR="00CD6E90" w:rsidRDefault="00120968">
      <w:r>
        <w:t xml:space="preserve"> Уральская домовая роспись. Возникновение традиции украшать дом росписью. Первый акцент в избе делался на обратной стороне двери. Еще одно древо жизни (а бывало, и круг солнца) можно было увидеть на двери деревянного </w:t>
      </w:r>
      <w:proofErr w:type="spellStart"/>
      <w:r>
        <w:t>пристроя</w:t>
      </w:r>
      <w:proofErr w:type="spellEnd"/>
      <w:r>
        <w:t xml:space="preserve"> к печи (голбца), через которую попадали в подполье. Эту дверь особенно важно было украсить, так как считалось, что в подполье обитает домовой — хранитель дома, с которым надо жить в согласии. На стенке голбца обычно изображали вазон с кустом цветов, встречались также и бытовые сценки, где действовали люди, звери, птицы. Тут же мастера оставляли свой автограф и дату. В </w:t>
      </w:r>
      <w:proofErr w:type="spellStart"/>
      <w:r>
        <w:t>подполатном</w:t>
      </w:r>
      <w:proofErr w:type="spellEnd"/>
      <w:r>
        <w:t xml:space="preserve"> углу изображались вазы с пышными разрастающимися кустами плодов и цветов, на вершинах или в центре которых по обеим сторонам обязательно размещались характерные рисунки — пернатая супружеская пара или львы в паре с птицами-павами. Стены </w:t>
      </w:r>
      <w:proofErr w:type="spellStart"/>
      <w:r>
        <w:t>подполатного</w:t>
      </w:r>
      <w:proofErr w:type="spellEnd"/>
      <w:r>
        <w:t xml:space="preserve"> угла часто смотрелись пышными коврами в красивом живописном оформлении. Сами полати окрашивались в спокойные уравновешенные цвета, в центре часто размещали большое желтое солнце. Самостоятельная работа: нарисовать несколько рисунков иллюстраций различных видов художественных ремесел. Небольшие простенки красного угла декорировались просто: несложные, приглушенные по цвету и аккуратно выполненные композиции, вазон с кустом либо ветка. Мотивы зверей, птиц здесь неуместны — нельзя отвлекать внимание от расположенной вверху, над красным углом, божницы.</w:t>
      </w:r>
    </w:p>
    <w:sectPr w:rsidR="00CD6E90" w:rsidSect="00C0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E90"/>
    <w:rsid w:val="00120968"/>
    <w:rsid w:val="003F5A04"/>
    <w:rsid w:val="00C01D9D"/>
    <w:rsid w:val="00C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2022-02-07T06:02:00Z</dcterms:created>
  <dcterms:modified xsi:type="dcterms:W3CDTF">2022-02-07T06:09:00Z</dcterms:modified>
</cp:coreProperties>
</file>