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A070FE">
      <w:r>
        <w:t>Скульпт</w:t>
      </w:r>
      <w:r w:rsidR="005F3F02">
        <w:t>ура гр. 5\8. Преп.Сафина Л.М. 16</w:t>
      </w:r>
      <w:r>
        <w:t>.02.2022 г.</w:t>
      </w:r>
    </w:p>
    <w:p w:rsidR="00A070FE" w:rsidRDefault="00A070FE">
      <w:r>
        <w:t xml:space="preserve">Тема: «Тематический натюрморт». </w:t>
      </w:r>
    </w:p>
    <w:p w:rsidR="00A070FE" w:rsidRDefault="00A070FE">
      <w:r>
        <w:t xml:space="preserve">Этюд тематического натюрморта в рельефе, составленного самими учащимися, например, «театр», «мастерская». Работа над композицией натюрморта. Связь предметов на плоскости. </w:t>
      </w:r>
    </w:p>
    <w:p w:rsidR="00A070FE" w:rsidRDefault="00A070FE">
      <w:r>
        <w:t>Самостоятельная работа: зарисовки композиций тематических натюрмортов.</w:t>
      </w:r>
    </w:p>
    <w:p w:rsidR="00A070FE" w:rsidRDefault="00A070FE">
      <w:r>
        <w:rPr>
          <w:noProof/>
          <w:lang w:eastAsia="ru-RU"/>
        </w:rPr>
        <w:drawing>
          <wp:inline distT="0" distB="0" distL="0" distR="0">
            <wp:extent cx="5940425" cy="6599441"/>
            <wp:effectExtent l="19050" t="0" r="3175" b="0"/>
            <wp:docPr id="1" name="Рисунок 1" descr="https://art-3.ru/images/news/img-202108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-3.ru/images/news/img-20210802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FE" w:rsidRDefault="00A070F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art-bogema.ru/wp-content/uploads/2019/12/9F9ADA5D-371A-430E-BF04-4536B04E70A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t-bogema.ru/wp-content/uploads/2019/12/9F9ADA5D-371A-430E-BF04-4536B04E70A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FE" w:rsidRDefault="00A070FE"/>
    <w:p w:rsidR="00A070FE" w:rsidRDefault="00A070F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0" name="Рисунок 10" descr="https://ds05.infourok.ru/uploads/ex/0e30/00072697-c4c4686e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e30/00072697-c4c4686e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FE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0FE"/>
    <w:rsid w:val="003C0DB6"/>
    <w:rsid w:val="005F3F02"/>
    <w:rsid w:val="00A070FE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2022-02-07T09:00:00Z</dcterms:created>
  <dcterms:modified xsi:type="dcterms:W3CDTF">2022-02-15T06:41:00Z</dcterms:modified>
</cp:coreProperties>
</file>