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DA" w:rsidRPr="00797CDA" w:rsidRDefault="00797CDA" w:rsidP="00797CDA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  <w:r w:rsidRPr="00797CDA"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  <w:t>Значение кубанских игр в развитии и формировании патриотического воспитания дошкольников</w:t>
      </w:r>
    </w:p>
    <w:p w:rsidR="00797CDA" w:rsidRPr="00797CDA" w:rsidRDefault="00797CDA" w:rsidP="00797C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797CD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Ав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тор: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Павлюкова Елена Евгеньевна</w:t>
      </w:r>
    </w:p>
    <w:p w:rsidR="00797CDA" w:rsidRPr="00797CDA" w:rsidRDefault="00797CDA" w:rsidP="00797C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Организация: МБДОУ </w:t>
      </w:r>
      <w:proofErr w:type="spellStart"/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дс</w:t>
      </w:r>
      <w:proofErr w:type="spellEnd"/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№ </w:t>
      </w:r>
      <w:proofErr w:type="gramStart"/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15  х</w:t>
      </w:r>
      <w:proofErr w:type="gramEnd"/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333333"/>
          <w:sz w:val="21"/>
          <w:szCs w:val="21"/>
          <w:lang w:eastAsia="ru-RU"/>
        </w:rPr>
        <w:t>Глебовка</w:t>
      </w:r>
      <w:proofErr w:type="spellEnd"/>
    </w:p>
    <w:p w:rsidR="00797CDA" w:rsidRPr="00797CDA" w:rsidRDefault="00797CDA" w:rsidP="00797C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797CD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Населенный пункт: Красно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дарский край,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333333"/>
          <w:sz w:val="21"/>
          <w:szCs w:val="21"/>
          <w:lang w:eastAsia="ru-RU"/>
        </w:rPr>
        <w:t>Кущевский</w:t>
      </w:r>
      <w:proofErr w:type="spellEnd"/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район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Игра - главный и неотъемлемый спутник жизни каждого ребенка, источник ярких эмоций и впечатлений, но </w:t>
      </w:r>
      <w:proofErr w:type="gram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 же</w:t>
      </w:r>
      <w:proofErr w:type="gram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имеет большую образовательную силу. Именно через игровую деятельность у него происходит знакомство с окружающим миром. В дошкольном возрасте игра является неотъемлемой частью образовательного процесса. А использование народных игр позволяет детям раскрыть целостную картину мира, познакомится с играми своих предков, узнавая об их жизни. Посредствам игровой деятельности у детей формируется нравственно – патриотическое воспитание.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Народные игры - традиционный воспитательный и образовательный инструмент. С давних времен в них ярко отпечатан образ жизни людей, труд, народные традиции, понятия чести, отваге, стойкости, стремлении иметь силу, ловкость, настойчивость, скорость и грацию движений, проявлять находчивость, настойчивость, изобретательность, смекалку, волю и стремление к победе. Для формирования этих качеств у детей, часто используются такие игры как: «Вежа», «Чур за </w:t>
      </w:r>
      <w:proofErr w:type="gram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деревом..</w:t>
      </w:r>
      <w:proofErr w:type="gram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», «Домовой за </w:t>
      </w:r>
      <w:proofErr w:type="spell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грубкой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», «Казаки - разбойники», «</w:t>
      </w:r>
      <w:proofErr w:type="spell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Шкракобушка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», «Цапля» и т.д.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Данные игры принадлежат кубанскому народу, а их цель заключается в необходимости донести до детей национальный колорит обычаев, своеобразие и уникальность народа, оригинальность языка и смыслового содержания устных приданий.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Народные игры являются неотъемлемой частью в формировании у дошкольников патриотических чувств, художественного и физического воспитания. Радость движения связана с духовным обогащением детей. Через игровую деятельность у них формируется крепкий, заинтересованный, уважительный подход к культуре своей Родины, создаётся эмоционально позитивная основа для развития патриотических чувств: любви и преданности Малой Родине.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содержанию кубанские игры очень лаконичны, выразительны и доступны детям. Они вызывают активную мыслительную работу, позволяют расширить кругозор, проясняют представления о мире вокруг, улучшают все мыслительные процессы, стимулируют плавный переход детского организма на более высокую ступень развития.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Игровая деятельность привлекает и обучают ребенка, а диалоги, возникающие внутри игры, дают прямую характеристику персонажей и их действий, которые должны быть тщательно подчеркнуты в образе, что требует мыслительной активности детей.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играх, которые не имеют сюжета и основаны только на каких-то конкретных игровых задачах, также есть огромное количество интересного и познавательного материала, помогающего расширить сенсорное восприятие ребенка, развитие его мышления и самостоятельность. Так, в связи с указаниями ведущего и изменением ситуации в игре ребенок должен показывать более сложный уровень, т.е. немедленный и правильный ответ, так как благоприятный результат произойдет только при быстроте и верности действия («Плетень», «Сон казака» и т. д.).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Огромная образовательная ценность заключается в правилах игры. Они определяют весь ход игры, направляют деятельность и поведение детей, их взаимоотношения, создают условия, при которых ребенок сможет продемонстрировать воспитанные в нем качества. Игра требует внимания, настойчивости, смекалки и ловкости, умения ориентироваться в пространстве, </w:t>
      </w:r>
      <w:proofErr w:type="spell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объединенности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согласованности действий, взаимопомощи («один за всех и все за одного»), ответственности, храбрости, смекалки.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кубанских играх много юмора, шуток, соревновательного задора; движения чёткие и точные, порой сопровождаются неожиданными забавными случаями, интересными и полюбившимися ребятам считалками, </w:t>
      </w:r>
      <w:proofErr w:type="spell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потешками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Они бережно хранят свое художественное очарование, эстетическую ценность и создают самый ценный и уникальный фольклор игры.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Эти яркие стишки, веселые напевы, увлекательные диалоги легко и крепко запоминаются, и дети с удовольствием разговаривают с их помощью в повседневной жизни. Фольклор поколениями передается из уст в уста и никогда не устаревает.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Главным плюсов внесения кубанских игр в деятельность детей дошкольного возраста является глубокий смысл и широкий игровой диапазон, а также методы воспитательного руководства. Педагог, креативно используя игру как эмоциональное и воспитательное средство воздействия на детей, пробуждает в них любопытство, воображение и старается привлечь активность детей в игровое, и в то же время, поучительное русло.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 время игры воспитатель предупреждает детей об их содержании, следит за четкостью и верностью движений, их соответствии правилам, контролирует физическую активность и нагрузку, дает краткие инструкции, поддерживает позитивный настрой и положительное отношения игроков, учит их ловко и быстро действовать в созданной игре, при необходимости оказывает поддержку в достижении главной цели. Словом, роль воспитателя - обучить детей самостоятельно и с удовольствием играть в народные игры.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 объяснении новой игры «Кубань», в которой есть зачин (считалка, </w:t>
      </w:r>
      <w:proofErr w:type="spell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певалка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или жеребьевка), взрослому не нужно сначала учить текст с детьми, а наоборот, необходимо вводить его неожиданно во время игры. Подобная техника принесёт ребятам огромное удовольствие и избавит их от скучных знаний игровых деталей. Дети, слушающие ритмичное сочетание слов, легко запоминают мотив при повторении игры.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Каждую новую игру можно преподносить по-разному, в зависимости от ее типа и содержания. Поэтому игра без сюжета объясняется кратко, чётко и лаконично. Воспитатель несколько вопросов, чтобы точно знать, дети всё правильно уяснили. А большую часть времени дети проводят, играя в саму игру. По завершении игры следует оценить действия тех детей, которые проявили определенные качества: храбрость, ловкость, настойчивость, поддержку.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Для объяснения народной игры с сюжетом так же есть несколько способов. </w:t>
      </w:r>
      <w:proofErr w:type="gram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Например</w:t>
      </w:r>
      <w:proofErr w:type="gram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педагог заранее повествует о быте казачества, демонстрирует картинки, рассказывает о предметах быта и произведениях искусства, увлекает традициями казаков, их фольклором. Так же можно образно и кратко рассказать о смысле и сюжете игры, объяснить роль ведущего, воспроизвести диалоги, если они есть, и перейти к разделению ролей, которые иногда проходят через назначение водителя в соответствии с задачами (для поощрения и активизации застенчивого ребенка или напротив, использовать в качестве примера активного человека, чтобы показать, насколько важно быть храбрым и ловким; отклонить просьбу слишком самоуверенного ребенка и самому воспитателю присоединиться к процессу, чтобы доказать ответственность ведущего, от действия которого зависит, например, его правильная ориентация в пространстве других игроков).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Педагог должен понимать, что его основная задача - обучить детей активной и самостоятельной игровой деятельности. Только в таком случае они научатся самостоятельно регулировать свою внимательность и напряжения мышц в любой ситуации, адаптироваться к изменяющимся условиям мира вокруг, быстро находить верный выход из сложных ситуаций, четко принимать решения и реализовывать их, проявлять инициативу, т.е. дети обзаводятся важными качествами и способностями, которые пригодятся им в будущем.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Таким образом, можно сделать вывод о том, что кубанские народные игры в комплексе с другими образовательными средствами составляют базу гармоничного развития личности ребенка, включающей в себя духовное обогащение, нравственную чистоту и физическую гармонию. Работая с детьми, педагог должен помнить, что впечатления, полученные в раннем детстве, очень глубоки и не исчезают даже из памяти взрослых. Они являются базой для формирования моральных и эмоциональных чувств, сознания себя и впоследствии их проявления в полезной для общества и творческой деятельности.</w:t>
      </w:r>
    </w:p>
    <w:p w:rsidR="00797CDA" w:rsidRPr="00797CDA" w:rsidRDefault="00797CDA" w:rsidP="00797CD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Список используемой литературы:</w:t>
      </w:r>
    </w:p>
    <w:p w:rsidR="00797CDA" w:rsidRPr="00797CDA" w:rsidRDefault="00797CDA" w:rsidP="0079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«От рождения до школы». Инновационная программа дошкольного образования. / Под ред. Н. Е. </w:t>
      </w:r>
      <w:proofErr w:type="spell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Вераксы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Т. С. Комаровой, Э. М. Дорофеевой. — Издание пятое (инновационное), исп. и доп. — М.: МОЗАИКА-СИНТЕЗ, 2019. — c. 336.</w:t>
      </w:r>
    </w:p>
    <w:p w:rsidR="00797CDA" w:rsidRPr="00797CDA" w:rsidRDefault="00797CDA" w:rsidP="0079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Губанова Н. Ф. Игровая деятельность в детском саду. — М.: Мозаика-Синтез, 2009. — 128 с. 3. Губанова Н. Ф. Развитие игровой деятельности. Система работы во второй младшей группе детского сада. — М.: Мозаика-Синтез, 2009. — 128 с. 4. Игра дошкольника/ Л. А. Абрамян, Т. В. Антонова, Л. В. Артемова и др.; Под ред. С. Л. </w:t>
      </w:r>
      <w:proofErr w:type="spellStart"/>
      <w:proofErr w:type="gramStart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Новоселовой</w:t>
      </w:r>
      <w:proofErr w:type="spell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.-</w:t>
      </w:r>
      <w:proofErr w:type="gramEnd"/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М.: Просвещение, 1989. — 286.</w:t>
      </w:r>
    </w:p>
    <w:p w:rsidR="00797CDA" w:rsidRPr="00797CDA" w:rsidRDefault="00797CDA" w:rsidP="0079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97C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Игра дошкольника / Сост. е. В. Зворыгина. — М.: Просвещение 1999. — 286 с.</w:t>
      </w:r>
    </w:p>
    <w:p w:rsidR="00F43C16" w:rsidRDefault="00797CDA"/>
    <w:sectPr w:rsidR="00F43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C73F6"/>
    <w:multiLevelType w:val="multilevel"/>
    <w:tmpl w:val="0C0A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A4"/>
    <w:rsid w:val="006F7E26"/>
    <w:rsid w:val="00797CDA"/>
    <w:rsid w:val="008C15A4"/>
    <w:rsid w:val="00E0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E1667-ED48-41E7-BC90-0AF7C561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1251</Words>
  <Characters>7135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2022-01-20T09:07:00Z</dcterms:created>
  <dcterms:modified xsi:type="dcterms:W3CDTF">2022-01-20T09:09:00Z</dcterms:modified>
</cp:coreProperties>
</file>