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698E3" w14:textId="70DE0B88" w:rsidR="007A056A" w:rsidRPr="005B270C" w:rsidRDefault="005B270C" w:rsidP="005B270C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5B270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Пищевые продукты. Обогащенные продукты</w:t>
      </w:r>
    </w:p>
    <w:p w14:paraId="0BD41183" w14:textId="452D2895" w:rsidR="007A056A" w:rsidRDefault="007A056A" w:rsidP="00B53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6E738" w14:textId="65F0FF60" w:rsidR="00B5341D" w:rsidRDefault="00B5341D" w:rsidP="00F67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1E0E7" w14:textId="6635458A" w:rsidR="00B5341D" w:rsidRPr="005B270C" w:rsidRDefault="00B5341D" w:rsidP="00F67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A3B4D8" wp14:editId="214EC431">
            <wp:extent cx="5829300" cy="2561192"/>
            <wp:effectExtent l="0" t="0" r="0" b="0"/>
            <wp:docPr id="10" name="Рисунок 10" descr="Что такое нутриенты в продуктах питания: их виды и роль для здоровья 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Что такое нутриенты в продуктах питания: их виды и роль для здоровья  челове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44913" cy="256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02734E" w14:textId="77777777" w:rsidR="005B270C" w:rsidRPr="005B270C" w:rsidRDefault="005B270C" w:rsidP="005B27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3798A" w14:textId="77777777" w:rsidR="00C008AE" w:rsidRDefault="00F67CEA" w:rsidP="00F67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CEA">
        <w:rPr>
          <w:rFonts w:ascii="Times New Roman" w:hAnsi="Times New Roman" w:cs="Times New Roman"/>
          <w:sz w:val="28"/>
          <w:szCs w:val="28"/>
        </w:rPr>
        <w:t>Современный человек постоянно страдает от дефицита питательных веществ, витаминов и минеральных компонентов в повседневном питании.</w:t>
      </w:r>
      <w:r w:rsidR="00C008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9E364" w14:textId="6271F97D" w:rsidR="00C67178" w:rsidRDefault="00C008AE" w:rsidP="00F67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8AE">
        <w:rPr>
          <w:rFonts w:ascii="Times New Roman" w:hAnsi="Times New Roman" w:cs="Times New Roman"/>
          <w:sz w:val="28"/>
          <w:szCs w:val="28"/>
        </w:rPr>
        <w:t xml:space="preserve">Даже в самом идеальном рационе современного россиянина, сбалансированном с учётом средних </w:t>
      </w:r>
      <w:proofErr w:type="spellStart"/>
      <w:r w:rsidRPr="00C008AE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 w:rsidRPr="00C008AE">
        <w:rPr>
          <w:rFonts w:ascii="Times New Roman" w:hAnsi="Times New Roman" w:cs="Times New Roman"/>
          <w:sz w:val="28"/>
          <w:szCs w:val="28"/>
        </w:rPr>
        <w:t>, не хватает витаминов и минералов — веществ, необходимых для нормального функционирования организма, поддержания здоровья, а детям — для роста и развития. Ежегодно у жителей России выявляется хроническая нехватка 15 основных витаминов и около 30 минералов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7CEA" w:rsidRPr="00F67CEA">
        <w:rPr>
          <w:rFonts w:ascii="Times New Roman" w:hAnsi="Times New Roman" w:cs="Times New Roman"/>
          <w:sz w:val="28"/>
          <w:szCs w:val="28"/>
        </w:rPr>
        <w:t xml:space="preserve"> При питании необходимо употреблять максимальное разнообразие пищевых продуктов — источников белков, жиров, углеводов.</w:t>
      </w:r>
      <w:r w:rsidR="00F67CEA">
        <w:rPr>
          <w:rFonts w:ascii="Times New Roman" w:hAnsi="Times New Roman" w:cs="Times New Roman"/>
          <w:sz w:val="28"/>
          <w:szCs w:val="28"/>
        </w:rPr>
        <w:t xml:space="preserve"> </w:t>
      </w:r>
      <w:r w:rsidR="00F67CEA" w:rsidRPr="00F67CEA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мероприятий по полноценному и рациональному питанию населения проводится обогащение выпускаемой продукции микронутриентами и витаминами. </w:t>
      </w:r>
      <w:r w:rsidR="00C67178">
        <w:rPr>
          <w:rFonts w:ascii="Times New Roman" w:hAnsi="Times New Roman" w:cs="Times New Roman"/>
          <w:sz w:val="28"/>
          <w:szCs w:val="28"/>
        </w:rPr>
        <w:t>Основным направлением при производстве обогащенных продуктов является повышение их биологической ценности. Биологическая цен</w:t>
      </w:r>
      <w:r w:rsidR="00754C00">
        <w:rPr>
          <w:rFonts w:ascii="Times New Roman" w:hAnsi="Times New Roman" w:cs="Times New Roman"/>
          <w:sz w:val="28"/>
          <w:szCs w:val="28"/>
        </w:rPr>
        <w:t>н</w:t>
      </w:r>
      <w:r w:rsidR="00C67178">
        <w:rPr>
          <w:rFonts w:ascii="Times New Roman" w:hAnsi="Times New Roman" w:cs="Times New Roman"/>
          <w:sz w:val="28"/>
          <w:szCs w:val="28"/>
        </w:rPr>
        <w:t>ость повышается путем введения в состав продуктов массового потребления</w:t>
      </w:r>
      <w:r w:rsidR="00754C00">
        <w:rPr>
          <w:rFonts w:ascii="Times New Roman" w:hAnsi="Times New Roman" w:cs="Times New Roman"/>
          <w:sz w:val="28"/>
          <w:szCs w:val="28"/>
        </w:rPr>
        <w:t xml:space="preserve"> белковых обогатителей, аминокислот, витаминов, минеральных веществ.</w:t>
      </w:r>
    </w:p>
    <w:p w14:paraId="55FC77DB" w14:textId="6A55D8C5" w:rsidR="00F67CEA" w:rsidRPr="00F67CEA" w:rsidRDefault="00F67CEA" w:rsidP="00F67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CEA">
        <w:rPr>
          <w:rFonts w:ascii="Times New Roman" w:hAnsi="Times New Roman" w:cs="Times New Roman"/>
          <w:sz w:val="28"/>
          <w:szCs w:val="28"/>
        </w:rPr>
        <w:t xml:space="preserve">Требования к обогащенным продуктам хорошо разработаны и утверждены. Поэтому потребление </w:t>
      </w:r>
      <w:r w:rsidR="004B13C4">
        <w:rPr>
          <w:rFonts w:ascii="Times New Roman" w:hAnsi="Times New Roman" w:cs="Times New Roman"/>
          <w:sz w:val="28"/>
          <w:szCs w:val="28"/>
        </w:rPr>
        <w:t>таких</w:t>
      </w:r>
      <w:r w:rsidRPr="00F67CEA">
        <w:rPr>
          <w:rFonts w:ascii="Times New Roman" w:hAnsi="Times New Roman" w:cs="Times New Roman"/>
          <w:sz w:val="28"/>
          <w:szCs w:val="28"/>
        </w:rPr>
        <w:t xml:space="preserve"> продуктов является доступным для населения и безопасным способом профилактики дефицита тех незаменимых веществ, которыми данные продукты обогащены. </w:t>
      </w:r>
    </w:p>
    <w:p w14:paraId="61B08848" w14:textId="18A6E719" w:rsidR="007A056A" w:rsidRPr="005B270C" w:rsidRDefault="007A056A" w:rsidP="005B27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Обогащенная пищевая продукция</w:t>
      </w:r>
      <w:r w:rsidRPr="005B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пищевая продукция, в которую добавлены одно или несколько пищевые и/или биологически активные вещества и/или </w:t>
      </w:r>
      <w:proofErr w:type="spellStart"/>
      <w:r w:rsidRPr="005B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пробиотические</w:t>
      </w:r>
      <w:proofErr w:type="spellEnd"/>
      <w:r w:rsidRPr="005B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микроорганизмы, не присутствующие в ней изначально, или присутствующие в недостаточном количестве, или утерянные в процессе производства.</w:t>
      </w:r>
    </w:p>
    <w:p w14:paraId="4C692D1D" w14:textId="77777777" w:rsidR="007A056A" w:rsidRPr="005B270C" w:rsidRDefault="007A056A" w:rsidP="005B27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Производитель обязан гарантировать такое содержание микронутриентов в обогащенном продукте, которое позволит удовлетворить </w:t>
      </w:r>
      <w:r w:rsidRPr="005B27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30 – 50 % средней суточной потребности в этих микронутриентах, а также обеспечить содержание внесенных нутриентов на уровне не ниже заявленного в течение всего срока годности обогащенного продукта. Эффективность обогащенных продуктов должна быть убедительно подтверждена: такие продукты обязательно должны проходить апробацию на репрезентативных группах людей.</w:t>
      </w:r>
    </w:p>
    <w:p w14:paraId="79F48E25" w14:textId="6A8FE812" w:rsidR="007A056A" w:rsidRPr="005B270C" w:rsidRDefault="007A056A" w:rsidP="005B27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обогащении продуктов питания используются те микронутриенты, дефицит которых реально существует, достаточно широко распространен и опасен для здоровья. </w:t>
      </w:r>
    </w:p>
    <w:p w14:paraId="1AB8B3FB" w14:textId="2DC6FD24" w:rsidR="004B13C4" w:rsidRDefault="007A056A" w:rsidP="005B27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обогащении потребительские свойства продуктов не должны ухудшаться. Так, в продукты, обогащенные солями железа или другими микроэлементами, нецелесообразно вводить пищевые волокна, которые способны прочно связывать эти микронутриенты, нарушая их всасывание в ЖКТ. Также при обогащении учитывается возможность химического взаимодействия обогащающих веществ между собой и с компонентами обогащаемого продукта, и способы его дальнейшего использования.</w:t>
      </w:r>
    </w:p>
    <w:p w14:paraId="45EA188F" w14:textId="40BCEE8E" w:rsidR="00236D61" w:rsidRDefault="00236D61" w:rsidP="005B27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897CD" w14:textId="00CD8362" w:rsidR="00236D61" w:rsidRDefault="001A44CE" w:rsidP="00236D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C9AEB3" wp14:editId="3D43603E">
            <wp:extent cx="4715254" cy="3130062"/>
            <wp:effectExtent l="0" t="0" r="9525" b="0"/>
            <wp:docPr id="7" name="Рисунок 7" descr="Практически каждому человеку, живущему в России, знакомо, что такое нехватка витаминов и минерал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актически каждому человеку, живущему в России, знакомо, что такое нехватка витаминов и минералов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438" cy="315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B29EE" w14:textId="77777777" w:rsidR="00236D61" w:rsidRDefault="00236D61" w:rsidP="00236D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CEB98" w14:textId="77777777" w:rsidR="004B13C4" w:rsidRDefault="004B13C4" w:rsidP="005B27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3C4">
        <w:rPr>
          <w:rFonts w:ascii="Times New Roman" w:hAnsi="Times New Roman" w:cs="Times New Roman"/>
          <w:sz w:val="28"/>
          <w:szCs w:val="28"/>
        </w:rPr>
        <w:t>Обогащают в основном продукцию ежедневного потребления — хлеб, выпечку, молоко, яйца, детское питание, напитки. Не исключение и соль. Из обычной поваренной делают йодированную, добавляя 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калия.</w:t>
      </w:r>
      <w:r w:rsidRPr="004B13C4">
        <w:rPr>
          <w:rFonts w:ascii="Times New Roman" w:hAnsi="Times New Roman" w:cs="Times New Roman"/>
          <w:sz w:val="28"/>
          <w:szCs w:val="28"/>
        </w:rPr>
        <w:t xml:space="preserve"> Это считается самым эффективным способом борьбы с </w:t>
      </w:r>
      <w:proofErr w:type="spellStart"/>
      <w:r w:rsidRPr="004B13C4">
        <w:rPr>
          <w:rFonts w:ascii="Times New Roman" w:hAnsi="Times New Roman" w:cs="Times New Roman"/>
          <w:sz w:val="28"/>
          <w:szCs w:val="28"/>
        </w:rPr>
        <w:t>йододефицитом</w:t>
      </w:r>
      <w:proofErr w:type="spellEnd"/>
      <w:r w:rsidRPr="004B13C4">
        <w:rPr>
          <w:rFonts w:ascii="Times New Roman" w:hAnsi="Times New Roman" w:cs="Times New Roman"/>
          <w:sz w:val="28"/>
          <w:szCs w:val="28"/>
        </w:rPr>
        <w:t>.</w:t>
      </w:r>
      <w:r w:rsidR="007A056A" w:rsidRPr="005B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FE0EC3" w14:textId="4F6EEB9D" w:rsidR="007A056A" w:rsidRDefault="007A056A" w:rsidP="005B27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муку и хлеб целесообразно обогащать витаминами группы В, которые сравнительно легко переносят повышение температуры, а соки - витамином Д.</w:t>
      </w:r>
    </w:p>
    <w:p w14:paraId="6D51C711" w14:textId="754EB9A1" w:rsidR="001A44CE" w:rsidRDefault="001A44CE" w:rsidP="005B27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44966" w14:textId="03CA5CD7" w:rsidR="001A44CE" w:rsidRDefault="001A44CE" w:rsidP="00B5341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78FF513" wp14:editId="10A2FE60">
            <wp:extent cx="2882776" cy="215318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248" cy="222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41D">
        <w:rPr>
          <w:noProof/>
          <w:lang w:eastAsia="ru-RU"/>
        </w:rPr>
        <w:drawing>
          <wp:inline distT="0" distB="0" distL="0" distR="0" wp14:anchorId="30E2A2E7" wp14:editId="6D487AFC">
            <wp:extent cx="2563541" cy="1977879"/>
            <wp:effectExtent l="0" t="0" r="825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208" cy="206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6CCD6" w14:textId="77777777" w:rsidR="001A44CE" w:rsidRPr="005B270C" w:rsidRDefault="001A44CE" w:rsidP="001A44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92947" w14:textId="02B38E4A" w:rsidR="007A056A" w:rsidRDefault="007A056A" w:rsidP="00B65D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 хлеб и хлебобулочные изделия обогащают витаминами В1, В2, В6, ниацином, фолиевой кислотой, b-каротином, железом, кальцием, пищевыми волокнами; муку – витаминами группы В; молоко и кисломолочные продукты - витаминами С, А, Д, Е, В1, В2, В6, В12, В3, ниацином, фолиевой кислотой, </w:t>
      </w:r>
      <w:proofErr w:type="spellStart"/>
      <w:r w:rsidRPr="005B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пробиотиками</w:t>
      </w:r>
      <w:proofErr w:type="spellEnd"/>
      <w:r w:rsidRPr="005B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пребиотиками</w:t>
      </w:r>
      <w:proofErr w:type="spellEnd"/>
      <w:r w:rsidRPr="005B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яйца куриные – йодом, селеном, витаминами группы В, витаминами А, С, РР, фолиевой кислотой; соль – йодом и фтором; приправы – йодом и другими микроэлементами, полиненасыщенными жирными кислотами, витаминами и </w:t>
      </w:r>
      <w:proofErr w:type="spellStart"/>
      <w:r w:rsidRPr="005B270C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фитокомплексами</w:t>
      </w:r>
      <w:proofErr w:type="spellEnd"/>
      <w:r w:rsidRPr="005B270C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растительное масло, сливочное масло и маргарин - витаминами А, Д, Е, К и каротинами; воду питьевую – йодом и фтором; напитки безалкогольные, соки, сухие концентраты для приготовления напитков - витаминами С, В1, В2, В6, В12, В3, ниацином, фолиевой кислотой, биотином; сухие завтраки, хрустящие кукурузные хлопья, каши моментального приготовления - витамины С, А, Д, Е, В1, В2, В6, В12, В3, кальцием, железом, пищевыми волокнами; кондитерские изделия для детей - витаминами С, В1, В2, В6, В3, фолиевой кислотой, кальцием и железом.</w:t>
      </w:r>
    </w:p>
    <w:p w14:paraId="636D4247" w14:textId="71948BC9" w:rsidR="001A44CE" w:rsidRDefault="001A44CE" w:rsidP="005B27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390BC" w14:textId="3F8A504A" w:rsidR="001A44CE" w:rsidRDefault="001A44CE" w:rsidP="001A44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A859DE1" wp14:editId="7949E426">
            <wp:extent cx="4246876" cy="2822330"/>
            <wp:effectExtent l="0" t="0" r="1905" b="0"/>
            <wp:docPr id="6" name="Рисунок 6" descr="Функциональные продукты для иммунитета и пищеварения: советы и рекомендации  | Vi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ункциональные продукты для иммунитета и пищеварения: советы и рекомендации  | Vio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789" cy="286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6F81B" w14:textId="77777777" w:rsidR="001A44CE" w:rsidRPr="005B270C" w:rsidRDefault="001A44CE" w:rsidP="001A44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16BDA" w14:textId="77777777" w:rsidR="007A056A" w:rsidRPr="005B270C" w:rsidRDefault="007A056A" w:rsidP="005B27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7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маркировке обогащенной пищевой продукции в отношении веществ, использованных для её обогащения (витамины, минеральные вещества и пр.), обязательно указывается пищевая ценность в процентном отношении к величинам, отражающим среднюю суточную потребность взрослого человека. Средняя суточная потребность в основных пищевых веществах указана в приложении № 2 к ТР ТС 022/2011.</w:t>
      </w:r>
    </w:p>
    <w:p w14:paraId="149342C5" w14:textId="77777777" w:rsidR="007A056A" w:rsidRPr="005B270C" w:rsidRDefault="007A056A" w:rsidP="005B27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7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Обогащенные продукты позволяют скорректировать рацион питания и улучшить здоровье отдельных групп населения или популяции.</w:t>
      </w:r>
    </w:p>
    <w:p w14:paraId="7075385C" w14:textId="7D794710" w:rsidR="007B7F75" w:rsidRDefault="007B7F75" w:rsidP="005B27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0A81C56" w14:textId="3C53DBE5" w:rsidR="00B5341D" w:rsidRDefault="00B5341D" w:rsidP="005B27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827B30F" w14:textId="260D429B" w:rsidR="00B5341D" w:rsidRDefault="00B5341D" w:rsidP="005B27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A2BDAC5" w14:textId="77777777" w:rsidR="00B5341D" w:rsidRPr="00D313C5" w:rsidRDefault="00B5341D" w:rsidP="00B53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3C5">
        <w:rPr>
          <w:rFonts w:ascii="Times New Roman" w:hAnsi="Times New Roman" w:cs="Times New Roman"/>
          <w:sz w:val="24"/>
          <w:szCs w:val="24"/>
        </w:rPr>
        <w:t>ФБУЗ «Центр гигиены и эпидемиологии в Челябинской области»</w:t>
      </w:r>
    </w:p>
    <w:p w14:paraId="65C10D65" w14:textId="77777777" w:rsidR="00B5341D" w:rsidRPr="005B270C" w:rsidRDefault="00B5341D" w:rsidP="005B27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B5341D" w:rsidRPr="005B2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6A"/>
    <w:rsid w:val="001A44CE"/>
    <w:rsid w:val="00236D61"/>
    <w:rsid w:val="004B13C4"/>
    <w:rsid w:val="005B270C"/>
    <w:rsid w:val="00754C00"/>
    <w:rsid w:val="007A056A"/>
    <w:rsid w:val="007B7F75"/>
    <w:rsid w:val="00B5341D"/>
    <w:rsid w:val="00B65D96"/>
    <w:rsid w:val="00C008AE"/>
    <w:rsid w:val="00C67178"/>
    <w:rsid w:val="00DC00D4"/>
    <w:rsid w:val="00E443E5"/>
    <w:rsid w:val="00F6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8CC4"/>
  <w15:chartTrackingRefBased/>
  <w15:docId w15:val="{58857734-06D3-4084-A919-3A2B2D16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0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05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56A"/>
    <w:rPr>
      <w:b/>
      <w:bCs/>
    </w:rPr>
  </w:style>
  <w:style w:type="character" w:styleId="a5">
    <w:name w:val="Hyperlink"/>
    <w:basedOn w:val="a0"/>
    <w:uiPriority w:val="99"/>
    <w:unhideWhenUsed/>
    <w:rsid w:val="004B13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34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53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С. Трифонова</dc:creator>
  <cp:keywords/>
  <dc:description/>
  <cp:lastModifiedBy>Пользователь Windows</cp:lastModifiedBy>
  <cp:revision>5</cp:revision>
  <dcterms:created xsi:type="dcterms:W3CDTF">2022-12-13T10:07:00Z</dcterms:created>
  <dcterms:modified xsi:type="dcterms:W3CDTF">2023-09-14T10:44:00Z</dcterms:modified>
</cp:coreProperties>
</file>