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A8" w:rsidRPr="002B4EA8" w:rsidRDefault="002B4EA8" w:rsidP="00213731">
      <w:pPr>
        <w:spacing w:before="100" w:beforeAutospacing="1" w:after="100" w:afterAutospacing="1" w:line="240" w:lineRule="auto"/>
        <w:jc w:val="center"/>
        <w:outlineLvl w:val="0"/>
        <w:rPr>
          <w:rFonts w:ascii="Fira Sans" w:eastAsia="Times New Roman" w:hAnsi="Fira Sans" w:cs="Times New Roman"/>
          <w:b/>
          <w:bCs/>
          <w:color w:val="1616A3"/>
          <w:kern w:val="36"/>
          <w:sz w:val="48"/>
          <w:szCs w:val="48"/>
          <w:lang w:eastAsia="ru-RU"/>
        </w:rPr>
      </w:pPr>
      <w:r w:rsidRPr="002B4EA8">
        <w:rPr>
          <w:rFonts w:ascii="Fira Sans" w:eastAsia="Times New Roman" w:hAnsi="Fira Sans" w:cs="Times New Roman"/>
          <w:b/>
          <w:bCs/>
          <w:color w:val="1616A3"/>
          <w:kern w:val="36"/>
          <w:sz w:val="48"/>
          <w:szCs w:val="48"/>
          <w:lang w:eastAsia="ru-RU"/>
        </w:rPr>
        <w:t>Противодействие терроризму и экстремизму в образовательной среде и сети Интернет</w:t>
      </w:r>
    </w:p>
    <w:p w:rsidR="002B4EA8" w:rsidRPr="002B4EA8" w:rsidRDefault="002B4EA8" w:rsidP="002B4EA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Fira Sans" w:eastAsia="Times New Roman" w:hAnsi="Fira Sans" w:cs="Times New Roman"/>
          <w:b/>
          <w:bCs/>
          <w:color w:val="1616A3"/>
          <w:sz w:val="36"/>
          <w:szCs w:val="36"/>
          <w:lang w:eastAsia="ru-RU"/>
        </w:rPr>
      </w:pPr>
      <w:r w:rsidRPr="002B4EA8">
        <w:rPr>
          <w:rFonts w:ascii="Fira Sans" w:eastAsia="Times New Roman" w:hAnsi="Fira Sans" w:cs="Times New Roman"/>
          <w:b/>
          <w:bCs/>
          <w:color w:val="1616A3"/>
          <w:sz w:val="36"/>
          <w:szCs w:val="36"/>
          <w:lang w:eastAsia="ru-RU"/>
        </w:rPr>
        <w:t>Общая информация</w:t>
      </w:r>
    </w:p>
    <w:p w:rsidR="002B4EA8" w:rsidRPr="002B4EA8" w:rsidRDefault="002B4EA8" w:rsidP="002B4E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2B4EA8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В настоящее время современное российское общество переживает трансформацию системы ценностей, обусловленную модернизацией общественной жизни. Процессы глобализации в экономической, политической, культурной сферах, втягивающие население разных стран в миграционные потоки разного характера и уровня приводят к усложнению структурных связей конкретных обществ и всего сообщества в целом. Вышеперечисленные факторы в определенной степени стимулируют напряженность в межнациональных отношениях, сопровождающуюся межэтническими конфликтами, начинают появляться различные оппозиционные группы, добивающиеся желаемого результата через экстремизм и терроризм.</w:t>
      </w:r>
    </w:p>
    <w:p w:rsidR="002B4EA8" w:rsidRPr="002B4EA8" w:rsidRDefault="002B4EA8" w:rsidP="002B4E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2B4EA8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Экстремизм и его разновидность терроризм продолжают представлять реальную опасность как для международного сообщества в целом, так и для нашего государства в частности.</w:t>
      </w:r>
    </w:p>
    <w:p w:rsidR="002B4EA8" w:rsidRPr="002B4EA8" w:rsidRDefault="002B4EA8" w:rsidP="002B4E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2B4EA8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Профилактика экстремизма и терроризма – это не только задача государства, но и в немалой степени, это задача и самой молодежи. Эта работа зависит от четкой позиции политических партий, общественных и религиозных объединений, студентов. В нашей стране профилактика экстремистских проявлений должна рассматриваться как инструмент установления гражданского мира и объединения усилий граждан России в восстановлении и укреплении нашего экономического и политического потенциала.</w:t>
      </w:r>
    </w:p>
    <w:p w:rsidR="002B4EA8" w:rsidRPr="002B4EA8" w:rsidRDefault="002B4EA8" w:rsidP="002B4E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2B4EA8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Правовые и организационные основы противодействия экстремистской деятельности, ответственность за осуществление экстремистской деятельности определены Федеральным законом Российской Федерации «О противодействии экстремистской деятельности» №114-ФЗ от 25.07.2002г.</w:t>
      </w:r>
    </w:p>
    <w:p w:rsidR="002B4EA8" w:rsidRPr="002B4EA8" w:rsidRDefault="002B4EA8" w:rsidP="002B4E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2B4EA8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Правовые и организационные основы противодействия терроризму, ответственность за осуществление террористической деятельности определены Федеральным законом Российской Федерации «О противодействии терроризму» №35-ФЗ от 06.03.2006г.</w:t>
      </w:r>
    </w:p>
    <w:p w:rsidR="002B4EA8" w:rsidRDefault="002B4EA8" w:rsidP="002B4E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2B4EA8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В Российской Федерации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 — 206, 208, 211, 277 — 280, 282.1, 282.2 и 360 Уголовного кодекса Российской Федерации.</w:t>
      </w:r>
    </w:p>
    <w:p w:rsidR="00185B4B" w:rsidRPr="002B4EA8" w:rsidRDefault="00185B4B" w:rsidP="002B4EA8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lastRenderedPageBreak/>
        <w:t>Вставить сюда законы Путина</w:t>
      </w:r>
    </w:p>
    <w:p w:rsidR="00185B4B" w:rsidRPr="00185B4B" w:rsidRDefault="00185B4B" w:rsidP="00185B4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Fira Sans" w:eastAsia="Times New Roman" w:hAnsi="Fira Sans" w:cs="Times New Roman"/>
          <w:b/>
          <w:bCs/>
          <w:color w:val="1616A3"/>
          <w:sz w:val="36"/>
          <w:szCs w:val="36"/>
          <w:lang w:eastAsia="ru-RU"/>
        </w:rPr>
      </w:pPr>
      <w:r w:rsidRPr="00185B4B">
        <w:rPr>
          <w:rFonts w:ascii="Fira Sans" w:eastAsia="Times New Roman" w:hAnsi="Fira Sans" w:cs="Times New Roman"/>
          <w:b/>
          <w:bCs/>
          <w:color w:val="1616A3"/>
          <w:sz w:val="36"/>
          <w:szCs w:val="36"/>
          <w:lang w:eastAsia="ru-RU"/>
        </w:rPr>
        <w:t xml:space="preserve">Ресурсы </w:t>
      </w:r>
      <w:proofErr w:type="spellStart"/>
      <w:r w:rsidRPr="00185B4B">
        <w:rPr>
          <w:rFonts w:ascii="Fira Sans" w:eastAsia="Times New Roman" w:hAnsi="Fira Sans" w:cs="Times New Roman"/>
          <w:b/>
          <w:bCs/>
          <w:color w:val="1616A3"/>
          <w:sz w:val="36"/>
          <w:szCs w:val="36"/>
          <w:lang w:eastAsia="ru-RU"/>
        </w:rPr>
        <w:t>антиэкстремистского</w:t>
      </w:r>
      <w:proofErr w:type="spellEnd"/>
      <w:r w:rsidRPr="00185B4B">
        <w:rPr>
          <w:rFonts w:ascii="Fira Sans" w:eastAsia="Times New Roman" w:hAnsi="Fira Sans" w:cs="Times New Roman"/>
          <w:b/>
          <w:bCs/>
          <w:color w:val="1616A3"/>
          <w:sz w:val="36"/>
          <w:szCs w:val="36"/>
          <w:lang w:eastAsia="ru-RU"/>
        </w:rPr>
        <w:t xml:space="preserve"> и антитеррористического содержания</w:t>
      </w:r>
    </w:p>
    <w:p w:rsidR="00185B4B" w:rsidRPr="00185B4B" w:rsidRDefault="00185B4B" w:rsidP="00185B4B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185B4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 xml:space="preserve">Национальный Центр информационного противодействия терроризму и </w:t>
      </w:r>
      <w:proofErr w:type="spellStart"/>
      <w:r w:rsidRPr="00185B4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экстремзму</w:t>
      </w:r>
      <w:proofErr w:type="spellEnd"/>
      <w:r w:rsidRPr="00185B4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 xml:space="preserve"> в образовательной среде и сети Интернет http://www.нцпти</w:t>
      </w:r>
      <w:proofErr w:type="gramStart"/>
      <w:r w:rsidRPr="00185B4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.р</w:t>
      </w:r>
      <w:proofErr w:type="gramEnd"/>
      <w:r w:rsidRPr="00185B4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ф/</w:t>
      </w:r>
    </w:p>
    <w:p w:rsidR="00185B4B" w:rsidRPr="00185B4B" w:rsidRDefault="00185B4B" w:rsidP="00185B4B">
      <w:pPr>
        <w:shd w:val="clear" w:color="auto" w:fill="FFFFFF"/>
        <w:spacing w:after="100" w:afterAutospacing="1" w:line="240" w:lineRule="auto"/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</w:pPr>
      <w:r w:rsidRPr="00185B4B">
        <w:rPr>
          <w:rFonts w:ascii="Lora" w:eastAsia="Times New Roman" w:hAnsi="Lora" w:cs="Times New Roman"/>
          <w:color w:val="333333"/>
          <w:sz w:val="27"/>
          <w:szCs w:val="27"/>
          <w:lang w:eastAsia="ru-RU"/>
        </w:rPr>
        <w:t>Наука и образование против террора http://scienceport.ru/</w:t>
      </w:r>
    </w:p>
    <w:p w:rsidR="00E366CF" w:rsidRDefault="00E366CF"/>
    <w:sectPr w:rsidR="00E366CF" w:rsidSect="00E36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EA8"/>
    <w:rsid w:val="00185B4B"/>
    <w:rsid w:val="001F2BA5"/>
    <w:rsid w:val="00213731"/>
    <w:rsid w:val="002B4EA8"/>
    <w:rsid w:val="009340B3"/>
    <w:rsid w:val="00E3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CF"/>
  </w:style>
  <w:style w:type="paragraph" w:styleId="1">
    <w:name w:val="heading 1"/>
    <w:basedOn w:val="a"/>
    <w:link w:val="10"/>
    <w:uiPriority w:val="9"/>
    <w:qFormat/>
    <w:rsid w:val="002B4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B4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E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B4EA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8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всыш</dc:creator>
  <cp:keywords/>
  <dc:description/>
  <cp:lastModifiedBy>lenovo</cp:lastModifiedBy>
  <cp:revision>7</cp:revision>
  <dcterms:created xsi:type="dcterms:W3CDTF">2021-03-11T15:31:00Z</dcterms:created>
  <dcterms:modified xsi:type="dcterms:W3CDTF">2021-03-15T12:00:00Z</dcterms:modified>
</cp:coreProperties>
</file>