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Муниципальное общеобразовательное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«Сунская общеобразовательная школа»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Кондопожского муниципального района Республики Карелия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W w:w="13179" w:type="dxa"/>
        <w:jc w:val="left"/>
        <w:tblInd w:w="14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4"/>
        <w:gridCol w:w="4530"/>
        <w:gridCol w:w="4405"/>
      </w:tblGrid>
      <w:tr>
        <w:trPr/>
        <w:tc>
          <w:tcPr>
            <w:tcW w:w="4244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РАССМОТРЕНО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на педагогическом совете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  <w:r>
              <w:rPr>
                <w:rFonts w:eastAsia="0" w:cs="Times New Roman" w:ascii="Times New Roman" w:hAnsi="Times New Roman"/>
                <w:color w:val="000000"/>
                <w:lang w:eastAsia="ar-SA"/>
              </w:rPr>
              <w:t>.08.2023г.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СОГЛАСОВАНО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Заместитель директора по УВР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_______________ Маккоева А.Е.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440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УТВЕРЖДЕНО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___________________ Е.А.Фомина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Приказ 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от  «</w:t>
            </w:r>
            <w:r>
              <w:rPr>
                <w:rFonts w:eastAsia="0" w:cs="Times New Roman" w:ascii="Times New Roman" w:hAnsi="Times New Roman"/>
                <w:color w:val="000000"/>
                <w:lang w:eastAsia="ar-SA"/>
              </w:rPr>
              <w:t>31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» августа 2023г.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32"/>
        </w:rPr>
        <w:t xml:space="preserve"> </w:t>
      </w:r>
      <w:r>
        <w:rPr>
          <w:rFonts w:cs="Times New Roman" w:ascii="Times New Roman" w:hAnsi="Times New Roman"/>
          <w:sz w:val="32"/>
        </w:rPr>
        <w:t>РАБОЧАЯ ПРОГРАММА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32"/>
        </w:rPr>
        <w:t xml:space="preserve">учебного </w:t>
      </w:r>
      <w:r>
        <w:rPr>
          <w:rFonts w:cs="Times New Roman" w:ascii="Times New Roman" w:hAnsi="Times New Roman"/>
          <w:sz w:val="32"/>
        </w:rPr>
        <w:t>курса</w:t>
      </w:r>
      <w:r>
        <w:rPr>
          <w:rFonts w:cs="Times New Roman" w:ascii="Times New Roman" w:hAnsi="Times New Roman"/>
          <w:sz w:val="32"/>
        </w:rPr>
        <w:t xml:space="preserve"> "</w:t>
      </w:r>
      <w:r>
        <w:rPr>
          <w:rFonts w:eastAsia="Times New Roman" w:cs="Times New Roman" w:ascii="Times New Roman" w:hAnsi="Times New Roman"/>
          <w:sz w:val="32"/>
          <w:szCs w:val="28"/>
        </w:rPr>
        <w:t>БИОЛОГИЯ. ЖИВОТНЫЕ</w:t>
      </w:r>
      <w:r>
        <w:rPr>
          <w:rFonts w:eastAsia="Times New Roman" w:cs="Times New Roman" w:ascii="Times New Roman" w:hAnsi="Times New Roman"/>
          <w:sz w:val="32"/>
          <w:szCs w:val="24"/>
        </w:rPr>
        <w:t>"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32"/>
        </w:rPr>
        <w:t xml:space="preserve"> </w:t>
      </w:r>
      <w:r>
        <w:rPr>
          <w:rFonts w:cs="Times New Roman" w:ascii="Times New Roman" w:hAnsi="Times New Roman"/>
          <w:sz w:val="32"/>
        </w:rPr>
        <w:t>основной образовательной программы основного общего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для 7 класса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2"/>
          <w:lang w:eastAsia="zh-CN"/>
        </w:rPr>
      </w:pPr>
      <w:r>
        <w:rPr>
          <w:rFonts w:eastAsia="Times New Roman" w:cs="Times New Roman" w:ascii="Times New Roman" w:hAnsi="Times New Roman"/>
          <w:sz w:val="32"/>
          <w:lang w:eastAsia="zh-CN"/>
        </w:rPr>
        <w:t>Срок реализации — 1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tbl>
      <w:tblPr>
        <w:tblW w:w="14111" w:type="dxa"/>
        <w:jc w:val="left"/>
        <w:tblInd w:w="7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3"/>
        <w:gridCol w:w="2125"/>
        <w:gridCol w:w="6033"/>
      </w:tblGrid>
      <w:tr>
        <w:trPr/>
        <w:tc>
          <w:tcPr>
            <w:tcW w:w="595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Составитель: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Кузнецова Снежана Николаевна,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читель биологии и химии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с. Янишполе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2023г.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/>
          <w:b w:val="false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ascii="Times New Roman" w:hAnsi="Times New Roman"/>
          <w:b/>
          <w:bCs/>
          <w:sz w:val="26"/>
          <w:szCs w:val="26"/>
        </w:rPr>
        <w:t>РАБОЧАЯ ПРОГРАММА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учебного курса 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Биология. Животные</w:t>
      </w:r>
      <w:r>
        <w:rPr>
          <w:rFonts w:ascii="Times New Roman" w:hAnsi="Times New Roman"/>
          <w:b/>
          <w:bCs/>
          <w:sz w:val="26"/>
          <w:szCs w:val="26"/>
        </w:rPr>
        <w:t>»</w:t>
      </w:r>
      <w:r>
        <w:rPr>
          <w:rStyle w:val="Strong"/>
          <w:rFonts w:ascii="Times New Roman" w:hAnsi="Times New Roman"/>
          <w:b/>
          <w:bCs/>
          <w:sz w:val="26"/>
          <w:szCs w:val="26"/>
        </w:rPr>
        <w:t xml:space="preserve"> для 7 класса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/>
          <w:b/>
          <w:b/>
          <w:bCs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ascii="Times New Roman" w:hAnsi="Times New Roman"/>
          <w:b/>
          <w:bCs/>
          <w:sz w:val="26"/>
          <w:szCs w:val="26"/>
        </w:rPr>
        <w:t>Пояснительная записка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sz w:val="24"/>
          <w:szCs w:val="24"/>
        </w:rPr>
      </w:pPr>
      <w:r>
        <w:rPr>
          <w:b/>
          <w:bCs/>
          <w:color w:val="060000"/>
          <w:sz w:val="24"/>
          <w:szCs w:val="24"/>
        </w:rPr>
        <w:t xml:space="preserve">Цель изучения </w:t>
      </w:r>
      <w:r>
        <w:rPr>
          <w:b/>
          <w:bCs/>
          <w:color w:val="060000"/>
          <w:sz w:val="24"/>
          <w:szCs w:val="24"/>
        </w:rPr>
        <w:t xml:space="preserve">учебного </w:t>
      </w:r>
      <w:r>
        <w:rPr>
          <w:b/>
          <w:bCs/>
          <w:color w:val="060000"/>
          <w:sz w:val="24"/>
          <w:szCs w:val="24"/>
        </w:rPr>
        <w:t>курса: </w:t>
      </w:r>
      <w:r>
        <w:rPr>
          <w:color w:val="060000"/>
          <w:sz w:val="24"/>
          <w:szCs w:val="24"/>
        </w:rPr>
        <w:t xml:space="preserve"> углубление и расширение знаний учащихся о живых организмах, развитие познавательной деятельности, творческого потенциала учащихся, воспитание у учащихся естественно- научного восприятия окружающего мира,</w:t>
      </w:r>
      <w:r>
        <w:rPr>
          <w:sz w:val="24"/>
          <w:szCs w:val="24"/>
        </w:rPr>
        <w:t xml:space="preserve"> создание условий для успешного освоения учащимися практической составляющей школьной биологии и основ исследовательской деятельности. 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Задачи: 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системы научных знаний о системе живой природы и начальных представлений о биологических объектах, процессах, явлениях, закономерностях; 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приобретение опыта использования методов биологической науки для проведения несложных биологических экспериментов;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Symbol" w:cs="Symbol" w:ascii="Symbol" w:hAnsi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 умений и навыков проектно – исследовательской деятельности; 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подготовка учащихся к участию в олимпиадном движении; 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основ экологической грамотности. При организации образовательного процесса необходимо обратить внимание на следующие аспекты: 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создание портфолио ученика, позволяющее оценивать его личностный рост; 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кейс-технология, метод проектов); </w:t>
      </w:r>
    </w:p>
    <w:p>
      <w:pPr>
        <w:pStyle w:val="NormalWeb"/>
        <w:tabs>
          <w:tab w:val="clear" w:pos="708"/>
          <w:tab w:val="left" w:pos="-142" w:leader="none"/>
        </w:tabs>
        <w:spacing w:beforeAutospacing="0" w:before="0" w:afterAutospacing="0" w:after="150"/>
        <w:jc w:val="both"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теме.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Программа составлена с учетом рабочей программы воспитания МОУ Сунская ОШ, целью которой является: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 воспитании детей подросткового возраста (уровень основного общего образования) целевым приоритетом является создание благоприятных условий для: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  <w:tab/>
        <w:t>становления</w:t>
        <w:tab/>
        <w:t>собственной жизненной позиции подростка, его собственных ценностных ориентаций;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  <w:tab/>
        <w:t>утверждения себя как личность в системе отношений, свойственных взрослому миру;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  <w:tab/>
        <w:t>развития социально значимых отношений школьников, и, прежде всего, ценностных отношений: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к семье как главной опоре в жизни человека и источнику его счастья;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к здоровью как залогу долгой и активной жизни человека, его хорошего настроения и оптимистичного взгляда на мир;</w:t>
      </w:r>
    </w:p>
    <w:p>
      <w:pPr>
        <w:pStyle w:val="Normal"/>
        <w:spacing w:lineRule="exact" w:line="264" w:before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sz w:val="24"/>
          <w:szCs w:val="24"/>
          <w:lang w:val="ru-RU"/>
        </w:rPr>
        <w:tab/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>
      <w:pPr>
        <w:pStyle w:val="Normal"/>
        <w:tabs>
          <w:tab w:val="clear" w:pos="708"/>
          <w:tab w:val="left" w:pos="-142" w:leader="none"/>
        </w:tabs>
        <w:spacing w:lineRule="exact" w:line="264" w:beforeAutospacing="0" w:before="0" w:afterAutospacing="0" w:after="0"/>
        <w:ind w:firstLine="6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•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ab/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>
      <w:pPr>
        <w:pStyle w:val="Normal"/>
        <w:spacing w:lineRule="auto" w:line="240" w:before="0" w:after="0"/>
        <w:ind w:left="72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Срок реализации курса  — 1 год (34 часа).</w:t>
      </w:r>
    </w:p>
    <w:p>
      <w:pPr>
        <w:pStyle w:val="Normal"/>
        <w:spacing w:lineRule="auto" w:line="240" w:before="0" w:after="0"/>
        <w:ind w:left="7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Планируемые р</w:t>
      </w:r>
      <w:r>
        <w:rPr>
          <w:rFonts w:ascii="Times New Roman" w:hAnsi="Times New Roman"/>
          <w:b/>
          <w:bCs/>
          <w:sz w:val="24"/>
          <w:szCs w:val="24"/>
        </w:rPr>
        <w:t xml:space="preserve">езультаты освоения  </w:t>
      </w:r>
      <w:r>
        <w:rPr>
          <w:rFonts w:ascii="Times New Roman" w:hAnsi="Times New Roman"/>
          <w:b/>
          <w:bCs/>
          <w:sz w:val="24"/>
          <w:szCs w:val="24"/>
        </w:rPr>
        <w:t xml:space="preserve">учебного </w:t>
      </w:r>
      <w:r>
        <w:rPr>
          <w:rFonts w:ascii="Times New Roman" w:hAnsi="Times New Roman"/>
          <w:b/>
          <w:bCs/>
          <w:sz w:val="24"/>
          <w:szCs w:val="24"/>
        </w:rPr>
        <w:t xml:space="preserve">курса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 xml:space="preserve">учебного курса </w:t>
      </w:r>
      <w:r>
        <w:rPr>
          <w:rFonts w:ascii="Times New Roman" w:hAnsi="Times New Roman"/>
          <w:sz w:val="24"/>
          <w:szCs w:val="24"/>
        </w:rPr>
        <w:t>7 классе: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Живые организмы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Обучающийся</w:t>
      </w:r>
      <w:r>
        <w:rPr>
          <w:rFonts w:ascii="Times New Roman" w:hAnsi="Times New Roman"/>
          <w:b/>
          <w:sz w:val="24"/>
          <w:szCs w:val="24"/>
        </w:rPr>
        <w:t xml:space="preserve"> научится: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(клеток и организмов животных) и процессов, характерных для живых организмов;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аргументировать, приводить доказательства различий животных;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классификацию биологических объектов (животных,) на основе определения их принадлежности к определенной систематической группе;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примеры и раскрывать сущность приспособленности организмов к среде обитания;</w:t>
      </w:r>
    </w:p>
    <w:p>
      <w:pPr>
        <w:pStyle w:val="Normal"/>
        <w:widowControl w:val="false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биологические объекты процессы жизнедеятельности; делать выводы и умозаключения на основе сравнения;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методы биологической науки: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и аргументировать основные правила поведения в природе;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описывать и использовать приемы выращивания и размножения домашних животных, ухода за ними;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Обучающийся</w:t>
      </w:r>
      <w:r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приемы оказания первой помощи при укусах животных; размножения и выращивания  уходом за домашними животными;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создавать собственные письменные и устные сообщения о животных, на основе нескольких источников информации, сопровождать выступление презентацией, учитывая особенности аудитории сверстников;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>
      <w:pPr>
        <w:pStyle w:val="Normal"/>
        <w:spacing w:lineRule="auto" w:line="240" w:before="0" w:after="0"/>
        <w:ind w:left="34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2.Содержание </w:t>
      </w:r>
      <w:r>
        <w:rPr>
          <w:rFonts w:ascii="Times New Roman" w:hAnsi="Times New Roman"/>
          <w:b/>
          <w:bCs/>
          <w:sz w:val="24"/>
          <w:szCs w:val="24"/>
        </w:rPr>
        <w:t xml:space="preserve">учебного </w:t>
      </w:r>
      <w:r>
        <w:rPr>
          <w:rFonts w:ascii="Times New Roman" w:hAnsi="Times New Roman"/>
          <w:b/>
          <w:bCs/>
          <w:sz w:val="24"/>
          <w:szCs w:val="24"/>
        </w:rPr>
        <w:t>курса  «</w:t>
      </w:r>
      <w:r>
        <w:rPr>
          <w:rFonts w:ascii="Times New Roman" w:hAnsi="Times New Roman"/>
          <w:b/>
          <w:bCs/>
          <w:sz w:val="24"/>
          <w:szCs w:val="24"/>
        </w:rPr>
        <w:t>Биология. Животные»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1. Среды жизни и их обитатели (3 ч)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Обитатели водной, наземно–воздушной, почвенной сред. Разнообразие форм животного мира. Раскрывают значение биологических знаний в современной жизни. Оценивают роль биологической науки в жизни общества.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Викторина </w:t>
      </w:r>
      <w:r>
        <w:rPr>
          <w:rFonts w:ascii="Times New Roman" w:hAnsi="Times New Roman"/>
          <w:sz w:val="24"/>
          <w:szCs w:val="24"/>
        </w:rPr>
        <w:t>«Знаете ли вы животных?»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Экскурсия</w:t>
      </w:r>
      <w:r>
        <w:rPr>
          <w:rFonts w:ascii="Times New Roman" w:hAnsi="Times New Roman"/>
          <w:sz w:val="24"/>
          <w:szCs w:val="24"/>
        </w:rPr>
        <w:t> «Среды жизни животных Республики Карелия»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2. Гиганты моря и карлики в мире животных (4 ч)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Гиганты океана (акулы и киты) и суши (слоны, жирафы, бегемоты, носороги, медведи, страусы, белуга). Коловратки, жук-водолюб, жук-олень, жук-носорог, уссурийский усач, дальневосточные кальмары. Животные –карлики: простейшие, колибри, королек, камышовая мышь, насекомые. Рисуют «портрет животных», составляют рассказ о её жизни, разгадывают загадки, кроссворды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Видеоэкскурсия</w:t>
      </w:r>
      <w:r>
        <w:rPr>
          <w:rFonts w:ascii="Times New Roman" w:hAnsi="Times New Roman"/>
          <w:sz w:val="24"/>
          <w:szCs w:val="24"/>
        </w:rPr>
        <w:t> «Обитатели морей и океанов».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№1 Обитатели морей и океанов.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3. Одетые в броню. Рождающие мел (3 ч)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Перья, иглы и броня. Моллюски, броненосцы, черепахи, рыбы. Защитные покровы животных. Значение разнообразных внешних покровов. Надежность и уязвимость защиты. Объясняют роль в природе и жизни человека.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Видеоэкскурсия</w:t>
      </w:r>
      <w:r>
        <w:rPr>
          <w:rFonts w:ascii="Times New Roman" w:hAnsi="Times New Roman"/>
          <w:sz w:val="24"/>
          <w:szCs w:val="24"/>
        </w:rPr>
        <w:t> «Защитные покровы животных».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4. Ядовитые животные (4 ч)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Яды для защиты и нападения. Расположение ядовитых желез. Медузы, пчелы, осы, пауки, земноводные, змеи. Меры предосторожности, первая помощь при попадании яда в организм человека. Животные – переносчики опасных заболеваний, меры предосторожности. Объясняют роль ядовитых животных в природе и жизни человека Работа над творческим проектом.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Видеоэкскурсия</w:t>
      </w:r>
      <w:r>
        <w:rPr>
          <w:rFonts w:ascii="Times New Roman" w:hAnsi="Times New Roman"/>
          <w:sz w:val="24"/>
          <w:szCs w:val="24"/>
        </w:rPr>
        <w:t> «Самые опасные животные на планете».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Практическая работа №1</w:t>
      </w:r>
      <w:r>
        <w:rPr>
          <w:rFonts w:ascii="Times New Roman" w:hAnsi="Times New Roman"/>
          <w:sz w:val="24"/>
          <w:szCs w:val="24"/>
        </w:rPr>
        <w:t> «Опасные и ядовитые животные Республики Карелия».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5. Животные – рекордсмены (3 ч)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Самые сильные и быстрые животные планеты. Сокол, кенгуру, муравей, кузнечик, гепард. Спортивные рекорды в сравнении с рекордами животных.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Видеоэкскурсия</w:t>
      </w:r>
      <w:r>
        <w:rPr>
          <w:rFonts w:ascii="Times New Roman" w:hAnsi="Times New Roman"/>
          <w:sz w:val="24"/>
          <w:szCs w:val="24"/>
        </w:rPr>
        <w:t> «Животные – рекордсмены»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6. Животные – строители (2 ч)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Многообразие используемого животными строительного материала. Пауки, пчелы, птицы, бобры. Сравнивают представителей Выявляют взаимосвязи между строением  животных и их местообитанием  Выступления с использованием Интернет-ресурсов. 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Практическая работа №2 </w:t>
      </w:r>
      <w:r>
        <w:rPr>
          <w:rFonts w:ascii="Times New Roman" w:hAnsi="Times New Roman"/>
          <w:sz w:val="24"/>
          <w:szCs w:val="24"/>
        </w:rPr>
        <w:t>«Изучение свойств природного строительного материала животных»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7. Заботливые родители (3 ч)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Забота о потомстве у животных. Типы заботы о потомстве. Взаимосвязь заботы о потомстве и плодовитости. Колюшка, пипа, питон, пеликан, волки. Забота о потомстве у беспозвоночных, некоторых рыб, земноводных, пресмыкающихся, подавляющего большинства птиц и млекопитающих.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Видеоэкскурсия</w:t>
      </w:r>
      <w:r>
        <w:rPr>
          <w:rFonts w:ascii="Times New Roman" w:hAnsi="Times New Roman"/>
          <w:sz w:val="24"/>
          <w:szCs w:val="24"/>
        </w:rPr>
        <w:t> «Забота о потомстве у животных»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8. Язык животных (5 ч)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общение животных. Способность животных к символизации. Язык животных и методы его изучения. Танец пчел, ультразвуки летучих мышей, дельфинов, пение птиц, общение млекопитающих. Химический язык, его расшифровка и использование человеком.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Видеоэкскурсия</w:t>
      </w:r>
      <w:r>
        <w:rPr>
          <w:rFonts w:ascii="Times New Roman" w:hAnsi="Times New Roman"/>
          <w:sz w:val="24"/>
          <w:szCs w:val="24"/>
        </w:rPr>
        <w:t> «Звуковая сигнализация в жизни животных».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Викторина </w:t>
      </w:r>
      <w:r>
        <w:rPr>
          <w:rFonts w:ascii="Times New Roman" w:hAnsi="Times New Roman"/>
          <w:sz w:val="24"/>
          <w:szCs w:val="24"/>
        </w:rPr>
        <w:t>с использованием звукозаписи «Чей голос?».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№2 Чудеса далекие и близкие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9. Животные – понятливые ученики (3 ч)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 животных. Способность к обучению. Безусловные рефлексы, инстинкты, условные рефлексы. Этология. Обучение в мире животных. Выработка условных рефлексов у домашних животных. Разгадывают биологические загадки.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Практическая работа №3</w:t>
      </w:r>
      <w:r>
        <w:rPr>
          <w:rFonts w:ascii="Times New Roman" w:hAnsi="Times New Roman"/>
          <w:sz w:val="24"/>
          <w:szCs w:val="24"/>
        </w:rPr>
        <w:t> «Исследование поведения у домашних животных. Выработка условного рефлекса».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Видеоэкскурсия</w:t>
      </w:r>
      <w:r>
        <w:rPr>
          <w:rFonts w:ascii="Times New Roman" w:hAnsi="Times New Roman"/>
          <w:sz w:val="24"/>
          <w:szCs w:val="24"/>
        </w:rPr>
        <w:t> «Талантливые животные», «Сверхъестественные способности у животных».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10. Животные – символы (3 ч)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Изображение животных на гербах и флагах стран мира.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 знатоков пословиц и поговорок с упоминанием животных. Рисуют «портрет животных», составляют рассказ о её жизни, разгадывают загадки, кроссворды.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Презентация</w:t>
      </w:r>
      <w:r>
        <w:rPr>
          <w:rFonts w:ascii="Times New Roman" w:hAnsi="Times New Roman"/>
          <w:sz w:val="24"/>
          <w:szCs w:val="24"/>
        </w:rPr>
        <w:t> «Животные – символы стран»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11. Вымершие и редкие животные планеты (4ч)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Вымершие и редкие животные нашей планеты, причины сокращения численности и вымирания животных. Государственная политики по охране животных. Красная книга. Выступления с использованием Интернет-ресурсов</w:t>
      </w:r>
    </w:p>
    <w:p>
      <w:pPr>
        <w:pStyle w:val="Normal"/>
        <w:shd w:val="clear" w:color="auto" w:fill="FFFFFF"/>
        <w:spacing w:lineRule="auto" w:line="240" w:before="0" w:after="1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Итоговое занятие, заслушивание докладов и сообщений.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15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3.Тематическое планирование</w:t>
      </w:r>
    </w:p>
    <w:tbl>
      <w:tblPr>
        <w:tblW w:w="15300" w:type="dxa"/>
        <w:jc w:val="left"/>
        <w:tblInd w:w="1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826"/>
        <w:gridCol w:w="3539"/>
        <w:gridCol w:w="1139"/>
        <w:gridCol w:w="6563"/>
        <w:gridCol w:w="1051"/>
        <w:gridCol w:w="2182"/>
      </w:tblGrid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sz w:val="24"/>
                <w:szCs w:val="24"/>
              </w:rPr>
              <w:t>Темы занятий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</w:tr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Среды жизни и их обитатели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1.Среды жизни и их обитатели</w:t>
            </w:r>
          </w:p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2.Разнообразие форм животного мира</w:t>
            </w:r>
          </w:p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3.Экскурсия «Среды жизни животных Республики Карелия»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2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Гиганты и карлики в мире животных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1.Гиганты в мире животных.</w:t>
            </w:r>
          </w:p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2.Видеоэкскурсия «Обитатели морей и океанов».</w:t>
            </w:r>
          </w:p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3.Животные – карлики.</w:t>
            </w:r>
          </w:p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4.Проект №1 Обитатели морей и океанов.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3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Одетые в броню. Рождающие мел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1.Перья, иглы и броня.</w:t>
            </w:r>
          </w:p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2.Защитные покровы животных, относительность их защиты</w:t>
            </w:r>
          </w:p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3.Видеоэкскурсия «Защитные покровы животных»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4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11-14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животные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1.Ядовитые и опасные животные планеты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2.Видеоэкскурсия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«Самые опасные животные на планете»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3.Животные – переносчики опасных заболеваний.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4.Практическая работа №1 «Опасные и ядовитые животные Республики Карелия»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5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- рекордсмены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1.Самые сильные и быстрые животные планеты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2.Спортивные рекорды животных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3.Видеоэкскурсия «Животные рекордсмены»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6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</w:tc>
      </w:tr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Животные-строители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1.Животные строители.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2.Практическая работа №2«Изучение свойств природного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строительного материала животных»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7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20-22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Заботливые родители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1.Жизнь в темных глубинах океана.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2.Видеоэкскурсия «Забота о потомстве у животных»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3.Забота о потомстве у животных.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8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животных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1.Чудеса далекие и близкие.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2.Язык и общение животных.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3.Видеоэкскурсия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«Звуковая сигнализация в жизни животных»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4.Викторина с использованием звукозаписи «Чей голос?»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5.Проект№2 Чудеса далекие и близкие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9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28-30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- понятливые ученики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1.Интеллект животных.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2.Практическая работа №3«Исследование поведения животного» (кошки, собаки)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3.Видеоэкскурсия «Талантливые животные»,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10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– символы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hd w:val="clear" w:color="auto" w:fill="FFFFFF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1.Конкурс знатоков пословиц и поговорок с упоминанием животных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2.Изображение животных на гербах и флагах стран мира.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3.Презентация «Животные – символы стран»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4.Защита проекта “выступление на малой научной конференции”</w:t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6"/>
                <w:szCs w:val="26"/>
              </w:rPr>
            </w:pPr>
            <w:hyperlink r:id="rId11">
              <w:r>
                <w:rPr>
                  <w:rFonts w:ascii="Times New Roman" w:hAnsi="Times New Roman"/>
                  <w:sz w:val="24"/>
                  <w:szCs w:val="24"/>
                </w:rPr>
                <w:t>https://resh.edu.ru/subject/5/</w:t>
              </w:r>
            </w:hyperlink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1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360" w:before="0" w:after="15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12"/>
      <w:type w:val="nextPage"/>
      <w:pgSz w:orient="landscape" w:w="16838" w:h="11906"/>
      <w:pgMar w:left="720" w:right="720" w:header="0" w:top="720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Style23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-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7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5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66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6c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uiPriority w:val="99"/>
    <w:qFormat/>
    <w:rsid w:val="003176c5"/>
    <w:rPr>
      <w:rFonts w:ascii="Calibri" w:hAnsi="Calibri" w:eastAsia="Times New Roman" w:cs="Times New Roman"/>
      <w:lang w:val="x-none" w:eastAsia="x-none"/>
    </w:rPr>
  </w:style>
  <w:style w:type="character" w:styleId="Dash0410005f0431005f0437005f0430005f0446005f0020005f0441005f043f005f0438005f0441005f043a005f0430005f005fchar1char1" w:customStyle="1">
    <w:name w:val="dash0410_005f0431_005f0437_005f0430_005f0446_005f0020_005f0441_005f043f_005f0438_005f0441_005f043a_005f0430_005f_005fchar1__char1"/>
    <w:qFormat/>
    <w:rsid w:val="003176c5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Strong">
    <w:name w:val="Strong"/>
    <w:qFormat/>
    <w:rsid w:val="003176c5"/>
    <w:rPr>
      <w:b/>
      <w:bCs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3176c5"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4"/>
    <w:uiPriority w:val="99"/>
    <w:unhideWhenUsed/>
    <w:rsid w:val="003176c5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176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08545f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3176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subject/5/" TargetMode="External"/><Relationship Id="rId3" Type="http://schemas.openxmlformats.org/officeDocument/2006/relationships/hyperlink" Target="https://resh.edu.ru/subject/5/" TargetMode="External"/><Relationship Id="rId4" Type="http://schemas.openxmlformats.org/officeDocument/2006/relationships/hyperlink" Target="https://resh.edu.ru/subject/5/" TargetMode="External"/><Relationship Id="rId5" Type="http://schemas.openxmlformats.org/officeDocument/2006/relationships/hyperlink" Target="https://resh.edu.ru/subject/5/" TargetMode="External"/><Relationship Id="rId6" Type="http://schemas.openxmlformats.org/officeDocument/2006/relationships/hyperlink" Target="https://resh.edu.ru/subject/5/" TargetMode="External"/><Relationship Id="rId7" Type="http://schemas.openxmlformats.org/officeDocument/2006/relationships/hyperlink" Target="https://resh.edu.ru/subject/5/" TargetMode="External"/><Relationship Id="rId8" Type="http://schemas.openxmlformats.org/officeDocument/2006/relationships/hyperlink" Target="https://resh.edu.ru/subject/5/" TargetMode="External"/><Relationship Id="rId9" Type="http://schemas.openxmlformats.org/officeDocument/2006/relationships/hyperlink" Target="https://resh.edu.ru/subject/5/" TargetMode="External"/><Relationship Id="rId10" Type="http://schemas.openxmlformats.org/officeDocument/2006/relationships/hyperlink" Target="https://resh.edu.ru/subject/5/" TargetMode="External"/><Relationship Id="rId11" Type="http://schemas.openxmlformats.org/officeDocument/2006/relationships/hyperlink" Target="https://resh.edu.ru/subject/5/" TargetMode="Externa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LibreOffice/7.0.1.2$Windows_X86_64 LibreOffice_project/7cbcfc562f6eb6708b5ff7d7397325de9e764452</Application>
  <Pages>10</Pages>
  <Words>1761</Words>
  <Characters>12530</Characters>
  <CharactersWithSpaces>14136</CharactersWithSpaces>
  <Paragraphs>241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2021-08-24T02:53:00Z</dcterms:created>
  <dc:creator>K-105</dc:creator>
  <dc:description/>
  <dc:language>ru-RU</dc:language>
  <cp:lastModifiedBy/>
  <dcterms:modified xsi:type="dcterms:W3CDTF">2023-09-14T08:48:25Z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