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8"/>
        <w:gridCol w:w="426"/>
        <w:gridCol w:w="567"/>
        <w:gridCol w:w="764"/>
        <w:gridCol w:w="87"/>
        <w:gridCol w:w="1700"/>
        <w:gridCol w:w="3118"/>
      </w:tblGrid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372" w:right="0" w:hanging="0"/>
              <w:rPr/>
            </w:pPr>
            <w:r>
              <w:rPr/>
              <w:t>УТВЕРЖДАЮ</w:t>
            </w:r>
          </w:p>
          <w:p>
            <w:pPr>
              <w:pStyle w:val="Normal"/>
              <w:widowControl w:val="false"/>
              <w:ind w:left="6372" w:right="0" w:hanging="0"/>
              <w:rPr/>
            </w:pPr>
            <w:r>
              <w:rPr/>
              <w:t>Директор МОУ Сунская ОШ</w:t>
            </w:r>
          </w:p>
          <w:p>
            <w:pPr>
              <w:pStyle w:val="Normal"/>
              <w:widowControl w:val="false"/>
              <w:ind w:left="6372" w:right="0" w:hanging="0"/>
              <w:rPr/>
            </w:pPr>
            <w:r>
              <w:rPr/>
              <w:t>__________________С.Н.Кузнецова</w:t>
            </w:r>
          </w:p>
          <w:p>
            <w:pPr>
              <w:pStyle w:val="Normal"/>
              <w:widowControl w:val="false"/>
              <w:ind w:left="6372" w:right="0" w:hanging="0"/>
              <w:rPr/>
            </w:pPr>
            <w:r>
              <w:rPr>
                <w:color w:val="111111"/>
              </w:rPr>
              <w:t>Приказ № 125   от «29» августа 2025г.</w:t>
            </w:r>
          </w:p>
          <w:p>
            <w:pPr>
              <w:pStyle w:val="Normal"/>
              <w:widowControl w:val="false"/>
              <w:ind w:left="708" w:right="0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bCs/>
                <w:caps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sz w:val="24"/>
                <w:lang w:val="ru-RU" w:eastAsia="ru-RU"/>
              </w:rPr>
              <w:t>План воспитательной работы школы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bCs/>
                <w:caps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sz w:val="24"/>
                <w:lang w:val="ru-RU" w:eastAsia="ru-RU"/>
              </w:rPr>
              <w:t>на 2025-2026 учебный год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rFonts w:eastAsia="№Е" w:cs="Mangal"/>
                <w:b/>
                <w:bCs/>
                <w:i w:val="false"/>
                <w:iCs w:val="false"/>
                <w:caps/>
                <w:color w:val="auto"/>
                <w:kern w:val="0"/>
                <w:sz w:val="24"/>
                <w:szCs w:val="24"/>
                <w:lang w:val="ru-RU" w:eastAsia="ru-RU" w:bidi="ar-SA"/>
              </w:rPr>
              <w:t>1 - 4</w:t>
            </w:r>
            <w:r>
              <w:rPr>
                <w:rFonts w:eastAsia="№Е"/>
                <w:b/>
                <w:bCs/>
                <w:i w:val="false"/>
                <w:iCs w:val="false"/>
                <w:caps/>
                <w:color w:val="auto"/>
                <w:sz w:val="24"/>
                <w:lang w:val="ru-RU" w:eastAsia="ru-RU"/>
              </w:rPr>
              <w:t xml:space="preserve"> классы</w:t>
            </w:r>
          </w:p>
        </w:tc>
      </w:tr>
      <w:tr>
        <w:trPr/>
        <w:tc>
          <w:tcPr>
            <w:tcW w:w="102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i/>
                <w:i/>
                <w:color w:val="FF0000"/>
                <w:sz w:val="24"/>
                <w:lang w:val="ru-RU" w:eastAsia="ru-RU"/>
              </w:rPr>
            </w:pPr>
            <w:r>
              <w:rPr>
                <w:rFonts w:eastAsia="№Е"/>
                <w:i/>
                <w:color w:val="FF0000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Ключевые общешкольные дела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i/>
                <w:i/>
                <w:color w:val="FF0000"/>
                <w:sz w:val="24"/>
                <w:lang w:val="ru-RU" w:eastAsia="ru-RU"/>
              </w:rPr>
            </w:pPr>
            <w:r>
              <w:rPr>
                <w:rFonts w:eastAsia="№Е"/>
                <w:i/>
                <w:color w:val="FF0000"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Ориентировочное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время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>Торжественная л</w:t>
            </w:r>
            <w:r>
              <w:rPr>
                <w:sz w:val="24"/>
              </w:rPr>
              <w:t>инейка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День Знаний</w:t>
            </w:r>
            <w:r>
              <w:rPr>
                <w:sz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 директора  по ВР,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Праздничные Классные часы, посвященные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рук.,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 директора по УВР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Торжественная церемония выноса флага РФ.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1-9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 по ВР,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Кл/ часы «Разговоры о важном»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 понедельникам 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.рук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 «День солидарности в борьбе с терроризмом»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3.09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директора,Кл.рук.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 по ВР,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8.09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.рук,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Calibri"/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 xml:space="preserve">Мероприятия </w:t>
            </w:r>
            <w:r>
              <w:rPr>
                <w:rFonts w:eastAsia="Calibri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>
              <w:rPr>
                <w:sz w:val="24"/>
                <w:lang w:val="ru-RU"/>
              </w:rPr>
              <w:t>учебно-тренировочная  эвакуация учащихся из здания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 директора по ВР,  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26.09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Международный день пожилых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 </w:t>
            </w:r>
            <w:r>
              <w:rPr>
                <w:bCs/>
                <w:sz w:val="24"/>
                <w:lang w:val="ru-RU"/>
              </w:rPr>
              <w:t>людей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рук,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по ВР,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труда. День самоуправления, концертная программа.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5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по ВР,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 директора по УВР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 в России: игровая программа ,кл. вечер, выставка рисунков.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20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школьных библиотек: акция «Подари книгу библиотеке», рейд по учебникам, беседы с библиотекарем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25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библиотекарь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осени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21.10-25.10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.рук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единства:</w:t>
            </w:r>
          </w:p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РФ: беседа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4 ноября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30 ноября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матери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24 ноября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 по ВР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ко Дню Неизвестного солдата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3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Руководитель  школьного музея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художника: викторина, конкурс рисунков, плакатов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8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.рук,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изо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приуроченные к Дню Героев Отечества. (экскурсия к Галерее Героев, классные часы, экскурсия в школьный музей)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9декабря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рук. школьного музея.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прав человека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Конституции РФ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10 декабря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12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Новый год ( конкурс украшения окон, кабинетов, поздравление Деда Мороза 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 по ВР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«Блокада Ленинграда»</w:t>
            </w:r>
          </w:p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жертв Холокоста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27 января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Зам.дир. по ВР,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Сталинградская битва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 февраля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концерте Вечер встречи выпускников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 февраля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Зам.дир. по ВР,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балета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Гиперборейский снежок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Российской науки</w:t>
            </w:r>
          </w:p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День книгодарения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7 февраля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Февраль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8 февраля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 по ВР,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15 февраля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 по ВР,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.рук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21 февраля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защитников Отечества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Кл.рук.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 по ВР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Прощание с Азбукой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Февраль/март</w:t>
            </w:r>
          </w:p>
          <w:p>
            <w:pPr>
              <w:pStyle w:val="Normal"/>
              <w:widowControl w:val="false"/>
              <w:ind w:firstLine="851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 по УВР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Масленица – игра по станциям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851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Февраль/март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оргкомитет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Кл.рук.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 по ВР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18 марта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.рук.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«Спешите делать добрые дела». Весенняя неделя добра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Март-апрель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Кл.рук.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Зам.дир.  по ВР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</w:t>
            </w:r>
          </w:p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земли: Акция – берегите землю, конкурс рисунков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12 апреля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22 апреля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 советского народа нацистами и их пособниками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19 апреля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sz w:val="24"/>
                <w:lang w:val="ru-RU" w:eastAsia="ru-RU"/>
              </w:rPr>
              <w:t>кл рук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истории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патриотической песни «Пою  моё Отечество»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рук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музыки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Весны и Труда: субботники у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Конец апреля – 1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рук, завхоз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Победы: акции «Бессмертный полк», «С праздником, ветеран!», участие в концерте, проект «Окна Победы»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директора,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по ВР, кл.рук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музеев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18 мая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19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Руководитель музея</w:t>
            </w:r>
          </w:p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 по воспитанию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Торжеств</w:t>
            </w:r>
            <w:r>
              <w:rPr>
                <w:sz w:val="24"/>
              </w:rPr>
              <w:t>енная линейка «Последний звонок»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 директора по ВР,</w:t>
            </w:r>
          </w:p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по УР</w:t>
            </w:r>
          </w:p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 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Тематические проекты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Учителя – предметники, 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защиты детей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эколога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русского языка</w:t>
            </w:r>
          </w:p>
          <w:p>
            <w:pPr>
              <w:pStyle w:val="Normal"/>
              <w:widowControl w:val="fals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памяти и скорби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молодежи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семьи, любви и верности</w:t>
            </w:r>
          </w:p>
          <w:p>
            <w:pPr>
              <w:pStyle w:val="Normal"/>
              <w:widowControl w:val="fals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военно-морского флота</w:t>
            </w:r>
          </w:p>
          <w:p>
            <w:pPr>
              <w:pStyle w:val="Normal"/>
              <w:widowControl w:val="fals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физкультурника</w:t>
            </w:r>
          </w:p>
          <w:p>
            <w:pPr>
              <w:pStyle w:val="Normal"/>
              <w:widowControl w:val="fals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флага РФ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Битва под Курском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</w:t>
            </w:r>
          </w:p>
          <w:p>
            <w:pPr>
              <w:pStyle w:val="Normal"/>
              <w:widowControl w:val="fals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Российского кино</w:t>
            </w:r>
          </w:p>
          <w:p>
            <w:pPr>
              <w:pStyle w:val="Normal"/>
              <w:widowControl w:val="fals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:информационная и поздравительные акции в соц. сетях в группе классов и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 июня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5 июня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6 июня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12 июня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22 июня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29 июня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8 июля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27 июля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9 августа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22 августа</w:t>
            </w:r>
          </w:p>
          <w:p>
            <w:pPr>
              <w:pStyle w:val="Normal"/>
              <w:widowControl w:val="false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23 августа</w:t>
            </w:r>
          </w:p>
          <w:p>
            <w:pPr>
              <w:pStyle w:val="Normal"/>
              <w:widowControl w:val="false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25 августа</w:t>
            </w:r>
          </w:p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 xml:space="preserve">          </w:t>
            </w:r>
            <w:r>
              <w:rPr>
                <w:rFonts w:eastAsia="№Е"/>
                <w:sz w:val="24"/>
                <w:lang w:val="ru-RU" w:eastAsia="ru-RU"/>
              </w:rPr>
              <w:t>27 августа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 по ВР</w:t>
            </w:r>
          </w:p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Кл.руководители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i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Классное руководство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 xml:space="preserve"> </w:t>
            </w:r>
            <w:r>
              <w:rPr>
                <w:rFonts w:eastAsia="№Е"/>
                <w:sz w:val="24"/>
                <w:lang w:val="ru-RU" w:eastAsia="ru-RU"/>
              </w:rPr>
              <w:t>(согласно индивидуальным  планам работы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классных руководителей)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i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Школьный урок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(согласно индивидуальным по планам работы учителей-предметников)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i/>
                <w:sz w:val="24"/>
                <w:lang w:val="ru-RU" w:eastAsia="ru-RU"/>
              </w:rPr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Внеурочная деятельность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Название курса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Количество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часов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неделю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« Разговор о важном»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</w:rPr>
              <w:t>«</w:t>
            </w:r>
            <w:r>
              <w:rPr>
                <w:rFonts w:eastAsia="№Е"/>
                <w:sz w:val="24"/>
                <w:lang w:val="ru-RU" w:eastAsia="ru-RU"/>
              </w:rPr>
              <w:t>Азбука здоровья и питания 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А.Е.Маккоева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« Подвижные игры»</w:t>
            </w:r>
          </w:p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« Волейбол»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А.А.Мельникова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b/>
                <w:bCs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b/>
                <w:b/>
                <w:sz w:val="24"/>
                <w:lang w:val="ru-RU" w:eastAsia="ru-RU"/>
              </w:rPr>
            </w:pPr>
            <w:r>
              <w:rPr>
                <w:rFonts w:eastAsia="Batang"/>
                <w:b/>
                <w:sz w:val="24"/>
                <w:lang w:val="ru-RU" w:eastAsia="ru-RU"/>
              </w:rPr>
              <w:t>Внешкольные мероприятия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Посещение концертов в « МУК « Культурно – спортивный комплекс Янишпольского сельского поселения», во Дворце искусств, МУ « Центр культуры и досуга» , ДДТиЮ и т.д.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 по ВР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 по ВР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 w:eastAsia="en-US"/>
              </w:rPr>
              <w:t>Экскурсии в школьный и краеведческий музеи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Руководитель музея,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 плану клас. рук.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Поездки на новогодние представления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различных мастер-классов, игровых программ в селе, в городе и за пределами (выездных)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Организация предметно-пространственной среды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i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42" w:right="566" w:firstLine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классных уголков</w:t>
            </w:r>
          </w:p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уборке памятника «Галерея Героев»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 к мероприятиям (новый год, 9 мая и тд)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b/>
                <w:i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Работа с родителями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i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Дата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Участие родителей в проведении общешкольных, классных мероприятий.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Общешкольные родительские собрания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Родительские собрания в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Октябрь, март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Директор школы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по УВР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 и группы в соц.сетях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Зам.директора по УВР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</w:rPr>
              <w:t>Индивидуальные консультации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руководители,  соц.педагог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Attribute7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</w:rPr>
              <w:t>По плану кл</w:t>
            </w:r>
            <w:r>
              <w:rPr>
                <w:sz w:val="24"/>
                <w:lang w:val="ru-RU"/>
              </w:rPr>
              <w:t xml:space="preserve">ассных </w:t>
            </w:r>
            <w:r>
              <w:rPr>
                <w:sz w:val="24"/>
              </w:rPr>
              <w:t>рук</w:t>
            </w:r>
            <w:r>
              <w:rPr>
                <w:sz w:val="24"/>
                <w:lang w:val="ru-RU"/>
              </w:rPr>
              <w:t>оводителей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Attribute3"/>
              <w:widowControl w:val="false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Работа Совета профилактики с</w:t>
            </w:r>
          </w:p>
          <w:p>
            <w:pPr>
              <w:pStyle w:val="ParaAttribute3"/>
              <w:widowControl w:val="false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Совета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Соц.педагог</w:t>
            </w:r>
          </w:p>
          <w:p>
            <w:pPr>
              <w:pStyle w:val="Normal"/>
              <w:widowControl w:val="false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  <w:p>
            <w:pPr>
              <w:pStyle w:val="Normal"/>
              <w:widowControl w:val="false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Attribute3"/>
              <w:widowControl w:val="false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b/>
                <w:i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Самоуправление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b/>
                <w:i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Ориентировочное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время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Batang"/>
                <w:b/>
                <w:b/>
                <w:sz w:val="24"/>
                <w:lang w:val="ru-RU" w:eastAsia="ru-RU"/>
              </w:rPr>
            </w:pPr>
            <w:r>
              <w:rPr>
                <w:rFonts w:eastAsia="Batang"/>
                <w:b/>
                <w:sz w:val="24"/>
                <w:lang w:val="ru-RU" w:eastAsia="ru-RU"/>
              </w:rPr>
              <w:t>Профилактика и безопасность</w:t>
            </w:r>
          </w:p>
          <w:p>
            <w:pPr>
              <w:pStyle w:val="Normal"/>
              <w:widowControl w:val="false"/>
              <w:jc w:val="center"/>
              <w:rPr>
                <w:rFonts w:eastAsia="Batang"/>
                <w:b/>
                <w:b/>
                <w:sz w:val="24"/>
                <w:lang w:val="ru-RU" w:eastAsia="ru-RU"/>
              </w:rPr>
            </w:pPr>
            <w:r>
              <w:rPr>
                <w:rFonts w:eastAsia="Batang"/>
                <w:b/>
                <w:sz w:val="24"/>
                <w:lang w:val="ru-RU" w:eastAsia="ru-RU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@Arial Unicode MS" w:cs="Mangal"/>
                <w:szCs w:val="20"/>
                <w:lang w:val="ru-RU" w:eastAsia="hi-IN" w:bidi="hi-IN"/>
              </w:rPr>
            </w:pPr>
            <w:r>
              <w:rPr>
                <w:rFonts w:eastAsia="@Arial Unicode MS" w:cs="Mangal"/>
                <w:sz w:val="24"/>
                <w:lang w:val="ru-RU" w:eastAsia="hi-IN" w:bidi="hi-IN"/>
              </w:rPr>
              <w:t>Организация конкурсов рисунков: «Безопасность в школе и дома». «Безопасный путь из дома в школу и обратно», «ЗОЖ»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 рук,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Работа по проекту «Здоровое питание»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 xml:space="preserve">В 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>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Профилактика пожарной безопасности</w:t>
            </w:r>
          </w:p>
          <w:p>
            <w:pPr>
              <w:pStyle w:val="Normal"/>
              <w:widowControl w:val="false"/>
              <w:jc w:val="left"/>
              <w:rPr>
                <w:rFonts w:eastAsia="Lucida Sans Unicode" w:cs="Mangal"/>
                <w:color w:val="FF0000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Mangal"/>
                <w:color w:val="FF0000"/>
                <w:sz w:val="24"/>
                <w:szCs w:val="24"/>
                <w:lang w:eastAsia="hi-IN" w:bidi="hi-IN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Учебные занятия по пожарной б/п, эвакуация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Администрация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Видеофильм «Пожарная безопасность»</w:t>
            </w:r>
            <w:r>
              <w:rPr>
                <w:lang w:val="ru-RU"/>
              </w:rPr>
              <w:t xml:space="preserve"> 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>Просмотр и обсуждение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Перед каникулами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Кл.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Профилактика дорожной безопасности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Кл, рук,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Месяц безопасности дорожного движения, Беседы,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Кл. рук.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4" w:leader="dot"/>
              </w:tabs>
              <w:rPr>
                <w:rFonts w:eastAsia="Lucida Sans Unicode" w:cs="Mangal"/>
                <w:iCs/>
                <w:sz w:val="24"/>
                <w:lang w:eastAsia="hi-IN" w:bidi="hi-IN"/>
              </w:rPr>
            </w:pPr>
            <w:r>
              <w:rPr>
                <w:rFonts w:eastAsia="@Arial Unicode MS" w:cs="Mangal"/>
                <w:iCs/>
                <w:sz w:val="24"/>
                <w:lang w:val="ru-RU" w:eastAsia="hi-IN" w:bidi="hi-IN"/>
              </w:rPr>
              <w:t>Организация профилактических классных часов</w:t>
            </w:r>
            <w:r>
              <w:rPr>
                <w:rFonts w:eastAsia="Lucida Sans Unicode" w:cs="Mangal"/>
                <w:iCs/>
                <w:sz w:val="24"/>
                <w:lang w:val="ru-RU" w:eastAsia="hi-IN" w:bidi="hi-IN"/>
              </w:rPr>
              <w:t xml:space="preserve"> Правила поведения на дорогах», «Школьный травматизм», «Опасности  осенью,зимой (летом)», «Б/п при переходе проезжей части дороги. </w:t>
            </w:r>
            <w:r>
              <w:rPr>
                <w:rFonts w:eastAsia="Lucida Sans Unicode" w:cs="Mangal"/>
                <w:iCs/>
                <w:sz w:val="24"/>
                <w:lang w:eastAsia="hi-IN" w:bidi="hi-IN"/>
              </w:rPr>
              <w:t>СВЭ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 xml:space="preserve">        </w:t>
            </w:r>
            <w:r>
              <w:rPr>
                <w:rFonts w:eastAsia="Lucida Sans Unicode" w:cs="Mangal"/>
                <w:sz w:val="24"/>
                <w:lang w:eastAsia="hi-IN" w:bidi="hi-IN"/>
              </w:rPr>
              <w:t xml:space="preserve">В 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>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Кл.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«Как научить ребенка не попадать в типичные дорожные ловушки.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Родительское собрание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Сентябрь/октябрь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Классные руководители,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«Минутки безопасности»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 xml:space="preserve"> - беседа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Кл.руководители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Инструктаж по безопасности во время поездок, походов и т.д.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 xml:space="preserve">     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Классные руководители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Мониторинг световозвращателей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>,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 xml:space="preserve">1– 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Кл. руководители,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отряд ЮИД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Родительский патруль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 xml:space="preserve"> – акция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Осень, весна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Отряд ЮИД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Изготовление световозвращателей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>- акция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3,4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Отряд ЮИД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Отряд ЮИД Организация и проведение мероприятий по профилактике ПДД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3.4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Кл.рук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Правила поведения и нахождения в лес, на водных объектах. - беседы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Кл.рук.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специалисты ГКУ КРПСС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b/>
                <w:b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b/>
                <w:sz w:val="24"/>
                <w:lang w:val="ru-RU" w:eastAsia="hi-IN" w:bidi="hi-IN"/>
              </w:rPr>
              <w:t>Изучение прав и обязанностей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«Твои права и обязанности в школе» Беседы с учащимися и родителями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Советник Директора,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Зам дир.по ВР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кл.руководители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Соц.</w:t>
            </w:r>
            <w:r>
              <w:rPr>
                <w:rFonts w:eastAsia="Lucida Sans Unicode" w:cs="Mangal"/>
                <w:sz w:val="24"/>
                <w:lang w:val="ru-RU" w:eastAsia="hi-IN" w:bidi="hi-IN"/>
              </w:rPr>
              <w:t xml:space="preserve"> </w:t>
            </w:r>
            <w:r>
              <w:rPr>
                <w:rFonts w:eastAsia="Lucida Sans Unicode" w:cs="Mangal"/>
                <w:sz w:val="24"/>
                <w:lang w:eastAsia="hi-IN" w:bidi="hi-IN"/>
              </w:rPr>
              <w:t>педагог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Правила поведения для учащихся. Инструкция по мерам безопасности жизни и здоровья учащихся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Классные руководители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Соц.педагог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«Железная дорога – зона повышенной опасности. Травматизм на ж/д.» Классный час. Интерактивное занятие с инспектором ПДН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Классные руководители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lang w:eastAsia="hi-IN" w:bidi="hi-IN"/>
              </w:rPr>
            </w:pPr>
            <w:r>
              <w:rPr>
                <w:rFonts w:eastAsia="Lucida Sans Unicode" w:cs="Mangal"/>
                <w:sz w:val="24"/>
                <w:lang w:eastAsia="hi-IN" w:bidi="hi-IN"/>
              </w:rPr>
              <w:t>Инспектор ПДН</w:t>
            </w:r>
          </w:p>
        </w:tc>
      </w:tr>
      <w:tr>
        <w:trPr/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Мероприятие «Основы ЗОЖ»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1-4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Кабацкая О.А.,</w:t>
            </w:r>
          </w:p>
          <w:p>
            <w:pPr>
              <w:pStyle w:val="Normal"/>
              <w:widowControl w:val="false"/>
              <w:rPr>
                <w:rFonts w:eastAsia="Lucida Sans Unicode" w:cs="Mangal"/>
                <w:sz w:val="24"/>
                <w:szCs w:val="24"/>
                <w:lang w:val="ru-RU" w:eastAsia="hi-IN" w:bidi="hi-IN"/>
              </w:rPr>
            </w:pPr>
            <w:r>
              <w:rPr>
                <w:rFonts w:eastAsia="Lucida Sans Unicode" w:cs="Mangal"/>
                <w:sz w:val="24"/>
                <w:lang w:val="ru-RU" w:eastAsia="hi-IN" w:bidi="hi-IN"/>
              </w:rPr>
              <w:t>Екимова И.В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 w:cs="Mangal"/>
                <w:b/>
                <w:b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b/>
                <w:sz w:val="24"/>
                <w:lang w:val="ru-RU" w:eastAsia="hi-IN" w:bidi="hi-IN"/>
              </w:rPr>
              <w:t>Социальное партнерство</w:t>
            </w:r>
          </w:p>
          <w:p>
            <w:pPr>
              <w:pStyle w:val="Normal"/>
              <w:widowControl w:val="false"/>
              <w:jc w:val="center"/>
              <w:rPr>
                <w:rFonts w:eastAsia="Lucida Sans Unicode" w:cs="Mangal"/>
                <w:b/>
                <w:b/>
                <w:sz w:val="24"/>
                <w:lang w:val="ru-RU" w:eastAsia="hi-IN" w:bidi="hi-IN"/>
              </w:rPr>
            </w:pPr>
            <w:r>
              <w:rPr>
                <w:rFonts w:eastAsia="Lucida Sans Unicode" w:cs="Mangal"/>
                <w:b/>
                <w:sz w:val="24"/>
                <w:lang w:val="ru-RU" w:eastAsia="hi-IN" w:bidi="hi-IN"/>
              </w:rPr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Ориентировочное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время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МУК « Культурно- спортивный комплекс Янишпольского поселения»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Дворец искусств, МКЦ, ДДТиЮ и т.д. – посещение мероприятий, концертов, фестивалей, конкурсов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ДСЮШ – участие в соревнованиях, кроссах, мероприятиях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физкультуры,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 w:eastAsia="en-US"/>
              </w:rPr>
              <w:t>Краеведческий музеи  (Музей кондопожского края) – экскурсии, мастер классы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Рук. школьного музея, классные руководители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ДТДиЮ,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Сезонные экскурсии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 плану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клас. рук.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ГБУЗ «Кондопожская ЦРБ», специалисты клиники дружественной к молодежи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 плану совместной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Соц.педагог,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Поездки на новогодние представления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Библиотека  с.Янишполе, Библиотека им. Кравченко, Детская модельная библиотека, Кондопожская поселенческая библиотека - Тематические мероприятия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b/>
                <w:b/>
                <w:sz w:val="24"/>
                <w:lang w:val="ru-RU" w:eastAsia="ru-RU"/>
              </w:rPr>
            </w:pPr>
            <w:r>
              <w:rPr>
                <w:rFonts w:eastAsia="Batang"/>
                <w:b/>
                <w:sz w:val="24"/>
                <w:lang w:val="ru-RU" w:eastAsia="ru-RU"/>
              </w:rPr>
              <w:t>Профориентация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Ориентировочное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время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Знакомство с профессиями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 рук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Беседы с приглашением родителей различных профессий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 рук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на предприятия села и города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 рук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i/>
                <w:i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Добровольчество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Ориентировочное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время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Осенняя неделя добра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1 - 4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Октябрь,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Инициативная группа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rFonts w:eastAsia="Arial Unicode MS"/>
                <w:sz w:val="24"/>
                <w:lang w:val="ru-RU"/>
              </w:rPr>
              <w:t>День волонтера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5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«Добрый шкаф»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Гиперборейский снежок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«Бумажный бум»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 миру по крышечке»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Кл.рук</w:t>
            </w:r>
          </w:p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биологии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Весенняя Неделя Добра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 школы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Участие в проектах и акциях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Десант безопасности</w:t>
            </w:r>
          </w:p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минутки безопасности.Мастер классы по изготовлению СВЭ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Отряд ЮИД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Batang"/>
                <w:b/>
                <w:b/>
                <w:sz w:val="24"/>
                <w:lang w:val="ru-RU" w:eastAsia="ru-RU"/>
              </w:rPr>
            </w:pPr>
            <w:r>
              <w:rPr>
                <w:rFonts w:eastAsia="Batang"/>
                <w:b/>
                <w:sz w:val="24"/>
                <w:lang w:val="ru-RU" w:eastAsia="ru-RU"/>
              </w:rPr>
              <w:t>Школьный музей</w:t>
            </w:r>
          </w:p>
          <w:p>
            <w:pPr>
              <w:pStyle w:val="Normal"/>
              <w:widowControl w:val="false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Ориентировочное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время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Экскурсии, памятные даты, история и традиции школы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Мазанникова Л.М.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Поисковая работа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Мазанникова Л.М.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Batang"/>
                <w:b/>
                <w:b/>
                <w:sz w:val="24"/>
                <w:lang w:val="ru-RU" w:eastAsia="ru-RU"/>
              </w:rPr>
            </w:pPr>
            <w:r>
              <w:rPr>
                <w:rFonts w:eastAsia="Batang"/>
                <w:b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Batang"/>
                <w:b/>
                <w:b/>
                <w:sz w:val="24"/>
                <w:lang w:val="ru-RU" w:eastAsia="ru-RU"/>
              </w:rPr>
            </w:pPr>
            <w:r>
              <w:rPr>
                <w:rFonts w:eastAsia="Batang"/>
                <w:b/>
                <w:sz w:val="24"/>
                <w:lang w:val="ru-RU" w:eastAsia="ru-RU"/>
              </w:rPr>
              <w:t>Школьные медиа</w:t>
            </w:r>
          </w:p>
          <w:p>
            <w:pPr>
              <w:pStyle w:val="Normal"/>
              <w:widowControl w:val="false"/>
              <w:jc w:val="center"/>
              <w:rPr>
                <w:rFonts w:eastAsia="Batang"/>
                <w:b/>
                <w:b/>
                <w:sz w:val="24"/>
                <w:lang w:val="ru-RU" w:eastAsia="ru-RU"/>
              </w:rPr>
            </w:pPr>
            <w:r>
              <w:rPr>
                <w:rFonts w:eastAsia="Batang"/>
                <w:b/>
                <w:sz w:val="24"/>
                <w:lang w:val="ru-RU" w:eastAsia="ru-RU"/>
              </w:rPr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Ориентировочное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время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Размещение созданных детьми рассказов, стихов, сказок, репортажей на информационных стендах этажа начальной школы, в группе школы, в группах классов в соц. сетях.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Видео-, фотосъемка классных мероприятий.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>
        <w:trPr/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b/>
                <w:b/>
                <w:sz w:val="24"/>
                <w:lang w:val="ru-RU" w:eastAsia="ru-RU"/>
              </w:rPr>
            </w:pPr>
            <w:r>
              <w:rPr>
                <w:rFonts w:eastAsia="№Е"/>
                <w:b/>
                <w:sz w:val="24"/>
                <w:lang w:val="ru-RU" w:eastAsia="ru-RU"/>
              </w:rPr>
              <w:t>Школьный спортивный клуб</w:t>
            </w:r>
          </w:p>
          <w:p>
            <w:pPr>
              <w:pStyle w:val="Normal"/>
              <w:widowControl w:val="false"/>
              <w:ind w:right="-1" w:hanging="0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классы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Ответственные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Общешкольный День Здоровья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оргкомитет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Веселые старты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2,3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физ-ры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Широкая масленица, игра по станциям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Февраль\март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физ-ры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sz w:val="24"/>
                <w:lang w:val="ru-RU" w:eastAsia="ru-RU"/>
              </w:rPr>
              <w:t xml:space="preserve">совет </w:t>
            </w:r>
            <w:r>
              <w:rPr>
                <w:rFonts w:eastAsia="Batang"/>
                <w:sz w:val="24"/>
                <w:szCs w:val="24"/>
                <w:lang w:val="ru-RU" w:eastAsia="ru-RU"/>
              </w:rPr>
              <w:t>школы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Зам.дир по ВР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Мама, папа и я –спортивная семья, </w:t>
            </w:r>
            <w:r>
              <w:rPr>
                <w:rFonts w:eastAsia="№Е"/>
                <w:sz w:val="24"/>
                <w:lang w:val="ru-RU" w:eastAsia="ru-RU"/>
              </w:rPr>
              <w:t>Спорт.празд.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 физ-ры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szCs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Советник директора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Лыжные гонки, </w:t>
            </w:r>
            <w:r>
              <w:rPr>
                <w:rFonts w:eastAsia="№Е"/>
                <w:sz w:val="24"/>
                <w:lang w:val="ru-RU" w:eastAsia="ru-RU"/>
              </w:rPr>
              <w:t>соревнования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Февраль, 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физ-ры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Кл. руководители</w:t>
            </w:r>
          </w:p>
        </w:tc>
      </w:tr>
      <w:tr>
        <w:trPr/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left"/>
              <w:rPr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 w:eastAsia="ru-RU"/>
              </w:rPr>
              <w:t>Спорт.праздник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1-4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Учитель  физ-ры</w:t>
            </w:r>
          </w:p>
        </w:tc>
      </w:tr>
    </w:tbl>
    <w:p>
      <w:pPr>
        <w:pStyle w:val="Normal"/>
        <w:ind w:right="-1" w:hanging="0"/>
        <w:rPr>
          <w:color w:val="FF0000"/>
          <w:sz w:val="24"/>
          <w:lang w:val="ru-RU"/>
        </w:rPr>
      </w:pPr>
      <w:r>
        <w:rPr/>
      </w:r>
    </w:p>
    <w:sectPr>
      <w:footerReference w:type="default" r:id="rId2"/>
      <w:type w:val="nextPage"/>
      <w:pgSz w:w="11906" w:h="16838"/>
      <w:pgMar w:left="1134" w:right="567" w:header="0" w:top="851" w:footer="720" w:bottom="851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Batang">
    <w:altName w:val="바탕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№Е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entury Gothic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fldChar w:fldCharType="begin"/>
    </w:r>
    <w:r>
      <w:rPr>
        <w:sz w:val="16"/>
        <w:szCs w:val="16"/>
        <w:rFonts w:ascii="Century Gothic" w:hAnsi="Century Gothic"/>
      </w:rPr>
      <w:instrText> PAGE </w:instrText>
    </w:r>
    <w:r>
      <w:rPr>
        <w:sz w:val="16"/>
        <w:szCs w:val="16"/>
        <w:rFonts w:ascii="Century Gothic" w:hAnsi="Century Gothic"/>
      </w:rPr>
      <w:fldChar w:fldCharType="separate"/>
    </w:r>
    <w:r>
      <w:rPr>
        <w:sz w:val="16"/>
        <w:szCs w:val="16"/>
        <w:rFonts w:ascii="Century Gothic" w:hAnsi="Century Gothic"/>
      </w:rPr>
      <w:t>8</w:t>
    </w:r>
    <w:r>
      <w:rPr>
        <w:sz w:val="16"/>
        <w:szCs w:val="16"/>
        <w:rFonts w:ascii="Century Gothic" w:hAnsi="Century Gothic"/>
      </w:rPr>
      <w:fldChar w:fldCharType="end"/>
    </w:r>
  </w:p>
  <w:p>
    <w:pPr>
      <w:pStyle w:val="Style3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872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Mangal"/>
      <w:color w:val="auto"/>
      <w:kern w:val="0"/>
      <w:sz w:val="20"/>
      <w:szCs w:val="24"/>
      <w:lang w:val="en-US" w:eastAsia="ko-KR" w:bidi="ar-SA"/>
    </w:rPr>
  </w:style>
  <w:style w:type="paragraph" w:styleId="1">
    <w:name w:val="Heading 1"/>
    <w:basedOn w:val="Normal"/>
    <w:link w:val="695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877"/>
    <w:uiPriority w:val="9"/>
    <w:qFormat/>
    <w:pPr>
      <w:widowControl/>
      <w:spacing w:beforeAutospacing="1" w:afterAutospacing="1"/>
      <w:jc w:val="left"/>
      <w:outlineLvl w:val="1"/>
    </w:pPr>
    <w:rPr>
      <w:b/>
      <w:bCs/>
      <w:sz w:val="36"/>
      <w:szCs w:val="36"/>
      <w:lang w:val="en-US" w:eastAsia="en-US"/>
    </w:rPr>
  </w:style>
  <w:style w:type="paragraph" w:styleId="3">
    <w:name w:val="Heading 3"/>
    <w:basedOn w:val="Normal"/>
    <w:link w:val="699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70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703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705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70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709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71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94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96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98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70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7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70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7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70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71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714"/>
    <w:uiPriority w:val="10"/>
    <w:qFormat/>
    <w:rPr>
      <w:sz w:val="48"/>
      <w:szCs w:val="48"/>
    </w:rPr>
  </w:style>
  <w:style w:type="character" w:styleId="SubtitleChar">
    <w:name w:val="Subtitle Char"/>
    <w:link w:val="716"/>
    <w:uiPriority w:val="11"/>
    <w:qFormat/>
    <w:rPr>
      <w:sz w:val="24"/>
      <w:szCs w:val="24"/>
    </w:rPr>
  </w:style>
  <w:style w:type="character" w:styleId="QuoteChar">
    <w:name w:val="Quote Char"/>
    <w:link w:val="718"/>
    <w:uiPriority w:val="29"/>
    <w:qFormat/>
    <w:rPr>
      <w:i/>
    </w:rPr>
  </w:style>
  <w:style w:type="character" w:styleId="IntenseQuoteChar">
    <w:name w:val="Intense Quote Char"/>
    <w:link w:val="720"/>
    <w:uiPriority w:val="30"/>
    <w:qFormat/>
    <w:rPr>
      <w:i/>
    </w:rPr>
  </w:style>
  <w:style w:type="character" w:styleId="HeaderChar">
    <w:name w:val="Header Char"/>
    <w:link w:val="722"/>
    <w:uiPriority w:val="99"/>
    <w:qFormat/>
    <w:rPr/>
  </w:style>
  <w:style w:type="character" w:styleId="FooterChar">
    <w:name w:val="Footer Char"/>
    <w:link w:val="724"/>
    <w:uiPriority w:val="99"/>
    <w:qFormat/>
    <w:rPr/>
  </w:style>
  <w:style w:type="character" w:styleId="CaptionChar">
    <w:name w:val="Caption Char"/>
    <w:link w:val="72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55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58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Style8">
    <w:name w:val="Основной шрифт абзаца"/>
    <w:link w:val="872"/>
    <w:uiPriority w:val="1"/>
    <w:semiHidden/>
    <w:unhideWhenUsed/>
    <w:qFormat/>
    <w:rPr/>
  </w:style>
  <w:style w:type="character" w:styleId="21">
    <w:name w:val="Заголовок 2 Знак"/>
    <w:link w:val="873"/>
    <w:uiPriority w:val="9"/>
    <w:qFormat/>
    <w:rPr>
      <w:b/>
      <w:bCs/>
      <w:sz w:val="36"/>
      <w:szCs w:val="36"/>
      <w:lang w:val="en-US" w:eastAsia="en-US"/>
    </w:rPr>
  </w:style>
  <w:style w:type="character" w:styleId="CharAttribute484">
    <w:name w:val="CharAttribute484"/>
    <w:link w:val="872"/>
    <w:uiPriority w:val="99"/>
    <w:qFormat/>
    <w:rPr>
      <w:rFonts w:ascii="Times New Roman" w:hAnsi="Times New Roman" w:eastAsia="Times New Roman"/>
      <w:i/>
      <w:sz w:val="28"/>
    </w:rPr>
  </w:style>
  <w:style w:type="character" w:styleId="Style9">
    <w:name w:val="Текст сноски Знак"/>
    <w:link w:val="881"/>
    <w:uiPriority w:val="99"/>
    <w:qFormat/>
    <w:rPr>
      <w:lang w:val="en-US" w:eastAsia="en-US"/>
    </w:rPr>
  </w:style>
  <w:style w:type="character" w:styleId="Style10">
    <w:name w:val="Знак сноски"/>
    <w:link w:val="872"/>
    <w:uiPriority w:val="99"/>
    <w:qFormat/>
    <w:rPr>
      <w:vertAlign w:val="superscript"/>
    </w:rPr>
  </w:style>
  <w:style w:type="character" w:styleId="CharAttribute501">
    <w:name w:val="CharAttribute501"/>
    <w:link w:val="872"/>
    <w:uiPriority w:val="99"/>
    <w:qFormat/>
    <w:rPr>
      <w:rFonts w:ascii="Times New Roman" w:hAnsi="Times New Roman" w:eastAsia="Times New Roman"/>
      <w:i/>
      <w:sz w:val="28"/>
      <w:u w:val="single"/>
    </w:rPr>
  </w:style>
  <w:style w:type="character" w:styleId="CharAttribute502">
    <w:name w:val="CharAttribute502"/>
    <w:link w:val="872"/>
    <w:qFormat/>
    <w:rPr>
      <w:rFonts w:ascii="Times New Roman" w:hAnsi="Times New Roman" w:eastAsia="Times New Roman"/>
      <w:i/>
      <w:sz w:val="28"/>
    </w:rPr>
  </w:style>
  <w:style w:type="character" w:styleId="Style11">
    <w:name w:val="Без интервала Знак"/>
    <w:link w:val="887"/>
    <w:uiPriority w:val="1"/>
    <w:qFormat/>
    <w:rPr>
      <w:rFonts w:ascii="Batang" w:hAnsi="Batang" w:eastAsia="Batang"/>
      <w:lang w:val="en-US" w:eastAsia="ko-KR"/>
    </w:rPr>
  </w:style>
  <w:style w:type="character" w:styleId="CharAttribute511">
    <w:name w:val="CharAttribute511"/>
    <w:link w:val="872"/>
    <w:uiPriority w:val="99"/>
    <w:qFormat/>
    <w:rPr>
      <w:rFonts w:ascii="Times New Roman" w:hAnsi="Times New Roman" w:eastAsia="Times New Roman"/>
      <w:sz w:val="28"/>
    </w:rPr>
  </w:style>
  <w:style w:type="character" w:styleId="CharAttribute512">
    <w:name w:val="CharAttribute512"/>
    <w:link w:val="872"/>
    <w:qFormat/>
    <w:rPr>
      <w:rFonts w:ascii="Times New Roman" w:hAnsi="Times New Roman" w:eastAsia="Times New Roman"/>
      <w:sz w:val="28"/>
    </w:rPr>
  </w:style>
  <w:style w:type="character" w:styleId="CharAttribute3">
    <w:name w:val="CharAttribute3"/>
    <w:link w:val="872"/>
    <w:qFormat/>
    <w:rPr>
      <w:rFonts w:ascii="Times New Roman" w:hAnsi="Times New Roman" w:eastAsia="Batang"/>
      <w:sz w:val="28"/>
    </w:rPr>
  </w:style>
  <w:style w:type="character" w:styleId="CharAttribute1">
    <w:name w:val="CharAttribute1"/>
    <w:link w:val="872"/>
    <w:qFormat/>
    <w:rPr>
      <w:rFonts w:ascii="Times New Roman" w:hAnsi="Times New Roman" w:eastAsia="Gulim"/>
      <w:sz w:val="28"/>
    </w:rPr>
  </w:style>
  <w:style w:type="character" w:styleId="CharAttribute0">
    <w:name w:val="CharAttribute0"/>
    <w:link w:val="872"/>
    <w:qFormat/>
    <w:rPr>
      <w:rFonts w:ascii="Times New Roman" w:hAnsi="Times New Roman" w:eastAsia="Times New Roman"/>
      <w:sz w:val="28"/>
    </w:rPr>
  </w:style>
  <w:style w:type="character" w:styleId="CharAttribute2">
    <w:name w:val="CharAttribute2"/>
    <w:link w:val="872"/>
    <w:qFormat/>
    <w:rPr>
      <w:rFonts w:ascii="Times New Roman" w:hAnsi="Times New Roman" w:eastAsia="Batang"/>
      <w:color w:val="00000A"/>
      <w:sz w:val="28"/>
    </w:rPr>
  </w:style>
  <w:style w:type="character" w:styleId="Style12">
    <w:name w:val="Основной текст с отступом Знак"/>
    <w:link w:val="895"/>
    <w:qFormat/>
    <w:rPr>
      <w:rFonts w:ascii="Calibri" w:hAnsi="Calibri" w:eastAsia="Calibri"/>
      <w:sz w:val="22"/>
      <w:szCs w:val="22"/>
      <w:lang w:val="en-US" w:eastAsia="en-US"/>
    </w:rPr>
  </w:style>
  <w:style w:type="character" w:styleId="31">
    <w:name w:val="Основной текст с отступом 3 Знак"/>
    <w:link w:val="897"/>
    <w:qFormat/>
    <w:rPr>
      <w:rFonts w:ascii="Calibri" w:hAnsi="Calibri" w:eastAsia="Calibri"/>
      <w:sz w:val="16"/>
      <w:szCs w:val="16"/>
      <w:lang w:val="en-US" w:eastAsia="en-US"/>
    </w:rPr>
  </w:style>
  <w:style w:type="character" w:styleId="22">
    <w:name w:val="Основной текст с отступом 2 Знак"/>
    <w:link w:val="899"/>
    <w:qFormat/>
    <w:rPr>
      <w:rFonts w:ascii="Calibri" w:hAnsi="Calibri" w:eastAsia="Calibri"/>
      <w:sz w:val="22"/>
      <w:szCs w:val="22"/>
      <w:lang w:val="en-US" w:eastAsia="en-US"/>
    </w:rPr>
  </w:style>
  <w:style w:type="character" w:styleId="CharAttribute504">
    <w:name w:val="CharAttribute504"/>
    <w:link w:val="872"/>
    <w:qFormat/>
    <w:rPr>
      <w:rFonts w:ascii="Times New Roman" w:hAnsi="Times New Roman" w:eastAsia="Times New Roman"/>
      <w:sz w:val="28"/>
    </w:rPr>
  </w:style>
  <w:style w:type="character" w:styleId="CharAttribute268">
    <w:name w:val="CharAttribute268"/>
    <w:link w:val="872"/>
    <w:qFormat/>
    <w:rPr>
      <w:rFonts w:ascii="Times New Roman" w:hAnsi="Times New Roman" w:eastAsia="Times New Roman"/>
      <w:sz w:val="28"/>
    </w:rPr>
  </w:style>
  <w:style w:type="character" w:styleId="CharAttribute269">
    <w:name w:val="CharAttribute269"/>
    <w:link w:val="872"/>
    <w:qFormat/>
    <w:rPr>
      <w:rFonts w:ascii="Times New Roman" w:hAnsi="Times New Roman" w:eastAsia="Times New Roman"/>
      <w:i/>
      <w:sz w:val="28"/>
    </w:rPr>
  </w:style>
  <w:style w:type="character" w:styleId="CharAttribute271">
    <w:name w:val="CharAttribute271"/>
    <w:link w:val="872"/>
    <w:qFormat/>
    <w:rPr>
      <w:rFonts w:ascii="Times New Roman" w:hAnsi="Times New Roman" w:eastAsia="Times New Roman"/>
      <w:b/>
      <w:sz w:val="28"/>
    </w:rPr>
  </w:style>
  <w:style w:type="character" w:styleId="CharAttribute272">
    <w:name w:val="CharAttribute272"/>
    <w:link w:val="872"/>
    <w:qFormat/>
    <w:rPr>
      <w:rFonts w:ascii="Times New Roman" w:hAnsi="Times New Roman" w:eastAsia="Times New Roman"/>
      <w:sz w:val="28"/>
    </w:rPr>
  </w:style>
  <w:style w:type="character" w:styleId="CharAttribute273">
    <w:name w:val="CharAttribute273"/>
    <w:link w:val="872"/>
    <w:qFormat/>
    <w:rPr>
      <w:rFonts w:ascii="Times New Roman" w:hAnsi="Times New Roman" w:eastAsia="Times New Roman"/>
      <w:sz w:val="28"/>
    </w:rPr>
  </w:style>
  <w:style w:type="character" w:styleId="CharAttribute274">
    <w:name w:val="CharAttribute274"/>
    <w:link w:val="872"/>
    <w:qFormat/>
    <w:rPr>
      <w:rFonts w:ascii="Times New Roman" w:hAnsi="Times New Roman" w:eastAsia="Times New Roman"/>
      <w:sz w:val="28"/>
    </w:rPr>
  </w:style>
  <w:style w:type="character" w:styleId="CharAttribute275">
    <w:name w:val="CharAttribute275"/>
    <w:link w:val="872"/>
    <w:qFormat/>
    <w:rPr>
      <w:rFonts w:ascii="Times New Roman" w:hAnsi="Times New Roman" w:eastAsia="Times New Roman"/>
      <w:b/>
      <w:i/>
      <w:sz w:val="28"/>
    </w:rPr>
  </w:style>
  <w:style w:type="character" w:styleId="CharAttribute276">
    <w:name w:val="CharAttribute276"/>
    <w:link w:val="872"/>
    <w:qFormat/>
    <w:rPr>
      <w:rFonts w:ascii="Times New Roman" w:hAnsi="Times New Roman" w:eastAsia="Times New Roman"/>
      <w:sz w:val="28"/>
    </w:rPr>
  </w:style>
  <w:style w:type="character" w:styleId="CharAttribute277">
    <w:name w:val="CharAttribute277"/>
    <w:link w:val="872"/>
    <w:qFormat/>
    <w:rPr>
      <w:rFonts w:ascii="Times New Roman" w:hAnsi="Times New Roman" w:eastAsia="Times New Roman"/>
      <w:b/>
      <w:i/>
      <w:color w:val="00000A"/>
      <w:sz w:val="28"/>
    </w:rPr>
  </w:style>
  <w:style w:type="character" w:styleId="CharAttribute278">
    <w:name w:val="CharAttribute278"/>
    <w:link w:val="872"/>
    <w:qFormat/>
    <w:rPr>
      <w:rFonts w:ascii="Times New Roman" w:hAnsi="Times New Roman" w:eastAsia="Times New Roman"/>
      <w:color w:val="00000A"/>
      <w:sz w:val="28"/>
    </w:rPr>
  </w:style>
  <w:style w:type="character" w:styleId="CharAttribute279">
    <w:name w:val="CharAttribute279"/>
    <w:link w:val="872"/>
    <w:qFormat/>
    <w:rPr>
      <w:rFonts w:ascii="Times New Roman" w:hAnsi="Times New Roman" w:eastAsia="Times New Roman"/>
      <w:color w:val="00000A"/>
      <w:sz w:val="28"/>
    </w:rPr>
  </w:style>
  <w:style w:type="character" w:styleId="CharAttribute280">
    <w:name w:val="CharAttribute280"/>
    <w:link w:val="872"/>
    <w:qFormat/>
    <w:rPr>
      <w:rFonts w:ascii="Times New Roman" w:hAnsi="Times New Roman" w:eastAsia="Times New Roman"/>
      <w:color w:val="00000A"/>
      <w:sz w:val="28"/>
    </w:rPr>
  </w:style>
  <w:style w:type="character" w:styleId="CharAttribute281">
    <w:name w:val="CharAttribute281"/>
    <w:link w:val="872"/>
    <w:qFormat/>
    <w:rPr>
      <w:rFonts w:ascii="Times New Roman" w:hAnsi="Times New Roman" w:eastAsia="Times New Roman"/>
      <w:color w:val="00000A"/>
      <w:sz w:val="28"/>
    </w:rPr>
  </w:style>
  <w:style w:type="character" w:styleId="CharAttribute282">
    <w:name w:val="CharAttribute282"/>
    <w:link w:val="872"/>
    <w:qFormat/>
    <w:rPr>
      <w:rFonts w:ascii="Times New Roman" w:hAnsi="Times New Roman" w:eastAsia="Times New Roman"/>
      <w:color w:val="00000A"/>
      <w:sz w:val="28"/>
    </w:rPr>
  </w:style>
  <w:style w:type="character" w:styleId="CharAttribute283">
    <w:name w:val="CharAttribute283"/>
    <w:link w:val="872"/>
    <w:qFormat/>
    <w:rPr>
      <w:rFonts w:ascii="Times New Roman" w:hAnsi="Times New Roman" w:eastAsia="Times New Roman"/>
      <w:i/>
      <w:color w:val="00000A"/>
      <w:sz w:val="28"/>
    </w:rPr>
  </w:style>
  <w:style w:type="character" w:styleId="CharAttribute284">
    <w:name w:val="CharAttribute284"/>
    <w:link w:val="872"/>
    <w:qFormat/>
    <w:rPr>
      <w:rFonts w:ascii="Times New Roman" w:hAnsi="Times New Roman" w:eastAsia="Times New Roman"/>
      <w:sz w:val="28"/>
    </w:rPr>
  </w:style>
  <w:style w:type="character" w:styleId="CharAttribute285">
    <w:name w:val="CharAttribute285"/>
    <w:link w:val="872"/>
    <w:qFormat/>
    <w:rPr>
      <w:rFonts w:ascii="Times New Roman" w:hAnsi="Times New Roman" w:eastAsia="Times New Roman"/>
      <w:sz w:val="28"/>
    </w:rPr>
  </w:style>
  <w:style w:type="character" w:styleId="CharAttribute286">
    <w:name w:val="CharAttribute286"/>
    <w:link w:val="872"/>
    <w:qFormat/>
    <w:rPr>
      <w:rFonts w:ascii="Times New Roman" w:hAnsi="Times New Roman" w:eastAsia="Times New Roman"/>
      <w:sz w:val="28"/>
    </w:rPr>
  </w:style>
  <w:style w:type="character" w:styleId="CharAttribute287">
    <w:name w:val="CharAttribute287"/>
    <w:link w:val="872"/>
    <w:qFormat/>
    <w:rPr>
      <w:rFonts w:ascii="Times New Roman" w:hAnsi="Times New Roman" w:eastAsia="Times New Roman"/>
      <w:sz w:val="28"/>
    </w:rPr>
  </w:style>
  <w:style w:type="character" w:styleId="CharAttribute288">
    <w:name w:val="CharAttribute288"/>
    <w:link w:val="872"/>
    <w:qFormat/>
    <w:rPr>
      <w:rFonts w:ascii="Times New Roman" w:hAnsi="Times New Roman" w:eastAsia="Times New Roman"/>
      <w:sz w:val="28"/>
    </w:rPr>
  </w:style>
  <w:style w:type="character" w:styleId="CharAttribute289">
    <w:name w:val="CharAttribute289"/>
    <w:link w:val="872"/>
    <w:qFormat/>
    <w:rPr>
      <w:rFonts w:ascii="Times New Roman" w:hAnsi="Times New Roman" w:eastAsia="Times New Roman"/>
      <w:sz w:val="28"/>
    </w:rPr>
  </w:style>
  <w:style w:type="character" w:styleId="CharAttribute290">
    <w:name w:val="CharAttribute290"/>
    <w:link w:val="872"/>
    <w:qFormat/>
    <w:rPr>
      <w:rFonts w:ascii="Times New Roman" w:hAnsi="Times New Roman" w:eastAsia="Times New Roman"/>
      <w:sz w:val="28"/>
    </w:rPr>
  </w:style>
  <w:style w:type="character" w:styleId="CharAttribute291">
    <w:name w:val="CharAttribute291"/>
    <w:link w:val="872"/>
    <w:qFormat/>
    <w:rPr>
      <w:rFonts w:ascii="Times New Roman" w:hAnsi="Times New Roman" w:eastAsia="Times New Roman"/>
      <w:sz w:val="28"/>
    </w:rPr>
  </w:style>
  <w:style w:type="character" w:styleId="CharAttribute292">
    <w:name w:val="CharAttribute292"/>
    <w:link w:val="872"/>
    <w:qFormat/>
    <w:rPr>
      <w:rFonts w:ascii="Times New Roman" w:hAnsi="Times New Roman" w:eastAsia="Times New Roman"/>
      <w:sz w:val="28"/>
    </w:rPr>
  </w:style>
  <w:style w:type="character" w:styleId="CharAttribute293">
    <w:name w:val="CharAttribute293"/>
    <w:link w:val="872"/>
    <w:qFormat/>
    <w:rPr>
      <w:rFonts w:ascii="Times New Roman" w:hAnsi="Times New Roman" w:eastAsia="Times New Roman"/>
      <w:sz w:val="28"/>
    </w:rPr>
  </w:style>
  <w:style w:type="character" w:styleId="CharAttribute294">
    <w:name w:val="CharAttribute294"/>
    <w:link w:val="872"/>
    <w:qFormat/>
    <w:rPr>
      <w:rFonts w:ascii="Times New Roman" w:hAnsi="Times New Roman" w:eastAsia="Times New Roman"/>
      <w:sz w:val="28"/>
    </w:rPr>
  </w:style>
  <w:style w:type="character" w:styleId="CharAttribute295">
    <w:name w:val="CharAttribute295"/>
    <w:link w:val="872"/>
    <w:qFormat/>
    <w:rPr>
      <w:rFonts w:ascii="Times New Roman" w:hAnsi="Times New Roman" w:eastAsia="Times New Roman"/>
      <w:sz w:val="28"/>
    </w:rPr>
  </w:style>
  <w:style w:type="character" w:styleId="CharAttribute296">
    <w:name w:val="CharAttribute296"/>
    <w:link w:val="872"/>
    <w:qFormat/>
    <w:rPr>
      <w:rFonts w:ascii="Times New Roman" w:hAnsi="Times New Roman" w:eastAsia="Times New Roman"/>
      <w:sz w:val="28"/>
    </w:rPr>
  </w:style>
  <w:style w:type="character" w:styleId="CharAttribute297">
    <w:name w:val="CharAttribute297"/>
    <w:link w:val="872"/>
    <w:qFormat/>
    <w:rPr>
      <w:rFonts w:ascii="Times New Roman" w:hAnsi="Times New Roman" w:eastAsia="Times New Roman"/>
      <w:sz w:val="28"/>
    </w:rPr>
  </w:style>
  <w:style w:type="character" w:styleId="CharAttribute298">
    <w:name w:val="CharAttribute298"/>
    <w:link w:val="872"/>
    <w:qFormat/>
    <w:rPr>
      <w:rFonts w:ascii="Times New Roman" w:hAnsi="Times New Roman" w:eastAsia="Times New Roman"/>
      <w:sz w:val="28"/>
    </w:rPr>
  </w:style>
  <w:style w:type="character" w:styleId="CharAttribute299">
    <w:name w:val="CharAttribute299"/>
    <w:link w:val="872"/>
    <w:qFormat/>
    <w:rPr>
      <w:rFonts w:ascii="Times New Roman" w:hAnsi="Times New Roman" w:eastAsia="Times New Roman"/>
      <w:sz w:val="28"/>
    </w:rPr>
  </w:style>
  <w:style w:type="character" w:styleId="CharAttribute300">
    <w:name w:val="CharAttribute300"/>
    <w:link w:val="872"/>
    <w:qFormat/>
    <w:rPr>
      <w:rFonts w:ascii="Times New Roman" w:hAnsi="Times New Roman" w:eastAsia="Times New Roman"/>
      <w:color w:val="00000A"/>
      <w:sz w:val="28"/>
    </w:rPr>
  </w:style>
  <w:style w:type="character" w:styleId="CharAttribute301">
    <w:name w:val="CharAttribute301"/>
    <w:link w:val="872"/>
    <w:qFormat/>
    <w:rPr>
      <w:rFonts w:ascii="Times New Roman" w:hAnsi="Times New Roman" w:eastAsia="Times New Roman"/>
      <w:color w:val="00000A"/>
      <w:sz w:val="28"/>
    </w:rPr>
  </w:style>
  <w:style w:type="character" w:styleId="CharAttribute303">
    <w:name w:val="CharAttribute303"/>
    <w:link w:val="872"/>
    <w:qFormat/>
    <w:rPr>
      <w:rFonts w:ascii="Times New Roman" w:hAnsi="Times New Roman" w:eastAsia="Times New Roman"/>
      <w:b/>
      <w:sz w:val="28"/>
    </w:rPr>
  </w:style>
  <w:style w:type="character" w:styleId="CharAttribute304">
    <w:name w:val="CharAttribute304"/>
    <w:link w:val="872"/>
    <w:qFormat/>
    <w:rPr>
      <w:rFonts w:ascii="Times New Roman" w:hAnsi="Times New Roman" w:eastAsia="Times New Roman"/>
      <w:sz w:val="28"/>
    </w:rPr>
  </w:style>
  <w:style w:type="character" w:styleId="CharAttribute305">
    <w:name w:val="CharAttribute305"/>
    <w:link w:val="872"/>
    <w:qFormat/>
    <w:rPr>
      <w:rFonts w:ascii="Times New Roman" w:hAnsi="Times New Roman" w:eastAsia="Times New Roman"/>
      <w:sz w:val="28"/>
    </w:rPr>
  </w:style>
  <w:style w:type="character" w:styleId="CharAttribute306">
    <w:name w:val="CharAttribute306"/>
    <w:link w:val="872"/>
    <w:qFormat/>
    <w:rPr>
      <w:rFonts w:ascii="Times New Roman" w:hAnsi="Times New Roman" w:eastAsia="Times New Roman"/>
      <w:sz w:val="28"/>
    </w:rPr>
  </w:style>
  <w:style w:type="character" w:styleId="CharAttribute307">
    <w:name w:val="CharAttribute307"/>
    <w:link w:val="872"/>
    <w:qFormat/>
    <w:rPr>
      <w:rFonts w:ascii="Times New Roman" w:hAnsi="Times New Roman" w:eastAsia="Times New Roman"/>
      <w:sz w:val="28"/>
    </w:rPr>
  </w:style>
  <w:style w:type="character" w:styleId="CharAttribute308">
    <w:name w:val="CharAttribute308"/>
    <w:link w:val="872"/>
    <w:qFormat/>
    <w:rPr>
      <w:rFonts w:ascii="Times New Roman" w:hAnsi="Times New Roman" w:eastAsia="Times New Roman"/>
      <w:sz w:val="28"/>
    </w:rPr>
  </w:style>
  <w:style w:type="character" w:styleId="CharAttribute309">
    <w:name w:val="CharAttribute309"/>
    <w:link w:val="872"/>
    <w:qFormat/>
    <w:rPr>
      <w:rFonts w:ascii="Times New Roman" w:hAnsi="Times New Roman" w:eastAsia="Times New Roman"/>
      <w:sz w:val="28"/>
    </w:rPr>
  </w:style>
  <w:style w:type="character" w:styleId="CharAttribute310">
    <w:name w:val="CharAttribute310"/>
    <w:link w:val="872"/>
    <w:qFormat/>
    <w:rPr>
      <w:rFonts w:ascii="Times New Roman" w:hAnsi="Times New Roman" w:eastAsia="Times New Roman"/>
      <w:sz w:val="28"/>
    </w:rPr>
  </w:style>
  <w:style w:type="character" w:styleId="CharAttribute311">
    <w:name w:val="CharAttribute311"/>
    <w:link w:val="872"/>
    <w:qFormat/>
    <w:rPr>
      <w:rFonts w:ascii="Times New Roman" w:hAnsi="Times New Roman" w:eastAsia="Times New Roman"/>
      <w:sz w:val="28"/>
    </w:rPr>
  </w:style>
  <w:style w:type="character" w:styleId="CharAttribute312">
    <w:name w:val="CharAttribute312"/>
    <w:link w:val="872"/>
    <w:qFormat/>
    <w:rPr>
      <w:rFonts w:ascii="Times New Roman" w:hAnsi="Times New Roman" w:eastAsia="Times New Roman"/>
      <w:sz w:val="28"/>
    </w:rPr>
  </w:style>
  <w:style w:type="character" w:styleId="CharAttribute313">
    <w:name w:val="CharAttribute313"/>
    <w:link w:val="872"/>
    <w:qFormat/>
    <w:rPr>
      <w:rFonts w:ascii="Times New Roman" w:hAnsi="Times New Roman" w:eastAsia="Times New Roman"/>
      <w:sz w:val="28"/>
    </w:rPr>
  </w:style>
  <w:style w:type="character" w:styleId="CharAttribute314">
    <w:name w:val="CharAttribute314"/>
    <w:link w:val="872"/>
    <w:qFormat/>
    <w:rPr>
      <w:rFonts w:ascii="Times New Roman" w:hAnsi="Times New Roman" w:eastAsia="Times New Roman"/>
      <w:sz w:val="28"/>
    </w:rPr>
  </w:style>
  <w:style w:type="character" w:styleId="CharAttribute315">
    <w:name w:val="CharAttribute315"/>
    <w:link w:val="872"/>
    <w:qFormat/>
    <w:rPr>
      <w:rFonts w:ascii="Times New Roman" w:hAnsi="Times New Roman" w:eastAsia="Times New Roman"/>
      <w:sz w:val="28"/>
    </w:rPr>
  </w:style>
  <w:style w:type="character" w:styleId="CharAttribute316">
    <w:name w:val="CharAttribute316"/>
    <w:link w:val="872"/>
    <w:qFormat/>
    <w:rPr>
      <w:rFonts w:ascii="Times New Roman" w:hAnsi="Times New Roman" w:eastAsia="Times New Roman"/>
      <w:sz w:val="28"/>
    </w:rPr>
  </w:style>
  <w:style w:type="character" w:styleId="CharAttribute317">
    <w:name w:val="CharAttribute317"/>
    <w:link w:val="872"/>
    <w:qFormat/>
    <w:rPr>
      <w:rFonts w:ascii="Times New Roman" w:hAnsi="Times New Roman" w:eastAsia="Times New Roman"/>
      <w:sz w:val="28"/>
    </w:rPr>
  </w:style>
  <w:style w:type="character" w:styleId="CharAttribute318">
    <w:name w:val="CharAttribute318"/>
    <w:link w:val="872"/>
    <w:qFormat/>
    <w:rPr>
      <w:rFonts w:ascii="Times New Roman" w:hAnsi="Times New Roman" w:eastAsia="Times New Roman"/>
      <w:sz w:val="28"/>
    </w:rPr>
  </w:style>
  <w:style w:type="character" w:styleId="CharAttribute319">
    <w:name w:val="CharAttribute319"/>
    <w:link w:val="872"/>
    <w:qFormat/>
    <w:rPr>
      <w:rFonts w:ascii="Times New Roman" w:hAnsi="Times New Roman" w:eastAsia="Times New Roman"/>
      <w:sz w:val="28"/>
    </w:rPr>
  </w:style>
  <w:style w:type="character" w:styleId="CharAttribute320">
    <w:name w:val="CharAttribute320"/>
    <w:link w:val="872"/>
    <w:qFormat/>
    <w:rPr>
      <w:rFonts w:ascii="Times New Roman" w:hAnsi="Times New Roman" w:eastAsia="Times New Roman"/>
      <w:sz w:val="28"/>
    </w:rPr>
  </w:style>
  <w:style w:type="character" w:styleId="CharAttribute321">
    <w:name w:val="CharAttribute321"/>
    <w:link w:val="872"/>
    <w:qFormat/>
    <w:rPr>
      <w:rFonts w:ascii="Times New Roman" w:hAnsi="Times New Roman" w:eastAsia="Times New Roman"/>
      <w:sz w:val="28"/>
    </w:rPr>
  </w:style>
  <w:style w:type="character" w:styleId="CharAttribute322">
    <w:name w:val="CharAttribute322"/>
    <w:link w:val="872"/>
    <w:qFormat/>
    <w:rPr>
      <w:rFonts w:ascii="Times New Roman" w:hAnsi="Times New Roman" w:eastAsia="Times New Roman"/>
      <w:sz w:val="28"/>
    </w:rPr>
  </w:style>
  <w:style w:type="character" w:styleId="CharAttribute323">
    <w:name w:val="CharAttribute323"/>
    <w:link w:val="872"/>
    <w:qFormat/>
    <w:rPr>
      <w:rFonts w:ascii="Times New Roman" w:hAnsi="Times New Roman" w:eastAsia="Times New Roman"/>
      <w:sz w:val="28"/>
    </w:rPr>
  </w:style>
  <w:style w:type="character" w:styleId="CharAttribute324">
    <w:name w:val="CharAttribute324"/>
    <w:link w:val="872"/>
    <w:qFormat/>
    <w:rPr>
      <w:rFonts w:ascii="Times New Roman" w:hAnsi="Times New Roman" w:eastAsia="Times New Roman"/>
      <w:sz w:val="28"/>
    </w:rPr>
  </w:style>
  <w:style w:type="character" w:styleId="CharAttribute325">
    <w:name w:val="CharAttribute325"/>
    <w:link w:val="872"/>
    <w:qFormat/>
    <w:rPr>
      <w:rFonts w:ascii="Times New Roman" w:hAnsi="Times New Roman" w:eastAsia="Times New Roman"/>
      <w:sz w:val="28"/>
    </w:rPr>
  </w:style>
  <w:style w:type="character" w:styleId="CharAttribute326">
    <w:name w:val="CharAttribute326"/>
    <w:link w:val="872"/>
    <w:qFormat/>
    <w:rPr>
      <w:rFonts w:ascii="Times New Roman" w:hAnsi="Times New Roman" w:eastAsia="Times New Roman"/>
      <w:sz w:val="28"/>
    </w:rPr>
  </w:style>
  <w:style w:type="character" w:styleId="CharAttribute327">
    <w:name w:val="CharAttribute327"/>
    <w:link w:val="872"/>
    <w:qFormat/>
    <w:rPr>
      <w:rFonts w:ascii="Times New Roman" w:hAnsi="Times New Roman" w:eastAsia="Times New Roman"/>
      <w:sz w:val="28"/>
    </w:rPr>
  </w:style>
  <w:style w:type="character" w:styleId="CharAttribute328">
    <w:name w:val="CharAttribute328"/>
    <w:link w:val="872"/>
    <w:qFormat/>
    <w:rPr>
      <w:rFonts w:ascii="Times New Roman" w:hAnsi="Times New Roman" w:eastAsia="Times New Roman"/>
      <w:sz w:val="28"/>
    </w:rPr>
  </w:style>
  <w:style w:type="character" w:styleId="CharAttribute329">
    <w:name w:val="CharAttribute329"/>
    <w:link w:val="872"/>
    <w:qFormat/>
    <w:rPr>
      <w:rFonts w:ascii="Times New Roman" w:hAnsi="Times New Roman" w:eastAsia="Times New Roman"/>
      <w:sz w:val="28"/>
    </w:rPr>
  </w:style>
  <w:style w:type="character" w:styleId="CharAttribute330">
    <w:name w:val="CharAttribute330"/>
    <w:link w:val="872"/>
    <w:qFormat/>
    <w:rPr>
      <w:rFonts w:ascii="Times New Roman" w:hAnsi="Times New Roman" w:eastAsia="Times New Roman"/>
      <w:sz w:val="28"/>
    </w:rPr>
  </w:style>
  <w:style w:type="character" w:styleId="CharAttribute331">
    <w:name w:val="CharAttribute331"/>
    <w:link w:val="872"/>
    <w:qFormat/>
    <w:rPr>
      <w:rFonts w:ascii="Times New Roman" w:hAnsi="Times New Roman" w:eastAsia="Times New Roman"/>
      <w:sz w:val="28"/>
    </w:rPr>
  </w:style>
  <w:style w:type="character" w:styleId="CharAttribute332">
    <w:name w:val="CharAttribute332"/>
    <w:link w:val="872"/>
    <w:qFormat/>
    <w:rPr>
      <w:rFonts w:ascii="Times New Roman" w:hAnsi="Times New Roman" w:eastAsia="Times New Roman"/>
      <w:sz w:val="28"/>
    </w:rPr>
  </w:style>
  <w:style w:type="character" w:styleId="CharAttribute333">
    <w:name w:val="CharAttribute333"/>
    <w:link w:val="872"/>
    <w:qFormat/>
    <w:rPr>
      <w:rFonts w:ascii="Times New Roman" w:hAnsi="Times New Roman" w:eastAsia="Times New Roman"/>
      <w:sz w:val="28"/>
    </w:rPr>
  </w:style>
  <w:style w:type="character" w:styleId="CharAttribute334">
    <w:name w:val="CharAttribute334"/>
    <w:link w:val="872"/>
    <w:qFormat/>
    <w:rPr>
      <w:rFonts w:ascii="Times New Roman" w:hAnsi="Times New Roman" w:eastAsia="Times New Roman"/>
      <w:sz w:val="28"/>
    </w:rPr>
  </w:style>
  <w:style w:type="character" w:styleId="CharAttribute335">
    <w:name w:val="CharAttribute335"/>
    <w:link w:val="872"/>
    <w:qFormat/>
    <w:rPr>
      <w:rFonts w:ascii="Times New Roman" w:hAnsi="Times New Roman" w:eastAsia="Times New Roman"/>
      <w:sz w:val="28"/>
    </w:rPr>
  </w:style>
  <w:style w:type="character" w:styleId="CharAttribute514">
    <w:name w:val="CharAttribute514"/>
    <w:link w:val="872"/>
    <w:qFormat/>
    <w:rPr>
      <w:rFonts w:ascii="Times New Roman" w:hAnsi="Times New Roman" w:eastAsia="Times New Roman"/>
      <w:sz w:val="28"/>
    </w:rPr>
  </w:style>
  <w:style w:type="character" w:styleId="CharAttribute520">
    <w:name w:val="CharAttribute520"/>
    <w:link w:val="872"/>
    <w:qFormat/>
    <w:rPr>
      <w:rFonts w:ascii="Times New Roman" w:hAnsi="Times New Roman" w:eastAsia="Times New Roman"/>
      <w:sz w:val="28"/>
    </w:rPr>
  </w:style>
  <w:style w:type="character" w:styleId="CharAttribute521">
    <w:name w:val="CharAttribute521"/>
    <w:link w:val="872"/>
    <w:qFormat/>
    <w:rPr>
      <w:rFonts w:ascii="Times New Roman" w:hAnsi="Times New Roman" w:eastAsia="Times New Roman"/>
      <w:i/>
      <w:sz w:val="28"/>
    </w:rPr>
  </w:style>
  <w:style w:type="character" w:styleId="CharAttribute548">
    <w:name w:val="CharAttribute548"/>
    <w:link w:val="872"/>
    <w:qFormat/>
    <w:rPr>
      <w:rFonts w:ascii="Times New Roman" w:hAnsi="Times New Roman" w:eastAsia="Times New Roman"/>
      <w:sz w:val="24"/>
    </w:rPr>
  </w:style>
  <w:style w:type="character" w:styleId="CharAttribute485">
    <w:name w:val="CharAttribute485"/>
    <w:link w:val="872"/>
    <w:uiPriority w:val="99"/>
    <w:qFormat/>
    <w:rPr>
      <w:rFonts w:ascii="Times New Roman" w:hAnsi="Times New Roman" w:eastAsia="Times New Roman"/>
      <w:i/>
      <w:sz w:val="22"/>
    </w:rPr>
  </w:style>
  <w:style w:type="character" w:styleId="Style13">
    <w:name w:val="Знак примечания"/>
    <w:link w:val="872"/>
    <w:uiPriority w:val="99"/>
    <w:unhideWhenUsed/>
    <w:qFormat/>
    <w:rPr>
      <w:sz w:val="16"/>
      <w:szCs w:val="16"/>
    </w:rPr>
  </w:style>
  <w:style w:type="character" w:styleId="Style14">
    <w:name w:val="Текст примечания Знак"/>
    <w:link w:val="980"/>
    <w:uiPriority w:val="99"/>
    <w:qFormat/>
    <w:rPr>
      <w:lang w:val="en-US" w:eastAsia="ko-KR"/>
    </w:rPr>
  </w:style>
  <w:style w:type="character" w:styleId="Style15">
    <w:name w:val="Тема примечания Знак"/>
    <w:link w:val="982"/>
    <w:uiPriority w:val="99"/>
    <w:qFormat/>
    <w:rPr>
      <w:b/>
      <w:bCs/>
      <w:lang w:val="en-US" w:eastAsia="ko-KR"/>
    </w:rPr>
  </w:style>
  <w:style w:type="character" w:styleId="Style16">
    <w:name w:val="Текст выноски Знак"/>
    <w:link w:val="984"/>
    <w:uiPriority w:val="99"/>
    <w:qFormat/>
    <w:rPr>
      <w:rFonts w:ascii="Tahoma" w:hAnsi="Tahoma"/>
      <w:sz w:val="16"/>
      <w:szCs w:val="16"/>
      <w:lang w:val="en-US" w:eastAsia="ko-KR"/>
    </w:rPr>
  </w:style>
  <w:style w:type="character" w:styleId="CharAttribute526">
    <w:name w:val="CharAttribute526"/>
    <w:link w:val="872"/>
    <w:qFormat/>
    <w:rPr>
      <w:rFonts w:ascii="Times New Roman" w:hAnsi="Times New Roman" w:eastAsia="Times New Roman"/>
      <w:sz w:val="28"/>
    </w:rPr>
  </w:style>
  <w:style w:type="character" w:styleId="CharAttribute534">
    <w:name w:val="CharAttribute534"/>
    <w:link w:val="872"/>
    <w:qFormat/>
    <w:rPr>
      <w:rFonts w:ascii="Times New Roman" w:hAnsi="Times New Roman" w:eastAsia="Times New Roman"/>
      <w:sz w:val="24"/>
    </w:rPr>
  </w:style>
  <w:style w:type="character" w:styleId="CharAttribute4">
    <w:name w:val="CharAttribute4"/>
    <w:link w:val="872"/>
    <w:uiPriority w:val="99"/>
    <w:qFormat/>
    <w:rPr>
      <w:rFonts w:ascii="Times New Roman" w:hAnsi="Times New Roman" w:eastAsia="Batang"/>
      <w:i/>
      <w:sz w:val="28"/>
    </w:rPr>
  </w:style>
  <w:style w:type="character" w:styleId="CharAttribute10">
    <w:name w:val="CharAttribute10"/>
    <w:link w:val="872"/>
    <w:uiPriority w:val="99"/>
    <w:qFormat/>
    <w:rPr>
      <w:rFonts w:ascii="Times New Roman" w:hAnsi="Times New Roman" w:eastAsia="Times New Roman"/>
      <w:b/>
      <w:sz w:val="28"/>
    </w:rPr>
  </w:style>
  <w:style w:type="character" w:styleId="CharAttribute11">
    <w:name w:val="CharAttribute11"/>
    <w:link w:val="872"/>
    <w:qFormat/>
    <w:rPr>
      <w:rFonts w:ascii="Times New Roman" w:hAnsi="Times New Roman" w:eastAsia="Batang"/>
      <w:i/>
      <w:color w:val="00000A"/>
      <w:sz w:val="28"/>
    </w:rPr>
  </w:style>
  <w:style w:type="character" w:styleId="CharAttribute498">
    <w:name w:val="CharAttribute498"/>
    <w:link w:val="872"/>
    <w:qFormat/>
    <w:rPr>
      <w:rFonts w:ascii="Times New Roman" w:hAnsi="Times New Roman" w:eastAsia="Times New Roman"/>
      <w:sz w:val="28"/>
    </w:rPr>
  </w:style>
  <w:style w:type="character" w:styleId="CharAttribute499">
    <w:name w:val="CharAttribute499"/>
    <w:link w:val="872"/>
    <w:qFormat/>
    <w:rPr>
      <w:rFonts w:ascii="Times New Roman" w:hAnsi="Times New Roman" w:eastAsia="Times New Roman"/>
      <w:i/>
      <w:sz w:val="28"/>
      <w:u w:val="single"/>
    </w:rPr>
  </w:style>
  <w:style w:type="character" w:styleId="CharAttribute500">
    <w:name w:val="CharAttribute500"/>
    <w:link w:val="872"/>
    <w:qFormat/>
    <w:rPr>
      <w:rFonts w:ascii="Times New Roman" w:hAnsi="Times New Roman" w:eastAsia="Times New Roman"/>
      <w:sz w:val="28"/>
    </w:rPr>
  </w:style>
  <w:style w:type="character" w:styleId="Style17">
    <w:name w:val="Абзац списка Знак"/>
    <w:link w:val="879"/>
    <w:uiPriority w:val="34"/>
    <w:qFormat/>
    <w:rPr>
      <w:rFonts w:ascii="№Е" w:hAnsi="№Е" w:eastAsia="№Е"/>
      <w:lang w:val="en-US" w:eastAsia="en-US"/>
    </w:rPr>
  </w:style>
  <w:style w:type="character" w:styleId="Style18">
    <w:name w:val="Верхний колонтитул Знак"/>
    <w:link w:val="997"/>
    <w:uiPriority w:val="99"/>
    <w:qFormat/>
    <w:rPr>
      <w:szCs w:val="24"/>
      <w:lang w:val="en-US" w:eastAsia="ko-KR"/>
    </w:rPr>
  </w:style>
  <w:style w:type="character" w:styleId="Style19">
    <w:name w:val="Нижний колонтитул Знак"/>
    <w:link w:val="999"/>
    <w:uiPriority w:val="99"/>
    <w:qFormat/>
    <w:rPr>
      <w:szCs w:val="24"/>
      <w:lang w:val="en-US" w:eastAsia="ko-KR"/>
    </w:rPr>
  </w:style>
  <w:style w:type="character" w:styleId="Wmicallto">
    <w:name w:val="wmi-callto"/>
    <w:link w:val="872"/>
    <w:qFormat/>
    <w:rPr/>
  </w:style>
  <w:style w:type="character" w:styleId="Appleconvertedspace">
    <w:name w:val="apple-converted-space"/>
    <w:link w:val="872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ar-SA"/>
    </w:rPr>
  </w:style>
  <w:style w:type="paragraph" w:styleId="Style26">
    <w:name w:val="Title"/>
    <w:basedOn w:val="Normal"/>
    <w:link w:val="7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7">
    <w:name w:val="Subtitle"/>
    <w:basedOn w:val="Normal"/>
    <w:link w:val="71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71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2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998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1000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Footnote Text"/>
    <w:basedOn w:val="Normal"/>
    <w:link w:val="85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2">
    <w:name w:val="Endnote Text"/>
    <w:basedOn w:val="Normal"/>
    <w:link w:val="85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ParaAttribute30">
    <w:name w:val="ParaAttribute30"/>
    <w:link w:val="872"/>
    <w:qFormat/>
    <w:pPr>
      <w:widowControl/>
      <w:suppressAutoHyphens w:val="true"/>
      <w:bidi w:val="0"/>
      <w:spacing w:before="0" w:after="0"/>
      <w:ind w:left="709" w:right="566" w:hanging="0"/>
      <w:jc w:val="center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Style33">
    <w:name w:val="Абзац списка"/>
    <w:basedOn w:val="Normal"/>
    <w:link w:val="996"/>
    <w:uiPriority w:val="34"/>
    <w:qFormat/>
    <w:pPr>
      <w:widowControl/>
      <w:ind w:left="400" w:hanging="0"/>
    </w:pPr>
    <w:rPr>
      <w:rFonts w:ascii="№Е" w:hAnsi="№Е" w:eastAsia="№Е"/>
      <w:szCs w:val="20"/>
      <w:lang w:val="en-US" w:eastAsia="en-US"/>
    </w:rPr>
  </w:style>
  <w:style w:type="paragraph" w:styleId="Style34">
    <w:name w:val="Текст сноски"/>
    <w:basedOn w:val="Normal"/>
    <w:link w:val="882"/>
    <w:uiPriority w:val="99"/>
    <w:qFormat/>
    <w:pPr>
      <w:widowControl/>
      <w:jc w:val="left"/>
    </w:pPr>
    <w:rPr>
      <w:szCs w:val="20"/>
      <w:lang w:val="en-US" w:eastAsia="en-US"/>
    </w:rPr>
  </w:style>
  <w:style w:type="paragraph" w:styleId="ParaAttribute38">
    <w:name w:val="ParaAttribute38"/>
    <w:link w:val="872"/>
    <w:qFormat/>
    <w:pPr>
      <w:widowControl/>
      <w:suppressAutoHyphens w:val="true"/>
      <w:bidi w:val="0"/>
      <w:spacing w:before="0" w:after="0"/>
      <w:ind w:right="-1" w:hanging="0"/>
      <w:jc w:val="both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Style35">
    <w:name w:val="Без интервала"/>
    <w:link w:val="888"/>
    <w:uiPriority w:val="1"/>
    <w:qFormat/>
    <w:pPr>
      <w:widowControl w:val="false"/>
      <w:suppressAutoHyphens w:val="true"/>
      <w:bidi w:val="0"/>
      <w:spacing w:before="0" w:after="0"/>
      <w:jc w:val="both"/>
    </w:pPr>
    <w:rPr>
      <w:rFonts w:ascii="Batang" w:hAnsi="Batang" w:eastAsia="Batang" w:cs="Mangal"/>
      <w:color w:val="auto"/>
      <w:kern w:val="0"/>
      <w:sz w:val="20"/>
      <w:szCs w:val="20"/>
      <w:lang w:val="en-US" w:eastAsia="ko-KR" w:bidi="ar-SA"/>
    </w:rPr>
  </w:style>
  <w:style w:type="paragraph" w:styleId="Style36">
    <w:name w:val="Body Text Indent"/>
    <w:basedOn w:val="Normal"/>
    <w:link w:val="896"/>
    <w:unhideWhenUsed/>
    <w:pPr>
      <w:widowControl/>
      <w:spacing w:before="64" w:after="120"/>
      <w:ind w:left="283" w:right="816" w:hanging="0"/>
    </w:pPr>
    <w:rPr>
      <w:rFonts w:ascii="Calibri" w:hAnsi="Calibri" w:eastAsia="Calibri"/>
      <w:sz w:val="22"/>
      <w:szCs w:val="22"/>
      <w:lang w:val="en-US" w:eastAsia="en-US"/>
    </w:rPr>
  </w:style>
  <w:style w:type="paragraph" w:styleId="33">
    <w:name w:val="Основной текст с отступом 3"/>
    <w:basedOn w:val="Normal"/>
    <w:link w:val="898"/>
    <w:unhideWhenUsed/>
    <w:qFormat/>
    <w:pPr>
      <w:widowControl/>
      <w:spacing w:before="64" w:after="120"/>
      <w:ind w:left="283" w:right="816" w:hanging="0"/>
    </w:pPr>
    <w:rPr>
      <w:rFonts w:ascii="Calibri" w:hAnsi="Calibri" w:eastAsia="Calibri"/>
      <w:sz w:val="16"/>
      <w:szCs w:val="16"/>
      <w:lang w:val="en-US" w:eastAsia="en-US"/>
    </w:rPr>
  </w:style>
  <w:style w:type="paragraph" w:styleId="24">
    <w:name w:val="Основной текст с отступом 2"/>
    <w:basedOn w:val="Normal"/>
    <w:link w:val="900"/>
    <w:unhideWhenUsed/>
    <w:qFormat/>
    <w:pPr>
      <w:widowControl/>
      <w:spacing w:lineRule="auto" w:line="480" w:before="64" w:after="120"/>
      <w:ind w:left="283" w:right="816" w:hanging="0"/>
    </w:pPr>
    <w:rPr>
      <w:rFonts w:ascii="Calibri" w:hAnsi="Calibri" w:eastAsia="Calibri"/>
      <w:sz w:val="22"/>
      <w:szCs w:val="22"/>
      <w:lang w:val="en-US" w:eastAsia="en-US"/>
    </w:rPr>
  </w:style>
  <w:style w:type="paragraph" w:styleId="211">
    <w:name w:val="Основной текст 21"/>
    <w:basedOn w:val="Normal"/>
    <w:link w:val="872"/>
    <w:qFormat/>
    <w:pPr>
      <w:widowControl/>
      <w:spacing w:lineRule="auto" w:line="360"/>
      <w:ind w:firstLine="539"/>
    </w:pPr>
    <w:rPr>
      <w:sz w:val="28"/>
      <w:szCs w:val="20"/>
      <w:lang w:val="ru-RU" w:eastAsia="ru-RU"/>
    </w:rPr>
  </w:style>
  <w:style w:type="paragraph" w:styleId="Style37">
    <w:name w:val="Цитата"/>
    <w:basedOn w:val="Normal"/>
    <w:link w:val="872"/>
    <w:qFormat/>
    <w:pPr>
      <w:widowControl/>
      <w:shd w:val="clear" w:color="auto" w:fill="FFFFFF"/>
      <w:spacing w:lineRule="auto" w:line="360"/>
      <w:ind w:left="-709" w:right="-9" w:firstLine="709"/>
    </w:pPr>
    <w:rPr>
      <w:spacing w:val="5"/>
      <w:sz w:val="24"/>
      <w:szCs w:val="20"/>
      <w:lang w:val="ru-RU" w:eastAsia="ru-RU"/>
    </w:rPr>
  </w:style>
  <w:style w:type="paragraph" w:styleId="ParaAttribute0">
    <w:name w:val="ParaAttribute0"/>
    <w:link w:val="87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ParaAttribute8">
    <w:name w:val="ParaAttribute8"/>
    <w:link w:val="872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ParaAttribute10">
    <w:name w:val="ParaAttribute10"/>
    <w:link w:val="872"/>
    <w:uiPriority w:val="9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ParaAttribute16">
    <w:name w:val="ParaAttribute16"/>
    <w:link w:val="872"/>
    <w:uiPriority w:val="99"/>
    <w:qFormat/>
    <w:pPr>
      <w:widowControl/>
      <w:suppressAutoHyphens w:val="true"/>
      <w:bidi w:val="0"/>
      <w:spacing w:before="0" w:after="0"/>
      <w:ind w:left="1080" w:hanging="0"/>
      <w:jc w:val="both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Style38">
    <w:name w:val="Текст примечания"/>
    <w:basedOn w:val="Normal"/>
    <w:link w:val="981"/>
    <w:uiPriority w:val="99"/>
    <w:unhideWhenUsed/>
    <w:qFormat/>
    <w:pPr/>
    <w:rPr>
      <w:szCs w:val="20"/>
    </w:rPr>
  </w:style>
  <w:style w:type="paragraph" w:styleId="Style39">
    <w:name w:val="Тема примечания"/>
    <w:basedOn w:val="Style38"/>
    <w:link w:val="983"/>
    <w:uiPriority w:val="99"/>
    <w:unhideWhenUsed/>
    <w:qFormat/>
    <w:pPr/>
    <w:rPr>
      <w:b/>
      <w:bCs/>
    </w:rPr>
  </w:style>
  <w:style w:type="paragraph" w:styleId="Style40">
    <w:name w:val="Текст выноски"/>
    <w:basedOn w:val="Normal"/>
    <w:link w:val="985"/>
    <w:uiPriority w:val="99"/>
    <w:unhideWhenUsed/>
    <w:qFormat/>
    <w:pPr/>
    <w:rPr>
      <w:rFonts w:ascii="Tahoma" w:hAnsi="Tahoma"/>
      <w:sz w:val="16"/>
      <w:szCs w:val="16"/>
    </w:rPr>
  </w:style>
  <w:style w:type="paragraph" w:styleId="12">
    <w:name w:val="Без интервала1,основа"/>
    <w:link w:val="87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auto"/>
      <w:kern w:val="0"/>
      <w:sz w:val="22"/>
      <w:szCs w:val="20"/>
      <w:lang w:val="en-US" w:eastAsia="en-US" w:bidi="en-US"/>
    </w:rPr>
  </w:style>
  <w:style w:type="paragraph" w:styleId="Style41">
    <w:name w:val="Обычный (веб)"/>
    <w:basedOn w:val="Normal"/>
    <w:link w:val="872"/>
    <w:uiPriority w:val="99"/>
    <w:unhideWhenUsed/>
    <w:qFormat/>
    <w:pPr>
      <w:widowControl/>
      <w:spacing w:beforeAutospacing="1" w:afterAutospacing="1"/>
      <w:jc w:val="left"/>
    </w:pPr>
    <w:rPr>
      <w:sz w:val="24"/>
      <w:lang w:val="ru-RU" w:eastAsia="ru-RU"/>
    </w:rPr>
  </w:style>
  <w:style w:type="paragraph" w:styleId="ParaAttribute1">
    <w:name w:val="ParaAttribute1"/>
    <w:link w:val="872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Batang" w:cs="Mangal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link w:val="872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Calibri"/>
      <w:color w:val="auto"/>
      <w:kern w:val="0"/>
      <w:sz w:val="22"/>
      <w:szCs w:val="20"/>
      <w:lang w:val="ru-RU" w:eastAsia="ru-RU" w:bidi="ar-SA"/>
    </w:rPr>
  </w:style>
  <w:style w:type="paragraph" w:styleId="ParaAttribute7">
    <w:name w:val="ParaAttribute7"/>
    <w:link w:val="872"/>
    <w:qFormat/>
    <w:pPr>
      <w:widowControl/>
      <w:suppressAutoHyphens w:val="true"/>
      <w:bidi w:val="0"/>
      <w:spacing w:before="0" w:after="0"/>
      <w:ind w:firstLine="851"/>
      <w:jc w:val="center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ParaAttribute5">
    <w:name w:val="ParaAttribute5"/>
    <w:link w:val="872"/>
    <w:qFormat/>
    <w:pPr>
      <w:widowControl w:val="false"/>
      <w:suppressAutoHyphens w:val="true"/>
      <w:bidi w:val="0"/>
      <w:spacing w:before="0" w:after="0"/>
      <w:ind w:right="-1" w:hanging="0"/>
      <w:jc w:val="both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ParaAttribute3">
    <w:name w:val="ParaAttribute3"/>
    <w:link w:val="872"/>
    <w:qFormat/>
    <w:pPr>
      <w:widowControl w:val="false"/>
      <w:suppressAutoHyphens w:val="true"/>
      <w:bidi w:val="0"/>
      <w:spacing w:before="0" w:after="0"/>
      <w:ind w:right="-1" w:hanging="0"/>
      <w:jc w:val="center"/>
    </w:pPr>
    <w:rPr>
      <w:rFonts w:ascii="Times New Roman" w:hAnsi="Times New Roman" w:eastAsia="№Е" w:cs="Mangal"/>
      <w:color w:val="auto"/>
      <w:kern w:val="0"/>
      <w:sz w:val="20"/>
      <w:szCs w:val="20"/>
      <w:lang w:val="ru-RU" w:eastAsia="ru-RU" w:bidi="ar-SA"/>
    </w:rPr>
  </w:style>
  <w:style w:type="paragraph" w:styleId="Style42">
    <w:name w:val="Содержимое таблицы"/>
    <w:basedOn w:val="Normal"/>
    <w:qFormat/>
    <w:pPr>
      <w:widowControl w:val="false"/>
      <w:suppressLineNumbers/>
    </w:pPr>
    <w:rPr/>
  </w:style>
  <w:style w:type="paragraph" w:styleId="Style43">
    <w:name w:val="Заголовок таблицы"/>
    <w:basedOn w:val="Style42"/>
    <w:qFormat/>
    <w:pPr>
      <w:suppressLineNumbers/>
      <w:jc w:val="center"/>
    </w:pPr>
    <w:rPr>
      <w:b/>
      <w:bCs/>
    </w:rPr>
  </w:style>
  <w:style w:type="numbering" w:styleId="Style44">
    <w:name w:val="Нет списка"/>
    <w:link w:val="872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8</Pages>
  <Words>1809</Words>
  <Characters>11541</Characters>
  <CharactersWithSpaces>12745</CharactersWithSpaces>
  <Paragraphs>672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2022-09-14T07:56:00Z</dcterms:created>
  <dc:creator>макарова</dc:creator>
  <dc:description/>
  <dc:language>ru-RU</dc:language>
  <cp:lastModifiedBy/>
  <dcterms:modified xsi:type="dcterms:W3CDTF">2025-10-22T16:15:18Z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Hewlett-Packard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version">
    <vt:lpwstr>1048576</vt:lpwstr>
  </property>
</Properties>
</file>