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240"/>
        <w:ind w:right="78" w:hanging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lang w:val="ru-RU"/>
        </w:rPr>
        <w:t>Министерство образования и спорта Республики Карелия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right="78" w:hanging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lang w:val="ru-RU"/>
        </w:rPr>
        <w:t xml:space="preserve">Муниципальное общеобразовательное учреждение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right="78" w:hanging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lang w:val="ru-RU"/>
        </w:rPr>
        <w:t xml:space="preserve">«Сунская общеобразовательная школа»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78" w:hanging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24"/>
        </w:rPr>
        <w:t>Кондопожского муниципального района Республики Карелия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left="120" w:hanging="0"/>
        <w:rPr>
          <w:color w:val="auto"/>
        </w:rPr>
      </w:pPr>
      <w:r>
        <w:rPr>
          <w:color w:val="auto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35"/>
        <w:gridCol w:w="3119"/>
        <w:gridCol w:w="3544"/>
      </w:tblGrid>
      <w:tr>
        <w:trPr>
          <w:trHeight w:val="1757" w:hRule="exact"/>
        </w:trPr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на педагогическом совете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Заместитель директора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МОУ Сунская ОШ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</w:rPr>
              <w:t>________________А.Е.Маккоева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Директор  МОУ Сунская ОШ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_____________________С.Н.Кузнецова</w:t>
            </w:r>
          </w:p>
          <w:p>
            <w:pPr>
              <w:pStyle w:val="Normal"/>
              <w:widowControl w:val="false"/>
              <w:spacing w:lineRule="auto" w:line="228" w:before="60" w:after="0"/>
              <w:rPr>
                <w:rFonts w:ascii="Times New Roman" w:hAnsi="Times New Roman" w:cs="Times New Roman"/>
                <w:color w:val="auto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 xml:space="preserve">        </w:t>
            </w:r>
            <w:r>
              <w:rPr>
                <w:rFonts w:cs="Times New Roman" w:ascii="Times New Roman" w:hAnsi="Times New Roman"/>
                <w:color w:val="auto"/>
                <w:sz w:val="20"/>
                <w:lang w:val="ru-RU"/>
              </w:rPr>
              <w:t>Приказ № 125 от 29.08.2025г.</w:t>
            </w:r>
            <w:bookmarkStart w:id="0" w:name="_Hlk209559902"/>
            <w:bookmarkEnd w:id="0"/>
          </w:p>
        </w:tc>
      </w:tr>
    </w:tbl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РАБОЧАЯ ПРОГРАММА КУРСА ВНЕУРОЧНОЙ ДЕЯТЕЛЬНОСТИ</w:t>
      </w:r>
    </w:p>
    <w:p>
      <w:pPr>
        <w:pStyle w:val="Normal"/>
        <w:spacing w:lineRule="auto" w:line="408" w:before="0" w:after="0"/>
        <w:ind w:left="120" w:hanging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(</w:t>
      </w:r>
      <w:r>
        <w:rPr>
          <w:rFonts w:ascii="Times New Roman" w:hAnsi="Times New Roman"/>
          <w:color w:val="auto"/>
          <w:sz w:val="28"/>
        </w:rPr>
        <w:t>ID</w:t>
      </w:r>
      <w:r>
        <w:rPr>
          <w:rFonts w:ascii="Times New Roman" w:hAnsi="Times New Roman"/>
          <w:color w:val="auto"/>
          <w:sz w:val="28"/>
          <w:lang w:val="ru-RU"/>
        </w:rPr>
        <w:t xml:space="preserve"> 8433879)</w:t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color w:val="auto"/>
        </w:rPr>
      </w:pPr>
      <w:r>
        <w:rPr>
          <w:rFonts w:ascii="Times New Roman" w:hAnsi="Times New Roman"/>
          <w:b/>
          <w:color w:val="auto"/>
          <w:sz w:val="36"/>
          <w:szCs w:val="28"/>
          <w:lang w:val="ru-RU"/>
        </w:rPr>
        <w:t>«Россия - мои горизонты»</w:t>
      </w:r>
    </w:p>
    <w:p>
      <w:pPr>
        <w:pStyle w:val="Normal"/>
        <w:spacing w:lineRule="auto" w:line="408" w:before="0" w:after="0"/>
        <w:ind w:left="120" w:hanging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36"/>
          <w:szCs w:val="28"/>
          <w:lang w:val="ru-RU"/>
        </w:rPr>
        <w:t xml:space="preserve">для обучающихся 6 - 9 классов </w:t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ru-RU"/>
        </w:rPr>
        <w:t>С. Янишполе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ru-RU"/>
        </w:rPr>
        <w:t>2025г.</w:t>
      </w:r>
    </w:p>
    <w:p>
      <w:pPr>
        <w:pStyle w:val="Normal"/>
        <w:spacing w:before="0" w:after="0"/>
        <w:ind w:left="120" w:hanging="0"/>
        <w:jc w:val="center"/>
        <w:rPr>
          <w:color w:val="auto"/>
        </w:rPr>
      </w:pPr>
      <w:bookmarkStart w:id="1" w:name="block-67540884"/>
      <w:bookmarkStart w:id="2" w:name="block-67540883"/>
      <w:bookmarkEnd w:id="1"/>
      <w:bookmarkEnd w:id="2"/>
      <w:r>
        <w:rPr>
          <w:rFonts w:ascii="Times New Roman" w:hAnsi="Times New Roman"/>
          <w:b/>
          <w:color w:val="auto"/>
          <w:sz w:val="28"/>
          <w:lang w:val="ru-RU"/>
        </w:rPr>
        <w:t>ПОЯСНИТЕЛЬНАЯ ЗАПИСКА</w:t>
      </w:r>
    </w:p>
    <w:p>
      <w:pPr>
        <w:pStyle w:val="Normal"/>
        <w:spacing w:before="0" w:after="0"/>
        <w:ind w:left="120" w:hanging="0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закона от 29 декабря 2012 г. № 273-ФЗ «Об образовании в Российской Федерации».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закона от 24 июля 1998 г. № 124-ФЗ «Об основных гарантиях прав ребенка в Российской Федерации».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закона от 12 декабря 2023 г. № 565 (ред. от 08 августа 2024 г.) «О занятости населения в Российской Федерации» (статья 58).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>
        <w:rPr>
          <w:rFonts w:ascii="Times New Roman" w:hAnsi="Times New Roman"/>
          <w:color w:val="auto"/>
          <w:sz w:val="28"/>
        </w:rPr>
        <w:t>(34 часа в учебный год).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>
      <w:pPr>
        <w:pStyle w:val="Normal"/>
        <w:spacing w:before="0" w:after="0"/>
        <w:ind w:left="120" w:hanging="0"/>
        <w:jc w:val="both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ЦЕЛИ И ЗАДАЧИ ИЗУЧЕНИЯ КУРСА ВНЕУРОЧНОЙ ДЕЯТЕЛЬНОСТИ «РОССИЯ - МОИ ГОРИЗОНТЫ»</w:t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Цель курса: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Задачи: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‒ </w:t>
      </w:r>
      <w:r>
        <w:rPr>
          <w:rFonts w:ascii="Times New Roman" w:hAnsi="Times New Roman"/>
          <w:color w:val="auto"/>
          <w:sz w:val="28"/>
          <w:lang w:val="ru-RU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>
      <w:pPr>
        <w:pStyle w:val="Normal"/>
        <w:spacing w:before="0" w:after="0"/>
        <w:ind w:left="120" w:hanging="0"/>
        <w:jc w:val="both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b/>
          <w:color w:val="auto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>
      <w:pPr>
        <w:pStyle w:val="Normal"/>
        <w:spacing w:before="0" w:after="0"/>
        <w:ind w:left="120" w:hanging="0"/>
        <w:jc w:val="center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Настоящая Программа является частью образовательных программ основного общего образования (6 – 9 класс). </w:t>
      </w:r>
    </w:p>
    <w:p>
      <w:pPr>
        <w:pStyle w:val="Normal"/>
        <w:spacing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Курс разработан с учетом преемственности профориентационных задач среднего общего и основного общего образования. </w:t>
      </w:r>
    </w:p>
    <w:p>
      <w:pPr>
        <w:pStyle w:val="Normal"/>
        <w:spacing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>
      <w:pPr>
        <w:pStyle w:val="Normal"/>
        <w:spacing w:before="0" w:after="0"/>
        <w:ind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both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Normal"/>
        <w:spacing w:before="0" w:after="0"/>
        <w:ind w:left="120" w:hanging="0"/>
        <w:rPr>
          <w:color w:val="auto"/>
        </w:rPr>
      </w:pPr>
      <w:bookmarkStart w:id="3" w:name="block-67540884"/>
      <w:bookmarkStart w:id="4" w:name="block-67540882"/>
      <w:bookmarkEnd w:id="3"/>
      <w:bookmarkEnd w:id="4"/>
      <w:r>
        <w:rPr>
          <w:rFonts w:ascii="Times New Roman" w:hAnsi="Times New Roman"/>
          <w:b/>
          <w:color w:val="auto"/>
          <w:sz w:val="28"/>
          <w:lang w:val="ru-RU"/>
        </w:rPr>
        <w:t>СОДЕРЖАНИЕ КУРСА ВНЕУРОЧНОЙ ДЕЯТЕЛЬНОСТИ «РОССИЯ - МОИ ГОРИЗОНТЫ»</w:t>
      </w:r>
    </w:p>
    <w:p>
      <w:pPr>
        <w:pStyle w:val="Normal"/>
        <w:spacing w:lineRule="auto" w:line="360" w:before="10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lang w:val="ru-RU"/>
        </w:rPr>
        <w:t>Тема 1. Установочное занятие «Россия - мои горизонты» (1 час)</w:t>
      </w:r>
      <w:r>
        <w:rPr>
          <w:rFonts w:ascii="Times New Roman" w:hAnsi="Times New Roman"/>
          <w:color w:val="auto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auto"/>
          <w:sz w:val="28"/>
        </w:rPr>
        <w:t>https</w:t>
      </w:r>
      <w:r>
        <w:rPr>
          <w:rFonts w:ascii="Times New Roman" w:hAnsi="Times New Roman"/>
          <w:color w:val="auto"/>
          <w:sz w:val="28"/>
          <w:lang w:val="ru-RU"/>
        </w:rPr>
        <w:t>://</w:t>
      </w:r>
      <w:r>
        <w:rPr>
          <w:rFonts w:ascii="Times New Roman" w:hAnsi="Times New Roman"/>
          <w:color w:val="auto"/>
          <w:sz w:val="28"/>
        </w:rPr>
        <w:t>bvbinfo</w:t>
      </w:r>
      <w:r>
        <w:rPr>
          <w:rFonts w:ascii="Times New Roman" w:hAnsi="Times New Roman"/>
          <w:color w:val="auto"/>
          <w:sz w:val="28"/>
          <w:lang w:val="ru-RU"/>
        </w:rPr>
        <w:t>.</w:t>
      </w:r>
      <w:r>
        <w:rPr>
          <w:rFonts w:ascii="Times New Roman" w:hAnsi="Times New Roman"/>
          <w:color w:val="auto"/>
          <w:sz w:val="28"/>
        </w:rPr>
        <w:t>ru</w:t>
      </w:r>
      <w:r>
        <w:rPr>
          <w:rFonts w:ascii="Times New Roman" w:hAnsi="Times New Roman"/>
          <w:color w:val="auto"/>
          <w:sz w:val="28"/>
          <w:lang w:val="ru-RU"/>
        </w:rPr>
        <w:t xml:space="preserve">/. Единая модель профориентации. </w:t>
      </w:r>
    </w:p>
    <w:p>
      <w:pPr>
        <w:pStyle w:val="Normal"/>
        <w:spacing w:lineRule="auto" w:line="360" w:before="10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lang w:val="ru-RU"/>
        </w:rPr>
        <w:t>Тема 2. Тематическое профориентационное занятие «Открой свое будущее» (1 час)</w:t>
      </w:r>
      <w:r>
        <w:rPr>
          <w:rFonts w:ascii="Times New Roman" w:hAnsi="Times New Roman"/>
          <w:color w:val="auto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3. Тематическое профориентационное занятие «Познаю себя»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bvbinfo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>
        <w:rPr>
          <w:rFonts w:ascii="Times New Roman" w:hAnsi="Times New Roman"/>
          <w:color w:val="000000"/>
          <w:sz w:val="28"/>
          <w:lang w:val="ru-RU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r>
        <w:rPr>
          <w:rFonts w:ascii="Times New Roman" w:hAnsi="Times New Roman"/>
          <w:b/>
          <w:color w:val="000000"/>
          <w:sz w:val="28"/>
        </w:rPr>
        <w:t>Северного морского пути) (1 час)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промышленность.Значимость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финтех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пищевой промышленностью как частью </w:t>
      </w:r>
      <w:r>
        <w:rPr>
          <w:rFonts w:ascii="Times New Roman" w:hAnsi="Times New Roman"/>
          <w:color w:val="000000"/>
          <w:sz w:val="28"/>
        </w:rPr>
        <w:t xml:space="preserve">АПК (индустриальная среда). </w:t>
      </w:r>
      <w:r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17. Профориентационное тематическое занятие «Мое будущее»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18. Профориентационное занятие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 xml:space="preserve">«Мои качества» (6, 8 классы) и «Мои ориентиры» (7, 9 классы).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деятельности.Значимость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занятости.Значимость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час)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360" w:before="10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28. Россия индустриальная: космическая отрасль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</w:t>
      </w:r>
      <w:r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индустрии.Значимость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6-7 кл.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8-9 кл.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час)</w:t>
      </w:r>
      <w:r>
        <w:rPr>
          <w:rFonts w:ascii="Times New Roman" w:hAnsi="Times New Roman"/>
          <w:color w:val="000000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5" w:name="block-67540882"/>
      <w:bookmarkStart w:id="6" w:name="block-67540886"/>
      <w:bookmarkEnd w:id="5"/>
      <w:bookmarkEnd w:id="6"/>
      <w:r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(волонтерство, помощь людям, нуждающимся в ней).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навыка рефлексии, признание своего права на ошибку и такого же права другого человека.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Коммуникативные УУД:Овладение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>
        <w:rPr>
          <w:rFonts w:ascii="Times New Roman" w:hAnsi="Times New Roman"/>
          <w:color w:val="333333"/>
          <w:sz w:val="28"/>
          <w:lang w:val="ru-RU"/>
        </w:rPr>
        <w:t>‒ в</w:t>
      </w:r>
      <w:r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>
        <w:rPr>
          <w:rFonts w:ascii="Times New Roman" w:hAnsi="Times New Roman"/>
          <w:color w:val="333333"/>
          <w:sz w:val="28"/>
          <w:lang w:val="ru-RU"/>
        </w:rPr>
        <w:t xml:space="preserve">‒ </w:t>
      </w:r>
      <w:r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самомотивации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>
        <w:rPr>
          <w:rFonts w:ascii="Times New Roman" w:hAnsi="Times New Roman"/>
          <w:color w:val="000000"/>
          <w:sz w:val="28"/>
          <w:lang w:val="ru-RU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>
        <w:rPr>
          <w:rFonts w:ascii="Times New Roman" w:hAnsi="Times New Roman"/>
          <w:color w:val="000000"/>
          <w:sz w:val="28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7" w:name="block-6754088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6-9 КЛАССЫ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3"/>
        <w:gridCol w:w="4473"/>
        <w:gridCol w:w="1894"/>
        <w:gridCol w:w="2690"/>
        <w:gridCol w:w="2597"/>
        <w:gridCol w:w="1512"/>
      </w:tblGrid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«Билет в будущее»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https://bvbinfo.ru/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">
              <w:r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https://kb.bvbinfo.ru/?section=vneurochnaya-deyatelnost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https://bvbinfo.ru/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спутникостроения. Знания, необходимые для работы в отрасли. Интересы, помогающие стать успешными профессионалами. Учебные предметы и дополнительное образование. 8-9 кл.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возможности: профильное обучение,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кл.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8-9 кл.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в сфере энергетики.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6-7 кл. Общая характеристика направления, обзор компаний, понятие и примеры успешных стартапов.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«Мои качества» (6,8 классы) и «Мои ориентиры» (7,9 классы).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планирование для повышения уровня готовности к профессиональному самоопределению.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качества» (6,8, 10 классы) и «Мои ориентиры» (7,9,11 классы).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кл.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  <w:bookmarkStart w:id="8" w:name="block-67540885"/>
      <w:bookmarkStart w:id="9" w:name="block-67540885"/>
      <w:bookmarkEnd w:id="9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vbinfo.ru/" TargetMode="External"/><Relationship Id="rId3" Type="http://schemas.openxmlformats.org/officeDocument/2006/relationships/hyperlink" Target="https://bvbinfo.ru/" TargetMode="External"/><Relationship Id="rId4" Type="http://schemas.openxmlformats.org/officeDocument/2006/relationships/hyperlink" Target="https://kb.bvbinfo.ru/?section=vneurochnaya-deyatelnost" TargetMode="External"/><Relationship Id="rId5" Type="http://schemas.openxmlformats.org/officeDocument/2006/relationships/hyperlink" Target="https://bvbinfo.ru/" TargetMode="External"/><Relationship Id="rId6" Type="http://schemas.openxmlformats.org/officeDocument/2006/relationships/hyperlink" Target="https://bvbinfo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90</Pages>
  <Words>9829</Words>
  <Characters>77712</Characters>
  <CharactersWithSpaces>87457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2025-09-24T19:29:00Z</dcterms:created>
  <dc:creator/>
  <dc:description/>
  <dc:language>ru-RU</dc:language>
  <cp:lastModifiedBy/>
  <dcterms:modified xsi:type="dcterms:W3CDTF">2025-10-01T12:40:08Z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