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9A" w:rsidRPr="0095239A" w:rsidRDefault="0095239A" w:rsidP="0095239A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5239A">
        <w:rPr>
          <w:rFonts w:ascii="Times New Roman" w:hAnsi="Times New Roman"/>
          <w:b/>
          <w:sz w:val="28"/>
          <w:szCs w:val="28"/>
        </w:rPr>
        <w:t>Наличие средств обучения и воспитания для детей с ОВЗ</w:t>
      </w:r>
    </w:p>
    <w:p w:rsidR="0095239A" w:rsidRPr="00520C35" w:rsidRDefault="0095239A" w:rsidP="009523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 построении развивающей среды, при отборе оборудования, учебно-методических и игровых материалов учитываю</w:t>
      </w:r>
      <w:r>
        <w:rPr>
          <w:rFonts w:ascii="Times New Roman" w:hAnsi="Times New Roman"/>
          <w:sz w:val="28"/>
          <w:szCs w:val="28"/>
        </w:rPr>
        <w:t>тся</w:t>
      </w:r>
      <w:r w:rsidRPr="00520C35">
        <w:rPr>
          <w:rFonts w:ascii="Times New Roman" w:hAnsi="Times New Roman"/>
          <w:sz w:val="28"/>
          <w:szCs w:val="28"/>
        </w:rPr>
        <w:t xml:space="preserve"> следующие принципы: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 дистанции, позиции при взаимодействии. Важно установить верную психологическую дистанцию с каждым ребенком и с группой детей. Одни дети лучше себя чувствуют на более близкой дистанции, другие - на более длиной.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Принципы активности. Ребенок и взрослый в детском саду должны стать творцами своего предметного окружения.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Принципы стабильности, динамичности развивающей среды. Этот принцип дает возможность трансформации пространства.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Принципы комплексирования и гибкого зонирования. Позволят детям в соответствии с интересами и желаниями свободно заниматься разными видами деятельности (рисованием, конструированием, музыкой).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 эмоциональности среды. Индивидуальная комфортность и эмоциональное благополучие каждого ребенка повышает функциональную активность детей.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 сочетания привычных и неординарных элементов эстетической организации среды помогает осваивать начала специфики жанров искусства.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 учета возрастных, индивидуальных и половых особенностей и интересов детей. Предполагает представление возможностей, как для мальчиков, так и для девочек.</w:t>
      </w:r>
    </w:p>
    <w:p w:rsidR="0095239A" w:rsidRPr="00520C35" w:rsidRDefault="0095239A" w:rsidP="0095239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Принцип функциональности оборудования. Возможность гибкого вариативного использования в разных игровых ситуациях, возможность использования в качестве средств обучения детей.</w:t>
      </w:r>
    </w:p>
    <w:p w:rsidR="0095239A" w:rsidRPr="00DE5279" w:rsidRDefault="0095239A" w:rsidP="00754E7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E5279">
        <w:rPr>
          <w:rFonts w:ascii="Times New Roman" w:hAnsi="Times New Roman"/>
          <w:sz w:val="28"/>
          <w:szCs w:val="28"/>
        </w:rPr>
        <w:t>Принцип безопасности. При подборе, изготовлении наглядного материала, дидакт</w:t>
      </w:r>
      <w:r w:rsidR="00DE5279" w:rsidRPr="00DE5279">
        <w:rPr>
          <w:rFonts w:ascii="Times New Roman" w:hAnsi="Times New Roman"/>
          <w:sz w:val="28"/>
          <w:szCs w:val="28"/>
        </w:rPr>
        <w:t>ических игр, всего оборудования.</w:t>
      </w:r>
      <w:r w:rsidRPr="00DE5279">
        <w:rPr>
          <w:rFonts w:ascii="Times New Roman" w:hAnsi="Times New Roman"/>
          <w:sz w:val="28"/>
          <w:szCs w:val="28"/>
        </w:rPr>
        <w:t xml:space="preserve"> </w:t>
      </w:r>
    </w:p>
    <w:p w:rsidR="0095239A" w:rsidRDefault="0095239A" w:rsidP="00DE52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5279" w:rsidRDefault="00DE5279" w:rsidP="009523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 для занятий</w:t>
      </w:r>
    </w:p>
    <w:p w:rsidR="0095239A" w:rsidRPr="00520C35" w:rsidRDefault="0095239A" w:rsidP="009523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 xml:space="preserve"> Материал для развития зрительной функции (цвет, форма, величина, целостность и </w:t>
      </w:r>
      <w:proofErr w:type="spellStart"/>
      <w:r w:rsidRPr="00520C35">
        <w:rPr>
          <w:rFonts w:ascii="Times New Roman" w:hAnsi="Times New Roman"/>
          <w:sz w:val="28"/>
          <w:szCs w:val="28"/>
        </w:rPr>
        <w:t>дифференцированность</w:t>
      </w:r>
      <w:proofErr w:type="spellEnd"/>
      <w:r w:rsidRPr="00520C35">
        <w:rPr>
          <w:rFonts w:ascii="Times New Roman" w:hAnsi="Times New Roman"/>
          <w:sz w:val="28"/>
          <w:szCs w:val="28"/>
        </w:rPr>
        <w:t xml:space="preserve"> зрительных образов): наборы цветных предметов; мозаики; пирамидки; наборы геометрических фигур; парные картинки, буквенные и цифровые лото; трафареты и вкладыши к ним в виде целостных и </w:t>
      </w:r>
      <w:proofErr w:type="gramStart"/>
      <w:r w:rsidRPr="00520C35">
        <w:rPr>
          <w:rFonts w:ascii="Times New Roman" w:hAnsi="Times New Roman"/>
          <w:sz w:val="28"/>
          <w:szCs w:val="28"/>
        </w:rPr>
        <w:t>разрезных предметных изображений</w:t>
      </w:r>
      <w:proofErr w:type="gramEnd"/>
      <w:r w:rsidRPr="00520C35">
        <w:rPr>
          <w:rFonts w:ascii="Times New Roman" w:hAnsi="Times New Roman"/>
          <w:sz w:val="28"/>
          <w:szCs w:val="28"/>
        </w:rPr>
        <w:t xml:space="preserve"> и геометрических фигур; разрезные картинки (</w:t>
      </w:r>
      <w:proofErr w:type="spellStart"/>
      <w:r w:rsidRPr="00520C35">
        <w:rPr>
          <w:rFonts w:ascii="Times New Roman" w:hAnsi="Times New Roman"/>
          <w:sz w:val="28"/>
          <w:szCs w:val="28"/>
        </w:rPr>
        <w:t>пазлы</w:t>
      </w:r>
      <w:proofErr w:type="spellEnd"/>
      <w:r w:rsidRPr="00520C35">
        <w:rPr>
          <w:rFonts w:ascii="Times New Roman" w:hAnsi="Times New Roman"/>
          <w:sz w:val="28"/>
          <w:szCs w:val="28"/>
        </w:rPr>
        <w:t>); зашумленные, наложенные, теневые, контурные изображения; картинки с реалистичными и стилизованными изображениями.</w:t>
      </w:r>
    </w:p>
    <w:p w:rsidR="0095239A" w:rsidRPr="00520C35" w:rsidRDefault="0095239A" w:rsidP="00DE527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 xml:space="preserve">- Материал для развития </w:t>
      </w:r>
      <w:r w:rsidRPr="00520C35">
        <w:rPr>
          <w:rFonts w:ascii="Times New Roman" w:hAnsi="Times New Roman"/>
          <w:i/>
          <w:sz w:val="28"/>
          <w:szCs w:val="28"/>
        </w:rPr>
        <w:t>слуховой функции</w:t>
      </w:r>
      <w:r w:rsidRPr="00520C3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20C35">
        <w:rPr>
          <w:rFonts w:ascii="Times New Roman" w:hAnsi="Times New Roman"/>
          <w:sz w:val="28"/>
          <w:szCs w:val="28"/>
        </w:rPr>
        <w:t>звукоразличение</w:t>
      </w:r>
      <w:proofErr w:type="spellEnd"/>
      <w:r w:rsidRPr="00520C35">
        <w:rPr>
          <w:rFonts w:ascii="Times New Roman" w:hAnsi="Times New Roman"/>
          <w:sz w:val="28"/>
          <w:szCs w:val="28"/>
        </w:rPr>
        <w:t xml:space="preserve"> и идентификация, фонематический слух; слуховое внимание и память): записи со звуками природы, животных, музыкальных инструментов; музыкальные инструменты; звуковые игрушки, игровые пособия «Звуковое лото», «Назови и подбери» и др.</w:t>
      </w:r>
    </w:p>
    <w:p w:rsidR="0095239A" w:rsidRPr="00520C35" w:rsidRDefault="0095239A" w:rsidP="00DE527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 xml:space="preserve">- Материал для развития </w:t>
      </w:r>
      <w:r w:rsidRPr="00520C35">
        <w:rPr>
          <w:rFonts w:ascii="Times New Roman" w:hAnsi="Times New Roman"/>
          <w:i/>
          <w:sz w:val="28"/>
          <w:szCs w:val="28"/>
        </w:rPr>
        <w:t>тактильного и тактильно-кинестетического восприятия:</w:t>
      </w:r>
      <w:r w:rsidRPr="00520C35">
        <w:rPr>
          <w:rFonts w:ascii="Times New Roman" w:hAnsi="Times New Roman"/>
          <w:sz w:val="28"/>
          <w:szCs w:val="28"/>
        </w:rPr>
        <w:t xml:space="preserve"> различные виды массажных инструментов; наборы контрастных по текстуре материалов для касания; наборы мячей с различной фактурой </w:t>
      </w:r>
      <w:r w:rsidRPr="00520C35">
        <w:rPr>
          <w:rFonts w:ascii="Times New Roman" w:hAnsi="Times New Roman"/>
          <w:sz w:val="28"/>
          <w:szCs w:val="28"/>
        </w:rPr>
        <w:lastRenderedPageBreak/>
        <w:t>поверхностей; тактильные дощечки; ванночка и игрушки для игры с водой; контейнер с фасолью и различными крупами; наборы образных объемных игрушек в мешочке; набор</w:t>
      </w:r>
      <w:r w:rsidR="00DE5279">
        <w:rPr>
          <w:rFonts w:ascii="Times New Roman" w:hAnsi="Times New Roman"/>
          <w:sz w:val="28"/>
          <w:szCs w:val="28"/>
        </w:rPr>
        <w:t>ы геометрических форм в мешочке</w:t>
      </w:r>
      <w:bookmarkStart w:id="0" w:name="_GoBack"/>
      <w:bookmarkEnd w:id="0"/>
    </w:p>
    <w:p w:rsidR="0095239A" w:rsidRPr="00DE5279" w:rsidRDefault="0095239A" w:rsidP="00DE5279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 xml:space="preserve">- Материалы для развития мышления: развивающие пособия «Логические блоки </w:t>
      </w:r>
      <w:proofErr w:type="spellStart"/>
      <w:r w:rsidRPr="00520C35">
        <w:rPr>
          <w:rFonts w:ascii="Times New Roman" w:hAnsi="Times New Roman"/>
          <w:sz w:val="28"/>
          <w:szCs w:val="28"/>
        </w:rPr>
        <w:t>Дьенеша</w:t>
      </w:r>
      <w:proofErr w:type="spellEnd"/>
      <w:r w:rsidRPr="00520C35">
        <w:rPr>
          <w:rFonts w:ascii="Times New Roman" w:hAnsi="Times New Roman"/>
          <w:sz w:val="28"/>
          <w:szCs w:val="28"/>
        </w:rPr>
        <w:t>»,</w:t>
      </w:r>
      <w:r w:rsidRPr="00520C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0C35">
        <w:rPr>
          <w:rFonts w:ascii="Times New Roman" w:hAnsi="Times New Roman"/>
          <w:sz w:val="28"/>
          <w:szCs w:val="28"/>
        </w:rPr>
        <w:t xml:space="preserve">палочки </w:t>
      </w:r>
      <w:proofErr w:type="spellStart"/>
      <w:r w:rsidRPr="00520C35">
        <w:rPr>
          <w:rFonts w:ascii="Times New Roman" w:hAnsi="Times New Roman"/>
          <w:sz w:val="28"/>
          <w:szCs w:val="28"/>
        </w:rPr>
        <w:t>Кюизенера</w:t>
      </w:r>
      <w:proofErr w:type="spellEnd"/>
      <w:r w:rsidRPr="00520C35">
        <w:rPr>
          <w:rFonts w:ascii="Times New Roman" w:hAnsi="Times New Roman"/>
          <w:sz w:val="28"/>
          <w:szCs w:val="28"/>
        </w:rPr>
        <w:t xml:space="preserve">,  развивающие игры Никитина «Сложи узор», «Сложи квадрат»; «Установление закономерностей», «Логические задачи», «Аналогии», «Классификация», «Четвертый лишний», «Нелепицы», «Последовательность событий»; сюжетные картинки с очевидным и скрытым смыслом; серии картинок, связанных единым сюжетом; рисунки с эмоциями людей и сюжеты, раскрывающие эмоции; конструкторы; мозаика; </w:t>
      </w:r>
      <w:r w:rsidR="00DE5279">
        <w:rPr>
          <w:rFonts w:ascii="Times New Roman" w:hAnsi="Times New Roman"/>
          <w:bCs/>
          <w:sz w:val="28"/>
          <w:szCs w:val="28"/>
        </w:rPr>
        <w:t xml:space="preserve">набор предметов-орудий, </w:t>
      </w:r>
      <w:r w:rsidRPr="00520C35">
        <w:rPr>
          <w:rFonts w:ascii="Times New Roman" w:hAnsi="Times New Roman"/>
          <w:bCs/>
          <w:sz w:val="28"/>
          <w:szCs w:val="28"/>
        </w:rPr>
        <w:t>сюжетные игрушки; набор игрушек (пластмассовых и деревянных), имитирующих орудия труда - молоток, гаечный ключ, отвёртка; неваляшки; заводные игрушки; колокольчики, погремушки; пластмассовые игрушки; сюжетные и предметные иллюстрации для развития наглядно-образного и элементов логического мышления; различные варианты настольных игр на развитие элементов логического мышления; книги, содержащие произведения для развития наглядно-образного и элементов логического мышления.</w:t>
      </w:r>
    </w:p>
    <w:p w:rsidR="0095239A" w:rsidRPr="00DE5279" w:rsidRDefault="0095239A" w:rsidP="00DE527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- Материалы для развития речи и представлений об окружающем: картотека «Артикуляционная гимнастика», предметные и сюжетные картинки, плакаты по всем лексическим темам; опорные схемы для пересказов, рассказов-описаний; наглядный материал сезонных изменений в природе; демонстрационный и раздаточн</w:t>
      </w:r>
      <w:r w:rsidR="00DE5279">
        <w:rPr>
          <w:rFonts w:ascii="Times New Roman" w:hAnsi="Times New Roman"/>
          <w:sz w:val="28"/>
          <w:szCs w:val="28"/>
        </w:rPr>
        <w:t>ый материал по тематике раздела</w:t>
      </w:r>
    </w:p>
    <w:p w:rsidR="0095239A" w:rsidRPr="00520C35" w:rsidRDefault="0095239A" w:rsidP="0095239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20C35">
        <w:rPr>
          <w:sz w:val="28"/>
          <w:szCs w:val="28"/>
        </w:rPr>
        <w:t>- Материалы для формирования учебных навыков.</w:t>
      </w:r>
    </w:p>
    <w:p w:rsidR="0095239A" w:rsidRPr="00520C35" w:rsidRDefault="0095239A" w:rsidP="0095239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20C35">
        <w:rPr>
          <w:color w:val="000000"/>
          <w:sz w:val="28"/>
          <w:szCs w:val="28"/>
          <w:shd w:val="clear" w:color="auto" w:fill="FFFFFF"/>
        </w:rPr>
        <w:t>П</w:t>
      </w:r>
      <w:r w:rsidRPr="00520C35">
        <w:rPr>
          <w:sz w:val="28"/>
          <w:szCs w:val="28"/>
        </w:rPr>
        <w:t>особия по ФЭМП: материал для обучения детей счету; для упражнений в распознавании величины предметов; для упражнений детей в распознавании формы предметов и геометрических фигур; пособия для упражнения детей в пространственной ориентировке и ориентировке во времени.</w:t>
      </w:r>
    </w:p>
    <w:p w:rsidR="0095239A" w:rsidRPr="00520C35" w:rsidRDefault="0095239A" w:rsidP="009523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Счетный материал (яблоки, груши, листья, морковки, зайцы, мячи, матрешки, елки, гуси и др.); мелкие предметы, объемные и плоскостные, одинаковые и разные по цвету, размеру, форме, материалу; наборы геометрических фигур, плоских и объемных, одинакового и разного цвета, размера; наборы  счетных палочек, цифр; карточки и таблицы, модели («числовая лесенка», календарь и др.); логические блоки; математический поезд, панно и картинки для составления и решения арифметических задач; карточки с цифрами и знаками +, —, =, &gt;, &lt;; кубики с цифрами и знаками; магнитная доска с комплектом геометрических фигур, цифр, знаков, плоских предметных изображений.</w:t>
      </w:r>
    </w:p>
    <w:p w:rsidR="0095239A" w:rsidRPr="00520C35" w:rsidRDefault="0095239A" w:rsidP="009523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грамоте: с</w:t>
      </w:r>
      <w:r w:rsidRPr="00520C35">
        <w:rPr>
          <w:rFonts w:ascii="Times New Roman" w:hAnsi="Times New Roman"/>
          <w:sz w:val="28"/>
          <w:szCs w:val="28"/>
        </w:rPr>
        <w:t>хемы слов, условные обозначения звуков, звуковые домики, карточки с буквами, магнитная доска с набором букв, предметные картинки различной тематики</w:t>
      </w:r>
      <w:r>
        <w:rPr>
          <w:rFonts w:ascii="Times New Roman" w:hAnsi="Times New Roman"/>
          <w:sz w:val="28"/>
          <w:szCs w:val="28"/>
        </w:rPr>
        <w:t>.</w:t>
      </w:r>
    </w:p>
    <w:p w:rsidR="0095239A" w:rsidRPr="00520C35" w:rsidRDefault="0095239A" w:rsidP="0095239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20C35">
        <w:rPr>
          <w:rFonts w:ascii="Times New Roman" w:hAnsi="Times New Roman"/>
          <w:sz w:val="28"/>
          <w:szCs w:val="28"/>
        </w:rPr>
        <w:t>Предме</w:t>
      </w:r>
      <w:r w:rsidR="00DE5279">
        <w:rPr>
          <w:rFonts w:ascii="Times New Roman" w:hAnsi="Times New Roman"/>
          <w:sz w:val="28"/>
          <w:szCs w:val="28"/>
        </w:rPr>
        <w:t>тно-развивающая среда в группах, кабинета педагога-психолога</w:t>
      </w:r>
      <w:r w:rsidRPr="00520C35">
        <w:rPr>
          <w:rFonts w:ascii="Times New Roman" w:hAnsi="Times New Roman"/>
          <w:sz w:val="28"/>
          <w:szCs w:val="28"/>
        </w:rPr>
        <w:t xml:space="preserve"> постоянно обновляется, видоизменяется в зависимости от возраста детей, сезона, изучаемой темы, потребностей и интересов детей.</w:t>
      </w:r>
    </w:p>
    <w:p w:rsidR="008B4FDC" w:rsidRDefault="008B4FDC"/>
    <w:sectPr w:rsidR="008B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BA6"/>
    <w:multiLevelType w:val="hybridMultilevel"/>
    <w:tmpl w:val="52DE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169E4"/>
    <w:multiLevelType w:val="hybridMultilevel"/>
    <w:tmpl w:val="5B36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71D01"/>
    <w:multiLevelType w:val="hybridMultilevel"/>
    <w:tmpl w:val="D2824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4A008C"/>
    <w:multiLevelType w:val="hybridMultilevel"/>
    <w:tmpl w:val="692E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39A"/>
    <w:rsid w:val="008B4FDC"/>
    <w:rsid w:val="0095239A"/>
    <w:rsid w:val="00BC6E54"/>
    <w:rsid w:val="00D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F8A4"/>
  <w15:docId w15:val="{35FB1242-49CF-4311-AD36-FA75876A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5239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ГЫук</cp:lastModifiedBy>
  <cp:revision>4</cp:revision>
  <dcterms:created xsi:type="dcterms:W3CDTF">2018-05-30T08:14:00Z</dcterms:created>
  <dcterms:modified xsi:type="dcterms:W3CDTF">2021-01-06T20:43:00Z</dcterms:modified>
</cp:coreProperties>
</file>