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4EE7A" w14:textId="77777777" w:rsidR="00D43CEF" w:rsidRDefault="00D43CEF" w:rsidP="00D43CEF">
      <w:pPr>
        <w:pStyle w:val="Textbody"/>
        <w:spacing w:after="0" w:line="360" w:lineRule="auto"/>
        <w:jc w:val="both"/>
        <w:rPr>
          <w:rFonts w:cs="Times New Roman"/>
          <w:sz w:val="28"/>
          <w:szCs w:val="28"/>
        </w:rPr>
      </w:pPr>
    </w:p>
    <w:tbl>
      <w:tblPr>
        <w:tblStyle w:val="a3"/>
        <w:tblW w:w="14193" w:type="dxa"/>
        <w:jc w:val="center"/>
        <w:tblLayout w:type="fixed"/>
        <w:tblLook w:val="04A0" w:firstRow="1" w:lastRow="0" w:firstColumn="1" w:lastColumn="0" w:noHBand="0" w:noVBand="1"/>
      </w:tblPr>
      <w:tblGrid>
        <w:gridCol w:w="2570"/>
        <w:gridCol w:w="5953"/>
        <w:gridCol w:w="1276"/>
        <w:gridCol w:w="992"/>
        <w:gridCol w:w="1134"/>
        <w:gridCol w:w="993"/>
        <w:gridCol w:w="1275"/>
      </w:tblGrid>
      <w:tr w:rsidR="00D43CEF" w:rsidRPr="00BA2DBF" w14:paraId="32F1E415" w14:textId="77777777" w:rsidTr="00D43CEF">
        <w:trPr>
          <w:trHeight w:val="973"/>
          <w:jc w:val="center"/>
        </w:trPr>
        <w:tc>
          <w:tcPr>
            <w:tcW w:w="8523" w:type="dxa"/>
            <w:gridSpan w:val="2"/>
            <w:vAlign w:val="center"/>
          </w:tcPr>
          <w:p w14:paraId="363DAEF0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Симптомы</w:t>
            </w:r>
          </w:p>
        </w:tc>
        <w:tc>
          <w:tcPr>
            <w:tcW w:w="5670" w:type="dxa"/>
            <w:gridSpan w:val="5"/>
            <w:vAlign w:val="center"/>
          </w:tcPr>
          <w:p w14:paraId="776D0753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Степень выраженности</w:t>
            </w:r>
          </w:p>
          <w:p w14:paraId="2CBEE8B3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(частота)</w:t>
            </w:r>
          </w:p>
        </w:tc>
      </w:tr>
      <w:tr w:rsidR="00D43CEF" w:rsidRPr="00BA2DBF" w14:paraId="0AF81875" w14:textId="77777777" w:rsidTr="00D43CEF">
        <w:trPr>
          <w:trHeight w:val="491"/>
          <w:jc w:val="center"/>
        </w:trPr>
        <w:tc>
          <w:tcPr>
            <w:tcW w:w="2570" w:type="dxa"/>
            <w:vMerge w:val="restart"/>
            <w:vAlign w:val="center"/>
          </w:tcPr>
          <w:p w14:paraId="04C7D74B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Поведенческие</w:t>
            </w:r>
          </w:p>
        </w:tc>
        <w:tc>
          <w:tcPr>
            <w:tcW w:w="5953" w:type="dxa"/>
            <w:vAlign w:val="center"/>
          </w:tcPr>
          <w:p w14:paraId="019B0DAD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Сопротивление выходу не работу</w:t>
            </w:r>
          </w:p>
        </w:tc>
        <w:tc>
          <w:tcPr>
            <w:tcW w:w="1276" w:type="dxa"/>
            <w:vAlign w:val="center"/>
          </w:tcPr>
          <w:p w14:paraId="34684684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никогда</w:t>
            </w:r>
          </w:p>
        </w:tc>
        <w:tc>
          <w:tcPr>
            <w:tcW w:w="992" w:type="dxa"/>
            <w:vAlign w:val="center"/>
          </w:tcPr>
          <w:p w14:paraId="1F66174A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редко</w:t>
            </w:r>
          </w:p>
        </w:tc>
        <w:tc>
          <w:tcPr>
            <w:tcW w:w="1134" w:type="dxa"/>
            <w:vAlign w:val="center"/>
          </w:tcPr>
          <w:p w14:paraId="2A982EFD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иногда</w:t>
            </w:r>
          </w:p>
        </w:tc>
        <w:tc>
          <w:tcPr>
            <w:tcW w:w="993" w:type="dxa"/>
            <w:vAlign w:val="center"/>
          </w:tcPr>
          <w:p w14:paraId="2B4F6B7A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часто</w:t>
            </w:r>
          </w:p>
        </w:tc>
        <w:tc>
          <w:tcPr>
            <w:tcW w:w="1275" w:type="dxa"/>
            <w:vAlign w:val="center"/>
          </w:tcPr>
          <w:p w14:paraId="20DAF510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Каждый день</w:t>
            </w:r>
          </w:p>
        </w:tc>
      </w:tr>
      <w:tr w:rsidR="00D43CEF" w:rsidRPr="00BA2DBF" w14:paraId="6249C3C1" w14:textId="77777777" w:rsidTr="00D43CEF">
        <w:trPr>
          <w:trHeight w:val="481"/>
          <w:jc w:val="center"/>
        </w:trPr>
        <w:tc>
          <w:tcPr>
            <w:tcW w:w="2570" w:type="dxa"/>
            <w:vMerge/>
            <w:vAlign w:val="center"/>
          </w:tcPr>
          <w:p w14:paraId="6ACEEDB9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1F82B0A8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Частые опоздания</w:t>
            </w:r>
          </w:p>
        </w:tc>
        <w:tc>
          <w:tcPr>
            <w:tcW w:w="1276" w:type="dxa"/>
            <w:vAlign w:val="center"/>
          </w:tcPr>
          <w:p w14:paraId="73BFE230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3553E61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846DB4B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1578DBB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6E535B2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377A32AA" w14:textId="77777777" w:rsidTr="00D43CEF">
        <w:trPr>
          <w:trHeight w:val="491"/>
          <w:jc w:val="center"/>
        </w:trPr>
        <w:tc>
          <w:tcPr>
            <w:tcW w:w="2570" w:type="dxa"/>
            <w:vMerge/>
            <w:vAlign w:val="center"/>
          </w:tcPr>
          <w:p w14:paraId="42E7B800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4E8ABFA0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Откладывание деловых встреч</w:t>
            </w:r>
          </w:p>
        </w:tc>
        <w:tc>
          <w:tcPr>
            <w:tcW w:w="1276" w:type="dxa"/>
            <w:vAlign w:val="center"/>
          </w:tcPr>
          <w:p w14:paraId="3BE63EFB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B0B0591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0E1521C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F17CC1F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EFE93D5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0F855397" w14:textId="77777777" w:rsidTr="00D43CEF">
        <w:trPr>
          <w:trHeight w:val="505"/>
          <w:jc w:val="center"/>
        </w:trPr>
        <w:tc>
          <w:tcPr>
            <w:tcW w:w="2570" w:type="dxa"/>
            <w:vMerge/>
            <w:vAlign w:val="center"/>
          </w:tcPr>
          <w:p w14:paraId="65F666F7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38D90F50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Уединение, нежелание видеть коллег</w:t>
            </w:r>
          </w:p>
        </w:tc>
        <w:tc>
          <w:tcPr>
            <w:tcW w:w="1276" w:type="dxa"/>
            <w:vAlign w:val="center"/>
          </w:tcPr>
          <w:p w14:paraId="7A2D3405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3319A5B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FB5653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52B69A6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D80C153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1871A65E" w14:textId="77777777" w:rsidTr="00D43CEF">
        <w:trPr>
          <w:trHeight w:val="481"/>
          <w:jc w:val="center"/>
        </w:trPr>
        <w:tc>
          <w:tcPr>
            <w:tcW w:w="2570" w:type="dxa"/>
            <w:vMerge/>
            <w:vAlign w:val="center"/>
          </w:tcPr>
          <w:p w14:paraId="08E47172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3EE0CE9F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Нежелание видеть детей</w:t>
            </w:r>
          </w:p>
        </w:tc>
        <w:tc>
          <w:tcPr>
            <w:tcW w:w="1276" w:type="dxa"/>
            <w:vAlign w:val="center"/>
          </w:tcPr>
          <w:p w14:paraId="51638A0B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2B3B17E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2AD2562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800F1E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6D0EF1C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4619A83F" w14:textId="77777777" w:rsidTr="00D43CEF">
        <w:trPr>
          <w:trHeight w:val="491"/>
          <w:jc w:val="center"/>
        </w:trPr>
        <w:tc>
          <w:tcPr>
            <w:tcW w:w="2570" w:type="dxa"/>
            <w:vMerge/>
            <w:vAlign w:val="center"/>
          </w:tcPr>
          <w:p w14:paraId="5B082988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632E27E3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Нежелание заполнять документацию</w:t>
            </w:r>
          </w:p>
        </w:tc>
        <w:tc>
          <w:tcPr>
            <w:tcW w:w="1276" w:type="dxa"/>
            <w:vAlign w:val="center"/>
          </w:tcPr>
          <w:p w14:paraId="7CBD155D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CE9922F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79A0997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B6EAAB7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F98058C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2C8C8747" w14:textId="77777777" w:rsidTr="00D43CEF">
        <w:trPr>
          <w:trHeight w:val="491"/>
          <w:jc w:val="center"/>
        </w:trPr>
        <w:tc>
          <w:tcPr>
            <w:tcW w:w="2570" w:type="dxa"/>
            <w:vMerge/>
            <w:vAlign w:val="center"/>
          </w:tcPr>
          <w:p w14:paraId="6158514D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1433DDB4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Формальное исполнение обязанностей</w:t>
            </w:r>
          </w:p>
        </w:tc>
        <w:tc>
          <w:tcPr>
            <w:tcW w:w="1276" w:type="dxa"/>
            <w:vAlign w:val="center"/>
          </w:tcPr>
          <w:p w14:paraId="24CCF6FE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62C3561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908B28A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DB62BFA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0C1F97B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32F3EC18" w14:textId="77777777" w:rsidTr="00D43CEF">
        <w:trPr>
          <w:trHeight w:val="481"/>
          <w:jc w:val="center"/>
        </w:trPr>
        <w:tc>
          <w:tcPr>
            <w:tcW w:w="2570" w:type="dxa"/>
            <w:vMerge w:val="restart"/>
            <w:vAlign w:val="center"/>
          </w:tcPr>
          <w:p w14:paraId="262E6CFD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Аффективные</w:t>
            </w:r>
          </w:p>
        </w:tc>
        <w:tc>
          <w:tcPr>
            <w:tcW w:w="5953" w:type="dxa"/>
            <w:vAlign w:val="center"/>
          </w:tcPr>
          <w:p w14:paraId="5E17DBBF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Утрата чувства юмора</w:t>
            </w:r>
          </w:p>
        </w:tc>
        <w:tc>
          <w:tcPr>
            <w:tcW w:w="1276" w:type="dxa"/>
            <w:vAlign w:val="center"/>
          </w:tcPr>
          <w:p w14:paraId="54560890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3935A20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6F540FC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9CAE8B3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84DFD1D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080E9160" w14:textId="77777777" w:rsidTr="00D43CEF">
        <w:trPr>
          <w:trHeight w:val="491"/>
          <w:jc w:val="center"/>
        </w:trPr>
        <w:tc>
          <w:tcPr>
            <w:tcW w:w="2570" w:type="dxa"/>
            <w:vMerge/>
            <w:vAlign w:val="center"/>
          </w:tcPr>
          <w:p w14:paraId="52B53527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0CC4EA3E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Постоянное чувство неудачи, вины, самообвинения</w:t>
            </w:r>
          </w:p>
        </w:tc>
        <w:tc>
          <w:tcPr>
            <w:tcW w:w="1276" w:type="dxa"/>
            <w:vAlign w:val="center"/>
          </w:tcPr>
          <w:p w14:paraId="795B1487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62F6E3D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4A4E2EA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4A21328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8C5D1CD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1CDE6AD5" w14:textId="77777777" w:rsidTr="00D43CEF">
        <w:trPr>
          <w:trHeight w:val="481"/>
          <w:jc w:val="center"/>
        </w:trPr>
        <w:tc>
          <w:tcPr>
            <w:tcW w:w="2570" w:type="dxa"/>
            <w:vMerge/>
            <w:vAlign w:val="center"/>
          </w:tcPr>
          <w:p w14:paraId="31EBB291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3A2E4256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Повышенная раздражительность</w:t>
            </w:r>
          </w:p>
        </w:tc>
        <w:tc>
          <w:tcPr>
            <w:tcW w:w="1276" w:type="dxa"/>
            <w:vAlign w:val="center"/>
          </w:tcPr>
          <w:p w14:paraId="1BB3B908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8CE2EF0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8EB8E84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FC75C47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E2C1997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6C26829E" w14:textId="77777777" w:rsidTr="00D43CEF">
        <w:trPr>
          <w:trHeight w:val="491"/>
          <w:jc w:val="center"/>
        </w:trPr>
        <w:tc>
          <w:tcPr>
            <w:tcW w:w="2570" w:type="dxa"/>
            <w:vMerge/>
            <w:vAlign w:val="center"/>
          </w:tcPr>
          <w:p w14:paraId="1BB530F7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1124476E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Ощущение придирок со стороны других</w:t>
            </w:r>
          </w:p>
        </w:tc>
        <w:tc>
          <w:tcPr>
            <w:tcW w:w="1276" w:type="dxa"/>
            <w:vAlign w:val="center"/>
          </w:tcPr>
          <w:p w14:paraId="37D4F651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FFA5378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611ED3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5E864C9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F6F4E94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6A71481B" w14:textId="77777777" w:rsidTr="00D43CEF">
        <w:trPr>
          <w:trHeight w:val="491"/>
          <w:jc w:val="center"/>
        </w:trPr>
        <w:tc>
          <w:tcPr>
            <w:tcW w:w="2570" w:type="dxa"/>
            <w:vMerge/>
            <w:vAlign w:val="center"/>
          </w:tcPr>
          <w:p w14:paraId="1C6DD52C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3C97B082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Равнодушие</w:t>
            </w:r>
          </w:p>
        </w:tc>
        <w:tc>
          <w:tcPr>
            <w:tcW w:w="1276" w:type="dxa"/>
            <w:vAlign w:val="center"/>
          </w:tcPr>
          <w:p w14:paraId="225B358F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22699F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33AB4DA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E3902F5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C336332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4EECB6A7" w14:textId="77777777" w:rsidTr="00D43CEF">
        <w:trPr>
          <w:trHeight w:val="481"/>
          <w:jc w:val="center"/>
        </w:trPr>
        <w:tc>
          <w:tcPr>
            <w:tcW w:w="2570" w:type="dxa"/>
            <w:vMerge/>
            <w:vAlign w:val="center"/>
          </w:tcPr>
          <w:p w14:paraId="16E836F0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659043B7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Бессилие, эмоциональное истощение</w:t>
            </w:r>
          </w:p>
        </w:tc>
        <w:tc>
          <w:tcPr>
            <w:tcW w:w="1276" w:type="dxa"/>
            <w:vAlign w:val="center"/>
          </w:tcPr>
          <w:p w14:paraId="6A82BBF6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471CF91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D34C98B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D248122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C7AD290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239888FF" w14:textId="77777777" w:rsidTr="00D43CEF">
        <w:trPr>
          <w:trHeight w:val="491"/>
          <w:jc w:val="center"/>
        </w:trPr>
        <w:tc>
          <w:tcPr>
            <w:tcW w:w="2570" w:type="dxa"/>
            <w:vMerge/>
            <w:vAlign w:val="center"/>
          </w:tcPr>
          <w:p w14:paraId="6A28046D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1C3EA8AF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Подавленное настроение</w:t>
            </w:r>
          </w:p>
        </w:tc>
        <w:tc>
          <w:tcPr>
            <w:tcW w:w="1276" w:type="dxa"/>
            <w:vAlign w:val="center"/>
          </w:tcPr>
          <w:p w14:paraId="2ADA084F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97D8429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43DAFC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934B0F7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575CF24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389B33F6" w14:textId="77777777" w:rsidTr="00D43CEF">
        <w:trPr>
          <w:trHeight w:val="491"/>
          <w:jc w:val="center"/>
        </w:trPr>
        <w:tc>
          <w:tcPr>
            <w:tcW w:w="2570" w:type="dxa"/>
            <w:vMerge w:val="restart"/>
            <w:vAlign w:val="center"/>
          </w:tcPr>
          <w:p w14:paraId="2DCC6E36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Когнитивные</w:t>
            </w:r>
          </w:p>
        </w:tc>
        <w:tc>
          <w:tcPr>
            <w:tcW w:w="5953" w:type="dxa"/>
            <w:vAlign w:val="center"/>
          </w:tcPr>
          <w:p w14:paraId="16ACE3B6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Мысли о смене профессии, уходе с работы</w:t>
            </w:r>
          </w:p>
        </w:tc>
        <w:tc>
          <w:tcPr>
            <w:tcW w:w="1276" w:type="dxa"/>
            <w:vAlign w:val="center"/>
          </w:tcPr>
          <w:p w14:paraId="01A88BA5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A01FA34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8E87EBF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A53533C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9ACE35D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4F228C96" w14:textId="77777777" w:rsidTr="00D43CEF">
        <w:trPr>
          <w:trHeight w:val="481"/>
          <w:jc w:val="center"/>
        </w:trPr>
        <w:tc>
          <w:tcPr>
            <w:tcW w:w="2570" w:type="dxa"/>
            <w:vMerge/>
            <w:vAlign w:val="center"/>
          </w:tcPr>
          <w:p w14:paraId="352541A7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715482F9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Слабая концентрация внимания, рассеянность</w:t>
            </w:r>
          </w:p>
        </w:tc>
        <w:tc>
          <w:tcPr>
            <w:tcW w:w="1276" w:type="dxa"/>
            <w:vAlign w:val="center"/>
          </w:tcPr>
          <w:p w14:paraId="52318C75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1E64409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9CCFDD1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831E7A9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D9102BB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5CF0902D" w14:textId="77777777" w:rsidTr="00D43CEF">
        <w:trPr>
          <w:trHeight w:val="491"/>
          <w:jc w:val="center"/>
        </w:trPr>
        <w:tc>
          <w:tcPr>
            <w:tcW w:w="2570" w:type="dxa"/>
            <w:vMerge/>
            <w:vAlign w:val="center"/>
          </w:tcPr>
          <w:p w14:paraId="7B78295C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4BD7AA94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 xml:space="preserve">Ригидность мышления, использование </w:t>
            </w:r>
            <w:bookmarkStart w:id="0" w:name="_GoBack"/>
            <w:bookmarkEnd w:id="0"/>
            <w:r w:rsidRPr="00BA2DBF">
              <w:rPr>
                <w:rFonts w:cs="Times New Roman"/>
                <w:sz w:val="28"/>
                <w:szCs w:val="28"/>
              </w:rPr>
              <w:t>стереотипов</w:t>
            </w:r>
          </w:p>
        </w:tc>
        <w:tc>
          <w:tcPr>
            <w:tcW w:w="1276" w:type="dxa"/>
            <w:vAlign w:val="center"/>
          </w:tcPr>
          <w:p w14:paraId="2BB7C8DB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4A15246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BDE23AA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40B219A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A14D9B4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0AF5D4D6" w14:textId="77777777" w:rsidTr="00D43CEF">
        <w:trPr>
          <w:trHeight w:val="481"/>
          <w:jc w:val="center"/>
        </w:trPr>
        <w:tc>
          <w:tcPr>
            <w:tcW w:w="2570" w:type="dxa"/>
            <w:vMerge/>
            <w:vAlign w:val="center"/>
          </w:tcPr>
          <w:p w14:paraId="13D7FA9F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5FB66B4B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Разочарование профессией</w:t>
            </w:r>
          </w:p>
        </w:tc>
        <w:tc>
          <w:tcPr>
            <w:tcW w:w="1276" w:type="dxa"/>
            <w:vAlign w:val="center"/>
          </w:tcPr>
          <w:p w14:paraId="743F0BA9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1AF566B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E9322CF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DAB342B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BFD2EB7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5EEE5447" w14:textId="77777777" w:rsidTr="00D43CEF">
        <w:trPr>
          <w:trHeight w:val="491"/>
          <w:jc w:val="center"/>
        </w:trPr>
        <w:tc>
          <w:tcPr>
            <w:tcW w:w="2570" w:type="dxa"/>
            <w:vMerge/>
            <w:vAlign w:val="center"/>
          </w:tcPr>
          <w:p w14:paraId="13F2CB9E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647A36E0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Озабоченность собственными проблемами</w:t>
            </w:r>
          </w:p>
        </w:tc>
        <w:tc>
          <w:tcPr>
            <w:tcW w:w="1276" w:type="dxa"/>
            <w:vAlign w:val="center"/>
          </w:tcPr>
          <w:p w14:paraId="3F981E58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9D0F02F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9B0939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9BDBADB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EB633CE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1076824A" w14:textId="77777777" w:rsidTr="00D43CEF">
        <w:trPr>
          <w:trHeight w:val="491"/>
          <w:jc w:val="center"/>
        </w:trPr>
        <w:tc>
          <w:tcPr>
            <w:tcW w:w="2570" w:type="dxa"/>
            <w:vMerge w:val="restart"/>
            <w:vAlign w:val="center"/>
          </w:tcPr>
          <w:p w14:paraId="78241E1A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Физиологические</w:t>
            </w:r>
          </w:p>
        </w:tc>
        <w:tc>
          <w:tcPr>
            <w:tcW w:w="5953" w:type="dxa"/>
            <w:vAlign w:val="center"/>
          </w:tcPr>
          <w:p w14:paraId="1CA3C462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Нарушение сна (бессонница/ уход в сон)</w:t>
            </w:r>
          </w:p>
        </w:tc>
        <w:tc>
          <w:tcPr>
            <w:tcW w:w="1276" w:type="dxa"/>
            <w:vAlign w:val="center"/>
          </w:tcPr>
          <w:p w14:paraId="51B19DAC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5FAA08F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AEE55F5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46460D6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9E3BA7F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0636B872" w14:textId="77777777" w:rsidTr="00D43CEF">
        <w:trPr>
          <w:trHeight w:val="481"/>
          <w:jc w:val="center"/>
        </w:trPr>
        <w:tc>
          <w:tcPr>
            <w:tcW w:w="2570" w:type="dxa"/>
            <w:vMerge/>
            <w:vAlign w:val="center"/>
          </w:tcPr>
          <w:p w14:paraId="2D7116CB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66842F47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Изменения аппетита (отсутствие/ «заедание»)</w:t>
            </w:r>
          </w:p>
        </w:tc>
        <w:tc>
          <w:tcPr>
            <w:tcW w:w="1276" w:type="dxa"/>
            <w:vAlign w:val="center"/>
          </w:tcPr>
          <w:p w14:paraId="7816A635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7F34348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A68D6BA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30298E7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5B0AF02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3F6CB6D5" w14:textId="77777777" w:rsidTr="00D43CEF">
        <w:trPr>
          <w:trHeight w:val="491"/>
          <w:jc w:val="center"/>
        </w:trPr>
        <w:tc>
          <w:tcPr>
            <w:tcW w:w="2570" w:type="dxa"/>
            <w:vMerge/>
            <w:vAlign w:val="center"/>
          </w:tcPr>
          <w:p w14:paraId="7C4EA349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6FDB185C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Длительно текущие незначительные недуги</w:t>
            </w:r>
          </w:p>
        </w:tc>
        <w:tc>
          <w:tcPr>
            <w:tcW w:w="1276" w:type="dxa"/>
            <w:vAlign w:val="center"/>
          </w:tcPr>
          <w:p w14:paraId="4342708A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6E4465B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6C044C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0EDBF62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BD40264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2BD86B71" w14:textId="77777777" w:rsidTr="00D43CEF">
        <w:trPr>
          <w:trHeight w:val="491"/>
          <w:jc w:val="center"/>
        </w:trPr>
        <w:tc>
          <w:tcPr>
            <w:tcW w:w="2570" w:type="dxa"/>
            <w:vMerge/>
            <w:vAlign w:val="center"/>
          </w:tcPr>
          <w:p w14:paraId="48AED0A3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7586CD16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Восприимчивость к инфекционным заболеваниям</w:t>
            </w:r>
          </w:p>
        </w:tc>
        <w:tc>
          <w:tcPr>
            <w:tcW w:w="1276" w:type="dxa"/>
            <w:vAlign w:val="center"/>
          </w:tcPr>
          <w:p w14:paraId="4F76B6F5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855B97C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BB993C7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96708F2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0CEE29C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578EDB0A" w14:textId="77777777" w:rsidTr="00D43CEF">
        <w:trPr>
          <w:trHeight w:val="481"/>
          <w:jc w:val="center"/>
        </w:trPr>
        <w:tc>
          <w:tcPr>
            <w:tcW w:w="2570" w:type="dxa"/>
            <w:vMerge/>
            <w:vAlign w:val="center"/>
          </w:tcPr>
          <w:p w14:paraId="289E8FB1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65FB3145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Усталость, быстрая физическая утомляемость</w:t>
            </w:r>
          </w:p>
        </w:tc>
        <w:tc>
          <w:tcPr>
            <w:tcW w:w="1276" w:type="dxa"/>
            <w:vAlign w:val="center"/>
          </w:tcPr>
          <w:p w14:paraId="709E1834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C13718E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F85FBB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37D4840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8498563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6A61ABDF" w14:textId="77777777" w:rsidTr="00D43CEF">
        <w:trPr>
          <w:trHeight w:val="491"/>
          <w:jc w:val="center"/>
        </w:trPr>
        <w:tc>
          <w:tcPr>
            <w:tcW w:w="2570" w:type="dxa"/>
            <w:vMerge/>
            <w:vAlign w:val="center"/>
          </w:tcPr>
          <w:p w14:paraId="1E75F1B1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2DC5CBB9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Головные боли, проблемы со стороны ЖКТ</w:t>
            </w:r>
          </w:p>
        </w:tc>
        <w:tc>
          <w:tcPr>
            <w:tcW w:w="1276" w:type="dxa"/>
            <w:vAlign w:val="center"/>
          </w:tcPr>
          <w:p w14:paraId="1825496F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97ED6E7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20742DF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B9D2E85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80E5F0F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43CEF" w:rsidRPr="00BA2DBF" w14:paraId="488134E9" w14:textId="77777777" w:rsidTr="00D43CEF">
        <w:trPr>
          <w:trHeight w:val="491"/>
          <w:jc w:val="center"/>
        </w:trPr>
        <w:tc>
          <w:tcPr>
            <w:tcW w:w="2570" w:type="dxa"/>
            <w:vMerge/>
            <w:vAlign w:val="center"/>
          </w:tcPr>
          <w:p w14:paraId="400B79A8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14:paraId="1346EE3D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BA2DBF">
              <w:rPr>
                <w:rFonts w:cs="Times New Roman"/>
                <w:sz w:val="28"/>
                <w:szCs w:val="28"/>
              </w:rPr>
              <w:t>Обострение хронических заболеваний</w:t>
            </w:r>
          </w:p>
        </w:tc>
        <w:tc>
          <w:tcPr>
            <w:tcW w:w="1276" w:type="dxa"/>
            <w:vAlign w:val="center"/>
          </w:tcPr>
          <w:p w14:paraId="232E4339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0D5A9DD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FE25A0D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9A58B9A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EE9557C" w14:textId="77777777" w:rsidR="00D43CEF" w:rsidRPr="00BA2DBF" w:rsidRDefault="00D43CEF" w:rsidP="0037065B">
            <w:pPr>
              <w:pStyle w:val="Textbody"/>
              <w:spacing w:after="0"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1FD7B7B2" w14:textId="77777777" w:rsidR="00D43CEF" w:rsidRDefault="00D43CEF" w:rsidP="00D43CEF">
      <w:pPr>
        <w:pStyle w:val="Textbody"/>
        <w:spacing w:after="0" w:line="360" w:lineRule="auto"/>
        <w:ind w:firstLine="720"/>
        <w:jc w:val="both"/>
        <w:rPr>
          <w:rFonts w:cs="Times New Roman"/>
          <w:sz w:val="28"/>
          <w:szCs w:val="28"/>
        </w:rPr>
      </w:pPr>
    </w:p>
    <w:p w14:paraId="31AEF477" w14:textId="77777777" w:rsidR="00D43CEF" w:rsidRDefault="00D43CEF" w:rsidP="00D43CEF">
      <w:pPr>
        <w:pStyle w:val="Textbody"/>
        <w:spacing w:after="0" w:line="360" w:lineRule="auto"/>
        <w:ind w:firstLine="720"/>
        <w:jc w:val="both"/>
        <w:rPr>
          <w:rFonts w:cs="Times New Roman"/>
          <w:sz w:val="28"/>
          <w:szCs w:val="28"/>
        </w:rPr>
      </w:pPr>
    </w:p>
    <w:p w14:paraId="1FE55A0A" w14:textId="77777777" w:rsidR="00D43CEF" w:rsidRDefault="00D43CEF" w:rsidP="00D43CEF">
      <w:pPr>
        <w:pStyle w:val="Textbody"/>
        <w:spacing w:after="0" w:line="360" w:lineRule="auto"/>
        <w:ind w:firstLine="720"/>
        <w:jc w:val="both"/>
        <w:rPr>
          <w:rFonts w:cs="Times New Roman"/>
          <w:sz w:val="28"/>
          <w:szCs w:val="28"/>
        </w:rPr>
      </w:pPr>
    </w:p>
    <w:p w14:paraId="3CBBFF2F" w14:textId="77777777" w:rsidR="00733402" w:rsidRPr="00D43CEF" w:rsidRDefault="00DC3F8A">
      <w:pPr>
        <w:rPr>
          <w:rFonts w:cs="Times New Roman"/>
        </w:rPr>
      </w:pPr>
    </w:p>
    <w:sectPr w:rsidR="00733402" w:rsidRPr="00D43CEF" w:rsidSect="00D43CEF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EF"/>
    <w:rsid w:val="001808D8"/>
    <w:rsid w:val="00CB61D6"/>
    <w:rsid w:val="00D43CEF"/>
    <w:rsid w:val="00DC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0802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43CEF"/>
    <w:pPr>
      <w:widowControl w:val="0"/>
      <w:autoSpaceDN w:val="0"/>
      <w:textAlignment w:val="baseline"/>
    </w:pPr>
    <w:rPr>
      <w:rFonts w:ascii="Times New Roman" w:eastAsia="Lucida Sans Unicode" w:hAnsi="Times New Roman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D43CEF"/>
    <w:pPr>
      <w:suppressAutoHyphens/>
      <w:spacing w:after="120"/>
    </w:pPr>
  </w:style>
  <w:style w:type="table" w:styleId="a3">
    <w:name w:val="Table Grid"/>
    <w:basedOn w:val="a1"/>
    <w:uiPriority w:val="39"/>
    <w:rsid w:val="00D43CEF"/>
    <w:rPr>
      <w:rFonts w:ascii="Times New Roman" w:eastAsia="Lucida Sans Unicode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1015</Characters>
  <Application>Microsoft Macintosh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2022-11-09T14:30:00Z</dcterms:created>
  <dcterms:modified xsi:type="dcterms:W3CDTF">2022-11-09T14:35:00Z</dcterms:modified>
</cp:coreProperties>
</file>