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BD0" w:rsidRPr="00966BD0" w:rsidRDefault="00966BD0" w:rsidP="00966BD0">
      <w:pPr>
        <w:spacing w:after="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E1F"/>
          <w:spacing w:val="-13"/>
          <w:lang w:eastAsia="ru-RU"/>
        </w:rPr>
      </w:pPr>
      <w:r w:rsidRPr="00966BD0">
        <w:rPr>
          <w:rFonts w:ascii="Times New Roman" w:eastAsia="Times New Roman" w:hAnsi="Times New Roman" w:cs="Times New Roman"/>
          <w:b/>
          <w:bCs/>
          <w:color w:val="1B1E1F"/>
          <w:spacing w:val="-13"/>
          <w:lang w:eastAsia="ru-RU"/>
        </w:rPr>
        <w:t>Консультация – знакомство детей с профессиями родителей</w:t>
      </w:r>
    </w:p>
    <w:p w:rsidR="00966BD0" w:rsidRPr="00966BD0" w:rsidRDefault="00966BD0" w:rsidP="00966BD0">
      <w:pPr>
        <w:spacing w:after="198" w:line="240" w:lineRule="auto"/>
        <w:textAlignment w:val="baseline"/>
        <w:rPr>
          <w:rFonts w:ascii="Times New Roman" w:eastAsia="Times New Roman" w:hAnsi="Times New Roman" w:cs="Times New Roman"/>
          <w:color w:val="1D1D1D"/>
          <w:lang w:eastAsia="ru-RU"/>
        </w:rPr>
      </w:pPr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>Огромное значение в воспитании детей имеет знакомство с трудом взрослого человека. Рассказы детям о профессиях расширяют их кругозор, у них проявляется интерес к окружающему миру, воспитывается уважение к чужому труду.</w:t>
      </w:r>
    </w:p>
    <w:p w:rsidR="00966BD0" w:rsidRPr="00966BD0" w:rsidRDefault="00966BD0" w:rsidP="00966B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lang w:eastAsia="ru-RU"/>
        </w:rPr>
      </w:pPr>
      <w:r w:rsidRPr="00966BD0">
        <w:rPr>
          <w:rFonts w:ascii="Times New Roman" w:eastAsia="Times New Roman" w:hAnsi="Times New Roman" w:cs="Times New Roman"/>
          <w:b/>
          <w:bCs/>
          <w:color w:val="1D1D1D"/>
          <w:lang w:eastAsia="ru-RU"/>
        </w:rPr>
        <w:t>Чтение книг</w:t>
      </w:r>
    </w:p>
    <w:p w:rsidR="00966BD0" w:rsidRPr="00966BD0" w:rsidRDefault="00966BD0" w:rsidP="00966BD0">
      <w:pPr>
        <w:spacing w:after="198" w:line="240" w:lineRule="auto"/>
        <w:textAlignment w:val="baseline"/>
        <w:rPr>
          <w:rFonts w:ascii="Times New Roman" w:eastAsia="Times New Roman" w:hAnsi="Times New Roman" w:cs="Times New Roman"/>
          <w:color w:val="1D1D1D"/>
          <w:lang w:eastAsia="ru-RU"/>
        </w:rPr>
      </w:pPr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 xml:space="preserve"> Многие детские поэты и писатели излагали описания тех или иных рабочих профессий в своих произведениях: Дж. </w:t>
      </w:r>
      <w:proofErr w:type="spellStart"/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>Родари</w:t>
      </w:r>
      <w:proofErr w:type="spellEnd"/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 xml:space="preserve"> – «Чем пахнут ремесла?» В. Маяковский – «Кем быть?» А. </w:t>
      </w:r>
      <w:proofErr w:type="spellStart"/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>Барто</w:t>
      </w:r>
      <w:proofErr w:type="spellEnd"/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 xml:space="preserve"> – «Маляр», «Песня моряков», «Ветеринарный врач». С. Михалков – «Парикмахер», «Дядя Степа».  Б. </w:t>
      </w:r>
      <w:proofErr w:type="spellStart"/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>Заходер</w:t>
      </w:r>
      <w:proofErr w:type="spellEnd"/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 xml:space="preserve"> – «Портниха», «Строители», «Сапожник», «Шофер». С. Чертков – Детям о профессиях: </w:t>
      </w:r>
      <w:proofErr w:type="gramStart"/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>«Пограничник», «Доярка», «Фокусник», «Повар», «Парикмахер», «Столяр», «Ветеринар», «Летчик», «Моряк», «Фермер», «Рыбак», «Пожарный», «Ученый», «Музыкант» и др.  Читая произведение и показывая иллюстрацию, можно доступно объяснить ребенку, кто такой пограничник, почтальон или механик.</w:t>
      </w:r>
      <w:proofErr w:type="gramEnd"/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 xml:space="preserve"> Кроме стихов, можно использовать загадки о профессиях, рассказы.</w:t>
      </w:r>
    </w:p>
    <w:p w:rsidR="00966BD0" w:rsidRPr="00966BD0" w:rsidRDefault="00966BD0" w:rsidP="00966B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lang w:eastAsia="ru-RU"/>
        </w:rPr>
      </w:pPr>
      <w:r w:rsidRPr="00966BD0">
        <w:rPr>
          <w:rFonts w:ascii="Times New Roman" w:eastAsia="Times New Roman" w:hAnsi="Times New Roman" w:cs="Times New Roman"/>
          <w:b/>
          <w:bCs/>
          <w:color w:val="1D1D1D"/>
          <w:lang w:eastAsia="ru-RU"/>
        </w:rPr>
        <w:t>Ролевые игры</w:t>
      </w:r>
    </w:p>
    <w:p w:rsidR="00966BD0" w:rsidRPr="00966BD0" w:rsidRDefault="00966BD0" w:rsidP="00966BD0">
      <w:pPr>
        <w:spacing w:after="198" w:line="240" w:lineRule="auto"/>
        <w:textAlignment w:val="baseline"/>
        <w:rPr>
          <w:rFonts w:ascii="Times New Roman" w:eastAsia="Times New Roman" w:hAnsi="Times New Roman" w:cs="Times New Roman"/>
          <w:color w:val="1D1D1D"/>
          <w:lang w:eastAsia="ru-RU"/>
        </w:rPr>
      </w:pPr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> Еще одним способом описать малышу взрослый мир профессий является игра. Забавляясь с ребенком, можно предложить новое для него развлечение: игру в учителя, врача или полицейского.  Для этого необходимо предоставить вспомогательную атрибутику: например, для игры в педагога дать малышу палочку-указку, книги, оформить школьную доску, а самому сесть за парту. В процессе ролевой игры можно использовать как подручные средства (пуговицы под видом таблеток), специальные заготовки (нарезанные из картона знаки дорожного движения),  так и купленные тематические наборы (игрушка кухня, набор доктора или пожарная машина).  Такие развлечения в непринужденной форме знакомят ребенка с нюансами и особенностями профессий родителей, развивают фантазию.  </w:t>
      </w:r>
    </w:p>
    <w:p w:rsidR="00966BD0" w:rsidRPr="00966BD0" w:rsidRDefault="00966BD0" w:rsidP="00966B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lang w:eastAsia="ru-RU"/>
        </w:rPr>
      </w:pPr>
      <w:r w:rsidRPr="00966BD0">
        <w:rPr>
          <w:rFonts w:ascii="Times New Roman" w:eastAsia="Times New Roman" w:hAnsi="Times New Roman" w:cs="Times New Roman"/>
          <w:b/>
          <w:bCs/>
          <w:color w:val="1D1D1D"/>
          <w:lang w:eastAsia="ru-RU"/>
        </w:rPr>
        <w:t>  </w:t>
      </w:r>
    </w:p>
    <w:p w:rsidR="00966BD0" w:rsidRPr="00966BD0" w:rsidRDefault="00966BD0" w:rsidP="00966B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lang w:eastAsia="ru-RU"/>
        </w:rPr>
      </w:pPr>
      <w:r w:rsidRPr="00966BD0">
        <w:rPr>
          <w:rFonts w:ascii="Times New Roman" w:eastAsia="Times New Roman" w:hAnsi="Times New Roman" w:cs="Times New Roman"/>
          <w:b/>
          <w:bCs/>
          <w:color w:val="1D1D1D"/>
          <w:lang w:eastAsia="ru-RU"/>
        </w:rPr>
        <w:t>Мультфильмы и специальные видеоролики</w:t>
      </w:r>
    </w:p>
    <w:p w:rsidR="00966BD0" w:rsidRPr="00966BD0" w:rsidRDefault="00966BD0" w:rsidP="00966BD0">
      <w:pPr>
        <w:spacing w:after="198" w:line="240" w:lineRule="auto"/>
        <w:textAlignment w:val="baseline"/>
        <w:rPr>
          <w:rFonts w:ascii="Times New Roman" w:eastAsia="Times New Roman" w:hAnsi="Times New Roman" w:cs="Times New Roman"/>
          <w:color w:val="1D1D1D"/>
          <w:lang w:eastAsia="ru-RU"/>
        </w:rPr>
      </w:pPr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>  Обучающие видеоролики или мультфильмы о профессиях в доступной форме за короткий промежуток времени наглядно демонстрируют особенности труда швеи, машиниста или художника.  Ребенок, наблюдая за действиями персонажей на экране, имеет возможность увидеть и выучить названия ранее незнакомых предметов и действий.    </w:t>
      </w:r>
    </w:p>
    <w:p w:rsidR="00966BD0" w:rsidRPr="00966BD0" w:rsidRDefault="00966BD0" w:rsidP="00966BD0">
      <w:pPr>
        <w:spacing w:after="198" w:line="240" w:lineRule="auto"/>
        <w:textAlignment w:val="baseline"/>
        <w:rPr>
          <w:rFonts w:ascii="Times New Roman" w:eastAsia="Times New Roman" w:hAnsi="Times New Roman" w:cs="Times New Roman"/>
          <w:color w:val="1D1D1D"/>
          <w:lang w:eastAsia="ru-RU"/>
        </w:rPr>
      </w:pPr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>Рассматривая изображения вместе с ребенком, вы можете задавать наводящие вопросы, обсуждать внешний вид работника и нарисованные аксессуары.</w:t>
      </w:r>
    </w:p>
    <w:p w:rsidR="00966BD0" w:rsidRPr="00966BD0" w:rsidRDefault="00966BD0" w:rsidP="00966B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lang w:eastAsia="ru-RU"/>
        </w:rPr>
      </w:pPr>
      <w:r w:rsidRPr="00966BD0">
        <w:rPr>
          <w:rFonts w:ascii="Times New Roman" w:eastAsia="Times New Roman" w:hAnsi="Times New Roman" w:cs="Times New Roman"/>
          <w:b/>
          <w:bCs/>
          <w:color w:val="1D1D1D"/>
          <w:lang w:eastAsia="ru-RU"/>
        </w:rPr>
        <w:t>Как следует знакомить ребенка со своей  профессией</w:t>
      </w:r>
    </w:p>
    <w:p w:rsidR="00966BD0" w:rsidRPr="00966BD0" w:rsidRDefault="00966BD0" w:rsidP="00966BD0">
      <w:pPr>
        <w:spacing w:after="198" w:line="240" w:lineRule="auto"/>
        <w:textAlignment w:val="baseline"/>
        <w:rPr>
          <w:rFonts w:ascii="Times New Roman" w:eastAsia="Times New Roman" w:hAnsi="Times New Roman" w:cs="Times New Roman"/>
          <w:color w:val="1D1D1D"/>
          <w:lang w:eastAsia="ru-RU"/>
        </w:rPr>
      </w:pPr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> </w:t>
      </w:r>
    </w:p>
    <w:p w:rsidR="00966BD0" w:rsidRPr="00966BD0" w:rsidRDefault="00966BD0" w:rsidP="00966BD0">
      <w:pPr>
        <w:numPr>
          <w:ilvl w:val="0"/>
          <w:numId w:val="1"/>
        </w:numPr>
        <w:spacing w:after="0" w:line="240" w:lineRule="auto"/>
        <w:ind w:left="396"/>
        <w:textAlignment w:val="baseline"/>
        <w:rPr>
          <w:rFonts w:ascii="Times New Roman" w:eastAsia="Times New Roman" w:hAnsi="Times New Roman" w:cs="Times New Roman"/>
          <w:color w:val="1D1D1D"/>
          <w:lang w:eastAsia="ru-RU"/>
        </w:rPr>
      </w:pPr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>Четко назвать полное наименование профессии и сделать маленький очерк о том, что именно делаете Вы на работе.</w:t>
      </w:r>
    </w:p>
    <w:p w:rsidR="00966BD0" w:rsidRPr="00966BD0" w:rsidRDefault="00966BD0" w:rsidP="00966BD0">
      <w:pPr>
        <w:numPr>
          <w:ilvl w:val="0"/>
          <w:numId w:val="1"/>
        </w:numPr>
        <w:spacing w:after="0" w:line="240" w:lineRule="auto"/>
        <w:ind w:left="396"/>
        <w:textAlignment w:val="baseline"/>
        <w:rPr>
          <w:rFonts w:ascii="Times New Roman" w:eastAsia="Times New Roman" w:hAnsi="Times New Roman" w:cs="Times New Roman"/>
          <w:color w:val="1D1D1D"/>
          <w:lang w:eastAsia="ru-RU"/>
        </w:rPr>
      </w:pPr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>Далее описать место своего труда. Например, для врача и медсестры – это больница или поликлиника, а для повара – кухня, столовая детского садика или ресторана и прочее.</w:t>
      </w:r>
    </w:p>
    <w:p w:rsidR="00966BD0" w:rsidRPr="00966BD0" w:rsidRDefault="00966BD0" w:rsidP="00966BD0">
      <w:pPr>
        <w:numPr>
          <w:ilvl w:val="0"/>
          <w:numId w:val="1"/>
        </w:numPr>
        <w:spacing w:after="0" w:line="240" w:lineRule="auto"/>
        <w:ind w:left="396"/>
        <w:textAlignment w:val="baseline"/>
        <w:rPr>
          <w:rFonts w:ascii="Times New Roman" w:eastAsia="Times New Roman" w:hAnsi="Times New Roman" w:cs="Times New Roman"/>
          <w:color w:val="1D1D1D"/>
          <w:lang w:eastAsia="ru-RU"/>
        </w:rPr>
      </w:pPr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>В тех случаях, когда при работе следует носить форму, можно познакомить ребенка с отдельными видами и рассказать, чем один костюм отличается от другого. Во что одет полицейский, а во что пожарник, машинист поезда и пр.</w:t>
      </w:r>
    </w:p>
    <w:p w:rsidR="00966BD0" w:rsidRPr="00966BD0" w:rsidRDefault="00966BD0" w:rsidP="00966BD0">
      <w:pPr>
        <w:numPr>
          <w:ilvl w:val="0"/>
          <w:numId w:val="1"/>
        </w:numPr>
        <w:spacing w:after="0" w:line="240" w:lineRule="auto"/>
        <w:ind w:left="396"/>
        <w:textAlignment w:val="baseline"/>
        <w:rPr>
          <w:rFonts w:ascii="Times New Roman" w:eastAsia="Times New Roman" w:hAnsi="Times New Roman" w:cs="Times New Roman"/>
          <w:color w:val="1D1D1D"/>
          <w:lang w:eastAsia="ru-RU"/>
        </w:rPr>
      </w:pPr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>Ответить на вопрос малыша об используемом в процессе работы оборудовании или инструменте. Полицейскому нужен жезл, портнихе – ножницы, швейный мел и линейка, учителю – указка.</w:t>
      </w:r>
    </w:p>
    <w:p w:rsidR="00966BD0" w:rsidRPr="00966BD0" w:rsidRDefault="00966BD0" w:rsidP="00966BD0">
      <w:pPr>
        <w:numPr>
          <w:ilvl w:val="0"/>
          <w:numId w:val="1"/>
        </w:numPr>
        <w:spacing w:after="0" w:line="240" w:lineRule="auto"/>
        <w:ind w:left="396"/>
        <w:textAlignment w:val="baseline"/>
        <w:rPr>
          <w:rFonts w:ascii="Times New Roman" w:eastAsia="Times New Roman" w:hAnsi="Times New Roman" w:cs="Times New Roman"/>
          <w:color w:val="1D1D1D"/>
          <w:lang w:eastAsia="ru-RU"/>
        </w:rPr>
      </w:pPr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>Описать, а по возможности показать наглядно или проиграть действия своей работы: повар – варит, швея – шьёт, продавец – продаёт товар.  </w:t>
      </w:r>
    </w:p>
    <w:p w:rsidR="00966BD0" w:rsidRPr="00966BD0" w:rsidRDefault="00966BD0" w:rsidP="00966BD0">
      <w:pPr>
        <w:numPr>
          <w:ilvl w:val="0"/>
          <w:numId w:val="1"/>
        </w:numPr>
        <w:spacing w:after="0" w:line="240" w:lineRule="auto"/>
        <w:ind w:left="396"/>
        <w:textAlignment w:val="baseline"/>
        <w:rPr>
          <w:rFonts w:ascii="Times New Roman" w:eastAsia="Times New Roman" w:hAnsi="Times New Roman" w:cs="Times New Roman"/>
          <w:color w:val="1D1D1D"/>
          <w:lang w:eastAsia="ru-RU"/>
        </w:rPr>
      </w:pPr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>Охарактеризовать получаемые в конце работы результаты: приготовленные обед, вылеченный зуб.</w:t>
      </w:r>
    </w:p>
    <w:p w:rsidR="00966BD0" w:rsidRPr="00966BD0" w:rsidRDefault="00966BD0" w:rsidP="00966BD0">
      <w:pPr>
        <w:numPr>
          <w:ilvl w:val="0"/>
          <w:numId w:val="1"/>
        </w:numPr>
        <w:spacing w:after="0" w:line="240" w:lineRule="auto"/>
        <w:ind w:left="396"/>
        <w:textAlignment w:val="baseline"/>
        <w:rPr>
          <w:rFonts w:ascii="Times New Roman" w:eastAsia="Times New Roman" w:hAnsi="Times New Roman" w:cs="Times New Roman"/>
          <w:color w:val="1D1D1D"/>
          <w:lang w:eastAsia="ru-RU"/>
        </w:rPr>
      </w:pPr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>В конце беседы стоит поговорить о значимости, полезности и необходимости своего  труда для других людей.</w:t>
      </w:r>
    </w:p>
    <w:p w:rsidR="00966BD0" w:rsidRPr="00966BD0" w:rsidRDefault="00966BD0" w:rsidP="00966BD0">
      <w:pPr>
        <w:spacing w:after="198" w:line="240" w:lineRule="auto"/>
        <w:textAlignment w:val="baseline"/>
        <w:rPr>
          <w:rFonts w:ascii="Times New Roman" w:eastAsia="Times New Roman" w:hAnsi="Times New Roman" w:cs="Times New Roman"/>
          <w:color w:val="1D1D1D"/>
          <w:lang w:eastAsia="ru-RU"/>
        </w:rPr>
      </w:pPr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 xml:space="preserve">      Обучайте малышей играя! И тогда он быстрее </w:t>
      </w:r>
      <w:proofErr w:type="gramStart"/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>запомнит</w:t>
      </w:r>
      <w:proofErr w:type="gramEnd"/>
      <w:r w:rsidRPr="00966BD0">
        <w:rPr>
          <w:rFonts w:ascii="Times New Roman" w:eastAsia="Times New Roman" w:hAnsi="Times New Roman" w:cs="Times New Roman"/>
          <w:color w:val="1D1D1D"/>
          <w:lang w:eastAsia="ru-RU"/>
        </w:rPr>
        <w:t xml:space="preserve"> кем Вы работаете.</w:t>
      </w:r>
    </w:p>
    <w:p w:rsidR="009C1544" w:rsidRPr="00966BD0" w:rsidRDefault="00966BD0">
      <w:pPr>
        <w:rPr>
          <w:rFonts w:ascii="Times New Roman" w:hAnsi="Times New Roman" w:cs="Times New Roman"/>
        </w:rPr>
      </w:pPr>
    </w:p>
    <w:sectPr w:rsidR="009C1544" w:rsidRPr="00966BD0" w:rsidSect="00766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15B95"/>
    <w:multiLevelType w:val="multilevel"/>
    <w:tmpl w:val="542A3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966BD0"/>
    <w:rsid w:val="005D4D42"/>
    <w:rsid w:val="00766A79"/>
    <w:rsid w:val="00966BD0"/>
    <w:rsid w:val="00A33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A79"/>
  </w:style>
  <w:style w:type="paragraph" w:styleId="2">
    <w:name w:val="heading 2"/>
    <w:basedOn w:val="a"/>
    <w:link w:val="20"/>
    <w:uiPriority w:val="9"/>
    <w:qFormat/>
    <w:rsid w:val="00966B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6B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uthor">
    <w:name w:val="author"/>
    <w:basedOn w:val="a0"/>
    <w:rsid w:val="00966BD0"/>
  </w:style>
  <w:style w:type="character" w:styleId="a3">
    <w:name w:val="Hyperlink"/>
    <w:basedOn w:val="a0"/>
    <w:uiPriority w:val="99"/>
    <w:semiHidden/>
    <w:unhideWhenUsed/>
    <w:rsid w:val="00966BD0"/>
    <w:rPr>
      <w:color w:val="0000FF"/>
      <w:u w:val="single"/>
    </w:rPr>
  </w:style>
  <w:style w:type="character" w:customStyle="1" w:styleId="posted-on">
    <w:name w:val="posted-on"/>
    <w:basedOn w:val="a0"/>
    <w:rsid w:val="00966BD0"/>
  </w:style>
  <w:style w:type="character" w:customStyle="1" w:styleId="category">
    <w:name w:val="category"/>
    <w:basedOn w:val="a0"/>
    <w:rsid w:val="00966BD0"/>
  </w:style>
  <w:style w:type="character" w:customStyle="1" w:styleId="comments">
    <w:name w:val="comments"/>
    <w:basedOn w:val="a0"/>
    <w:rsid w:val="00966BD0"/>
  </w:style>
  <w:style w:type="paragraph" w:styleId="a4">
    <w:name w:val="Normal (Web)"/>
    <w:basedOn w:val="a"/>
    <w:uiPriority w:val="99"/>
    <w:semiHidden/>
    <w:unhideWhenUsed/>
    <w:rsid w:val="00966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66B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6686">
          <w:marLeft w:val="0"/>
          <w:marRight w:val="0"/>
          <w:marTop w:val="0"/>
          <w:marBottom w:val="0"/>
          <w:divBdr>
            <w:top w:val="single" w:sz="4" w:space="5" w:color="auto"/>
            <w:left w:val="none" w:sz="0" w:space="3" w:color="auto"/>
            <w:bottom w:val="single" w:sz="4" w:space="7" w:color="auto"/>
            <w:right w:val="none" w:sz="0" w:space="3" w:color="auto"/>
          </w:divBdr>
          <w:divsChild>
            <w:div w:id="249896899">
              <w:marLeft w:val="107"/>
              <w:marRight w:val="10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5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2024-12-10T19:44:00Z</dcterms:created>
  <dcterms:modified xsi:type="dcterms:W3CDTF">2024-12-10T19:47:00Z</dcterms:modified>
</cp:coreProperties>
</file>