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0551A8" w:rsidRDefault="000551A8" w:rsidP="000551A8">
      <w:pPr>
        <w:pStyle w:val="a8"/>
        <w:jc w:val="center"/>
        <w:rPr>
          <w:sz w:val="36"/>
          <w:szCs w:val="36"/>
        </w:rPr>
      </w:pPr>
    </w:p>
    <w:p w:rsidR="000551A8" w:rsidRDefault="000551A8" w:rsidP="000551A8">
      <w:pPr>
        <w:pStyle w:val="a8"/>
        <w:jc w:val="center"/>
        <w:rPr>
          <w:sz w:val="36"/>
          <w:szCs w:val="36"/>
        </w:rPr>
      </w:pPr>
    </w:p>
    <w:p w:rsidR="000551A8" w:rsidRDefault="000551A8" w:rsidP="000551A8">
      <w:pPr>
        <w:pStyle w:val="a8"/>
        <w:jc w:val="center"/>
        <w:rPr>
          <w:sz w:val="36"/>
          <w:szCs w:val="36"/>
        </w:rPr>
      </w:pPr>
    </w:p>
    <w:p w:rsidR="000551A8" w:rsidRDefault="000551A8" w:rsidP="000551A8">
      <w:pPr>
        <w:pStyle w:val="a8"/>
        <w:jc w:val="center"/>
        <w:rPr>
          <w:sz w:val="36"/>
          <w:szCs w:val="36"/>
        </w:rPr>
      </w:pPr>
    </w:p>
    <w:p w:rsidR="000551A8" w:rsidRDefault="000551A8" w:rsidP="000551A8">
      <w:pPr>
        <w:pStyle w:val="a8"/>
        <w:jc w:val="center"/>
        <w:rPr>
          <w:sz w:val="36"/>
          <w:szCs w:val="36"/>
        </w:rPr>
      </w:pPr>
    </w:p>
    <w:p w:rsidR="000551A8" w:rsidRDefault="000551A8" w:rsidP="000551A8">
      <w:pPr>
        <w:pStyle w:val="a8"/>
        <w:jc w:val="center"/>
        <w:rPr>
          <w:sz w:val="36"/>
          <w:szCs w:val="36"/>
        </w:rPr>
      </w:pPr>
    </w:p>
    <w:p w:rsidR="000551A8" w:rsidRDefault="000551A8" w:rsidP="000551A8">
      <w:pPr>
        <w:pStyle w:val="a8"/>
        <w:jc w:val="center"/>
        <w:rPr>
          <w:sz w:val="36"/>
          <w:szCs w:val="36"/>
        </w:rPr>
      </w:pPr>
    </w:p>
    <w:p w:rsidR="000551A8" w:rsidRDefault="000551A8" w:rsidP="000551A8">
      <w:pPr>
        <w:pStyle w:val="a8"/>
        <w:jc w:val="center"/>
        <w:rPr>
          <w:sz w:val="36"/>
          <w:szCs w:val="36"/>
        </w:rPr>
      </w:pPr>
    </w:p>
    <w:p w:rsidR="000551A8" w:rsidRPr="00CA1D7D" w:rsidRDefault="000551A8" w:rsidP="005177E5">
      <w:pPr>
        <w:spacing w:line="360" w:lineRule="auto"/>
        <w:jc w:val="center"/>
        <w:rPr>
          <w:rFonts w:ascii="Times New Roman" w:hAnsi="Times New Roman"/>
          <w:b/>
          <w:i/>
          <w:color w:val="FF0000"/>
          <w:sz w:val="44"/>
          <w:szCs w:val="44"/>
        </w:rPr>
      </w:pPr>
      <w:bookmarkStart w:id="0" w:name="_GoBack"/>
      <w:bookmarkEnd w:id="0"/>
    </w:p>
    <w:p w:rsidR="000551A8" w:rsidRPr="00CA1D7D" w:rsidRDefault="000551A8" w:rsidP="005177E5">
      <w:pPr>
        <w:pStyle w:val="Style10"/>
        <w:widowControl/>
        <w:tabs>
          <w:tab w:val="left" w:pos="0"/>
        </w:tabs>
        <w:spacing w:line="360" w:lineRule="auto"/>
        <w:ind w:firstLine="567"/>
        <w:rPr>
          <w:rFonts w:ascii="Times New Roman" w:hAnsi="Times New Roman" w:cs="Arial Narrow"/>
          <w:b/>
          <w:bCs/>
          <w:i/>
          <w:color w:val="FF0000"/>
          <w:sz w:val="44"/>
          <w:szCs w:val="44"/>
        </w:rPr>
      </w:pPr>
      <w:r w:rsidRPr="00CA1D7D">
        <w:rPr>
          <w:rFonts w:ascii="Times New Roman" w:hAnsi="Times New Roman"/>
          <w:b/>
          <w:i/>
          <w:color w:val="FF0000"/>
          <w:sz w:val="44"/>
          <w:szCs w:val="44"/>
        </w:rPr>
        <w:t>«</w:t>
      </w:r>
      <w:r w:rsidR="00CA1D7D" w:rsidRPr="00CA1D7D">
        <w:rPr>
          <w:rStyle w:val="FontStyle22"/>
          <w:rFonts w:ascii="Times New Roman" w:hAnsi="Times New Roman"/>
          <w:i/>
          <w:color w:val="FF0000"/>
          <w:sz w:val="44"/>
          <w:szCs w:val="44"/>
        </w:rPr>
        <w:t>Как пальцы помогают развивать речь</w:t>
      </w:r>
      <w:r w:rsidRPr="00CA1D7D">
        <w:rPr>
          <w:rFonts w:ascii="Times New Roman" w:hAnsi="Times New Roman"/>
          <w:b/>
          <w:i/>
          <w:color w:val="FF0000"/>
          <w:sz w:val="44"/>
          <w:szCs w:val="44"/>
        </w:rPr>
        <w:t>»</w:t>
      </w:r>
    </w:p>
    <w:p w:rsidR="000551A8" w:rsidRDefault="000551A8" w:rsidP="005177E5">
      <w:pPr>
        <w:pStyle w:val="a8"/>
        <w:jc w:val="center"/>
        <w:rPr>
          <w:sz w:val="44"/>
          <w:szCs w:val="44"/>
        </w:rPr>
      </w:pPr>
    </w:p>
    <w:p w:rsidR="000551A8" w:rsidRDefault="000551A8" w:rsidP="000551A8">
      <w:pPr>
        <w:pStyle w:val="a8"/>
        <w:jc w:val="center"/>
        <w:rPr>
          <w:sz w:val="44"/>
          <w:szCs w:val="44"/>
        </w:rPr>
      </w:pPr>
    </w:p>
    <w:p w:rsidR="000551A8" w:rsidRDefault="000551A8" w:rsidP="000551A8">
      <w:pPr>
        <w:pStyle w:val="a8"/>
        <w:jc w:val="center"/>
        <w:rPr>
          <w:sz w:val="44"/>
          <w:szCs w:val="44"/>
        </w:rPr>
      </w:pPr>
    </w:p>
    <w:p w:rsidR="000551A8" w:rsidRDefault="000551A8" w:rsidP="000551A8">
      <w:pPr>
        <w:pStyle w:val="a8"/>
        <w:jc w:val="center"/>
        <w:rPr>
          <w:sz w:val="44"/>
          <w:szCs w:val="44"/>
        </w:rPr>
      </w:pPr>
    </w:p>
    <w:p w:rsidR="000551A8" w:rsidRDefault="000551A8" w:rsidP="000551A8">
      <w:pPr>
        <w:pStyle w:val="a8"/>
        <w:jc w:val="center"/>
        <w:rPr>
          <w:sz w:val="44"/>
          <w:szCs w:val="44"/>
        </w:rPr>
      </w:pPr>
    </w:p>
    <w:p w:rsidR="000551A8" w:rsidRDefault="000551A8" w:rsidP="000551A8">
      <w:pPr>
        <w:pStyle w:val="a8"/>
        <w:jc w:val="center"/>
        <w:rPr>
          <w:sz w:val="44"/>
          <w:szCs w:val="44"/>
        </w:rPr>
      </w:pPr>
    </w:p>
    <w:p w:rsidR="000551A8" w:rsidRDefault="000551A8" w:rsidP="000551A8">
      <w:pPr>
        <w:pStyle w:val="a8"/>
        <w:jc w:val="right"/>
        <w:rPr>
          <w:sz w:val="44"/>
          <w:szCs w:val="44"/>
        </w:rPr>
      </w:pPr>
    </w:p>
    <w:p w:rsidR="00AA323A" w:rsidRDefault="00AA323A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</w:p>
    <w:p w:rsidR="00AA323A" w:rsidRDefault="00AA323A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lastRenderedPageBreak/>
        <w:t>Известный физиолог М.М. Кольцова разработала для детей пер</w:t>
      </w:r>
      <w:r>
        <w:rPr>
          <w:rStyle w:val="FontStyle14"/>
          <w:rFonts w:ascii="Times New Roman" w:hAnsi="Times New Roman"/>
          <w:sz w:val="28"/>
          <w:szCs w:val="28"/>
        </w:rPr>
        <w:softHyphen/>
        <w:t>вых лет жизни интересный тест. Малыша просят: «Сделай вот так» — и показывают один пальчик, потом два пальчика, три. Если же ребен</w:t>
      </w:r>
      <w:r>
        <w:rPr>
          <w:rStyle w:val="FontStyle14"/>
          <w:rFonts w:ascii="Times New Roman" w:hAnsi="Times New Roman"/>
          <w:sz w:val="28"/>
          <w:szCs w:val="28"/>
        </w:rPr>
        <w:softHyphen/>
        <w:t xml:space="preserve">ку больше трех лет, ему предлагают по образцу взрослого соединить указательный и средний пальцы в </w:t>
      </w:r>
      <w:r>
        <w:rPr>
          <w:rStyle w:val="FontStyle19"/>
          <w:rFonts w:ascii="Times New Roman" w:hAnsi="Times New Roman"/>
          <w:i w:val="0"/>
          <w:sz w:val="28"/>
          <w:szCs w:val="28"/>
        </w:rPr>
        <w:t xml:space="preserve">кольцо, </w:t>
      </w:r>
      <w:r>
        <w:rPr>
          <w:rStyle w:val="FontStyle14"/>
          <w:rFonts w:ascii="Times New Roman" w:hAnsi="Times New Roman"/>
          <w:sz w:val="28"/>
          <w:szCs w:val="28"/>
        </w:rPr>
        <w:t xml:space="preserve">изобразить </w:t>
      </w:r>
      <w:r>
        <w:rPr>
          <w:rStyle w:val="FontStyle19"/>
          <w:rFonts w:ascii="Times New Roman" w:hAnsi="Times New Roman"/>
          <w:i w:val="0"/>
          <w:sz w:val="28"/>
          <w:szCs w:val="28"/>
        </w:rPr>
        <w:t xml:space="preserve">гуся </w:t>
      </w:r>
      <w:r>
        <w:rPr>
          <w:rStyle w:val="FontStyle14"/>
          <w:rFonts w:ascii="Times New Roman" w:hAnsi="Times New Roman"/>
          <w:sz w:val="28"/>
          <w:szCs w:val="28"/>
        </w:rPr>
        <w:t xml:space="preserve">(сложить все пальцы в щепоть, которая напоминает голову гуся), </w:t>
      </w:r>
      <w:r>
        <w:rPr>
          <w:rStyle w:val="FontStyle19"/>
          <w:rFonts w:ascii="Times New Roman" w:hAnsi="Times New Roman"/>
          <w:i w:val="0"/>
          <w:sz w:val="28"/>
          <w:szCs w:val="28"/>
        </w:rPr>
        <w:t xml:space="preserve">козу </w:t>
      </w:r>
      <w:r>
        <w:rPr>
          <w:rStyle w:val="FontStyle14"/>
          <w:rFonts w:ascii="Times New Roman" w:hAnsi="Times New Roman"/>
          <w:sz w:val="28"/>
          <w:szCs w:val="28"/>
        </w:rPr>
        <w:t xml:space="preserve">(все пальцы сжать в кулак, вперед выставить указательный и мизинец) или </w:t>
      </w:r>
      <w:r>
        <w:rPr>
          <w:rStyle w:val="FontStyle19"/>
          <w:rFonts w:ascii="Times New Roman" w:hAnsi="Times New Roman"/>
          <w:i w:val="0"/>
          <w:sz w:val="28"/>
          <w:szCs w:val="28"/>
        </w:rPr>
        <w:t xml:space="preserve">ножницы </w:t>
      </w:r>
      <w:r>
        <w:rPr>
          <w:rStyle w:val="FontStyle14"/>
          <w:rFonts w:ascii="Times New Roman" w:hAnsi="Times New Roman"/>
          <w:sz w:val="28"/>
          <w:szCs w:val="28"/>
        </w:rPr>
        <w:t>(указательным и средним пальцами выполнять «стригущие» движения).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А дальше, еще не услышав ни одного слова ребенка, можно сделать предположение об уровне развития его речи. Говорящие дети — это те, которым удаются все или почти все задания теста, а изолированные движения пальцев не вызывают затруднений. Если же детские пальчики напряжены, сгибаются и разгибаются только все вместе или, наоборот, вялые, «ватные», то это — не говоря</w:t>
      </w:r>
      <w:r>
        <w:rPr>
          <w:rStyle w:val="FontStyle14"/>
          <w:rFonts w:ascii="Times New Roman" w:hAnsi="Times New Roman"/>
          <w:sz w:val="28"/>
          <w:szCs w:val="28"/>
        </w:rPr>
        <w:softHyphen/>
        <w:t>щие или плохо говорящие дети. Какие же взаимосвязи демонстри</w:t>
      </w:r>
      <w:r>
        <w:rPr>
          <w:rStyle w:val="FontStyle14"/>
          <w:rFonts w:ascii="Times New Roman" w:hAnsi="Times New Roman"/>
          <w:sz w:val="28"/>
          <w:szCs w:val="28"/>
        </w:rPr>
        <w:softHyphen/>
        <w:t>рует этот тест и какие педагогические выводы из него следуют.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Во-первых, он показывает прямую </w:t>
      </w:r>
      <w:r>
        <w:rPr>
          <w:rStyle w:val="FontStyle19"/>
          <w:rFonts w:ascii="Times New Roman" w:hAnsi="Times New Roman"/>
          <w:i w:val="0"/>
          <w:sz w:val="28"/>
          <w:szCs w:val="28"/>
        </w:rPr>
        <w:t>связь развития речи и тон</w:t>
      </w:r>
      <w:r>
        <w:rPr>
          <w:rStyle w:val="FontStyle19"/>
          <w:rFonts w:ascii="Times New Roman" w:hAnsi="Times New Roman"/>
          <w:i w:val="0"/>
          <w:sz w:val="28"/>
          <w:szCs w:val="28"/>
        </w:rPr>
        <w:softHyphen/>
        <w:t>ких дифференцированных движений пальцев и кисти рук челове</w:t>
      </w:r>
      <w:r>
        <w:rPr>
          <w:rStyle w:val="FontStyle19"/>
          <w:rFonts w:ascii="Times New Roman" w:hAnsi="Times New Roman"/>
          <w:i w:val="0"/>
          <w:sz w:val="28"/>
          <w:szCs w:val="28"/>
        </w:rPr>
        <w:softHyphen/>
        <w:t xml:space="preserve">ка. </w:t>
      </w:r>
      <w:r>
        <w:rPr>
          <w:rStyle w:val="FontStyle14"/>
          <w:rFonts w:ascii="Times New Roman" w:hAnsi="Times New Roman"/>
          <w:sz w:val="28"/>
          <w:szCs w:val="28"/>
        </w:rPr>
        <w:t>Исторически сложилось так, что развитие функций руки и речи шло параллельно, а первой формой общения людей друг с другом в далеком прошлом были жесты. Эта зависимость продолжает сохра</w:t>
      </w:r>
      <w:r>
        <w:rPr>
          <w:rStyle w:val="FontStyle14"/>
          <w:rFonts w:ascii="Times New Roman" w:hAnsi="Times New Roman"/>
          <w:sz w:val="28"/>
          <w:szCs w:val="28"/>
        </w:rPr>
        <w:softHyphen/>
        <w:t>няться и у маленьких детей: совершенствование их речи находится в непосредственной зависимости от степени тренировки рук.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Во-вторых, тест подчеркивает, насколько тесно физиологичес</w:t>
      </w:r>
      <w:r>
        <w:rPr>
          <w:rStyle w:val="FontStyle14"/>
          <w:rFonts w:ascii="Times New Roman" w:hAnsi="Times New Roman"/>
          <w:sz w:val="28"/>
          <w:szCs w:val="28"/>
        </w:rPr>
        <w:softHyphen/>
        <w:t xml:space="preserve">ки связаны в своем развитии зоны коры головного мозга ребенка. </w:t>
      </w:r>
      <w:r>
        <w:rPr>
          <w:rStyle w:val="FontStyle19"/>
          <w:rFonts w:ascii="Times New Roman" w:hAnsi="Times New Roman"/>
          <w:i w:val="0"/>
          <w:sz w:val="28"/>
          <w:szCs w:val="28"/>
        </w:rPr>
        <w:t xml:space="preserve">Проекция кисти руки и речевой моторной зоны расположены очень близко </w:t>
      </w:r>
      <w:r>
        <w:rPr>
          <w:rStyle w:val="FontStyle14"/>
          <w:rFonts w:ascii="Times New Roman" w:hAnsi="Times New Roman"/>
          <w:sz w:val="28"/>
          <w:szCs w:val="28"/>
        </w:rPr>
        <w:t>и на протяжении всего раннего детства четко про</w:t>
      </w:r>
      <w:r>
        <w:rPr>
          <w:rStyle w:val="FontStyle14"/>
          <w:rFonts w:ascii="Times New Roman" w:hAnsi="Times New Roman"/>
          <w:sz w:val="28"/>
          <w:szCs w:val="28"/>
        </w:rPr>
        <w:softHyphen/>
        <w:t>слеживается, как по мере совершенствования тонких движений пальцев рук идет развитие речевой функции.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В-третьих, тест наталкивает на ценную мысль о том, что </w:t>
      </w:r>
      <w:r>
        <w:rPr>
          <w:rStyle w:val="FontStyle19"/>
          <w:rFonts w:ascii="Times New Roman" w:hAnsi="Times New Roman"/>
          <w:i w:val="0"/>
          <w:sz w:val="28"/>
          <w:szCs w:val="28"/>
        </w:rPr>
        <w:t>развивая пальцы рук ребенка, можно стимулировать его речевое разви</w:t>
      </w:r>
      <w:r>
        <w:rPr>
          <w:rStyle w:val="FontStyle19"/>
          <w:rFonts w:ascii="Times New Roman" w:hAnsi="Times New Roman"/>
          <w:i w:val="0"/>
          <w:sz w:val="28"/>
          <w:szCs w:val="28"/>
        </w:rPr>
        <w:softHyphen/>
        <w:t xml:space="preserve">тие. </w:t>
      </w:r>
      <w:r>
        <w:rPr>
          <w:rStyle w:val="FontStyle14"/>
          <w:rFonts w:ascii="Times New Roman" w:hAnsi="Times New Roman"/>
          <w:sz w:val="28"/>
          <w:szCs w:val="28"/>
        </w:rPr>
        <w:t>К этому важному заключению давно интуитивно пришла народ</w:t>
      </w:r>
      <w:r>
        <w:rPr>
          <w:rStyle w:val="FontStyle14"/>
          <w:rFonts w:ascii="Times New Roman" w:hAnsi="Times New Roman"/>
          <w:sz w:val="28"/>
          <w:szCs w:val="28"/>
        </w:rPr>
        <w:softHyphen/>
        <w:t>ная педагогика. Сегодня сходные по своему назначению игры для детских пальчиков есть в России, Японии, Германии и других странах.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lastRenderedPageBreak/>
        <w:t>Таким образом, чем раньше родители начнут следовать зако</w:t>
      </w:r>
      <w:r>
        <w:rPr>
          <w:rStyle w:val="FontStyle14"/>
          <w:rFonts w:ascii="Times New Roman" w:hAnsi="Times New Roman"/>
          <w:sz w:val="28"/>
          <w:szCs w:val="28"/>
        </w:rPr>
        <w:softHyphen/>
        <w:t>нам природы и детского развития, подтвержденным современны</w:t>
      </w:r>
      <w:r>
        <w:rPr>
          <w:rStyle w:val="FontStyle14"/>
          <w:rFonts w:ascii="Times New Roman" w:hAnsi="Times New Roman"/>
          <w:sz w:val="28"/>
          <w:szCs w:val="28"/>
        </w:rPr>
        <w:softHyphen/>
        <w:t>ми исследованиями, тем успешнее будет развитие речи малыша.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Начинать тренировать детские пальчики рекомендуется уже в 6 — 7 мес. Аккуратно, без лишних усилий, можно проводить </w:t>
      </w:r>
      <w:r>
        <w:rPr>
          <w:rStyle w:val="FontStyle16"/>
          <w:rFonts w:ascii="Times New Roman" w:hAnsi="Times New Roman"/>
          <w:b w:val="0"/>
          <w:sz w:val="28"/>
          <w:szCs w:val="28"/>
        </w:rPr>
        <w:t>лег</w:t>
      </w:r>
      <w:r>
        <w:rPr>
          <w:rStyle w:val="FontStyle16"/>
          <w:rFonts w:ascii="Times New Roman" w:hAnsi="Times New Roman"/>
          <w:b w:val="0"/>
          <w:sz w:val="28"/>
          <w:szCs w:val="28"/>
        </w:rPr>
        <w:softHyphen/>
        <w:t xml:space="preserve">кий массаж рук, </w:t>
      </w:r>
      <w:r>
        <w:rPr>
          <w:rStyle w:val="FontStyle14"/>
          <w:rFonts w:ascii="Times New Roman" w:hAnsi="Times New Roman"/>
          <w:sz w:val="28"/>
          <w:szCs w:val="28"/>
        </w:rPr>
        <w:t>включающий два вида упражнений: поглаживание кистей рук по направлению от кончиков пальцев к запястью; сги</w:t>
      </w:r>
      <w:r>
        <w:rPr>
          <w:rStyle w:val="FontStyle14"/>
          <w:rFonts w:ascii="Times New Roman" w:hAnsi="Times New Roman"/>
          <w:sz w:val="28"/>
          <w:szCs w:val="28"/>
        </w:rPr>
        <w:softHyphen/>
        <w:t>бание и разгибание пальчиков ребенка взрослым. Ежедневная про</w:t>
      </w:r>
      <w:r>
        <w:rPr>
          <w:rStyle w:val="FontStyle14"/>
          <w:rFonts w:ascii="Times New Roman" w:hAnsi="Times New Roman"/>
          <w:sz w:val="28"/>
          <w:szCs w:val="28"/>
        </w:rPr>
        <w:softHyphen/>
        <w:t>должительность таких упражнений составляет 2—3 мин.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А вот с 10 мес. малышу можно предлагать совершать уже бо</w:t>
      </w:r>
      <w:r>
        <w:rPr>
          <w:rStyle w:val="FontStyle14"/>
          <w:rFonts w:ascii="Times New Roman" w:hAnsi="Times New Roman"/>
          <w:sz w:val="28"/>
          <w:szCs w:val="28"/>
        </w:rPr>
        <w:softHyphen/>
        <w:t xml:space="preserve">лее активные, энергичные движения пальчиками. Для этого следует использовать </w:t>
      </w:r>
      <w:r>
        <w:rPr>
          <w:rStyle w:val="FontStyle16"/>
          <w:rFonts w:ascii="Times New Roman" w:hAnsi="Times New Roman"/>
          <w:b w:val="0"/>
          <w:sz w:val="28"/>
          <w:szCs w:val="28"/>
        </w:rPr>
        <w:t xml:space="preserve">пальчиковые игры </w:t>
      </w:r>
      <w:r>
        <w:rPr>
          <w:rStyle w:val="FontStyle20"/>
          <w:rFonts w:ascii="Times New Roman" w:hAnsi="Times New Roman"/>
          <w:sz w:val="28"/>
          <w:szCs w:val="28"/>
        </w:rPr>
        <w:t xml:space="preserve">— </w:t>
      </w:r>
      <w:r>
        <w:rPr>
          <w:rStyle w:val="FontStyle14"/>
          <w:rFonts w:ascii="Times New Roman" w:hAnsi="Times New Roman"/>
          <w:sz w:val="28"/>
          <w:szCs w:val="28"/>
        </w:rPr>
        <w:t>инсценировку каких-либо риф</w:t>
      </w:r>
      <w:r>
        <w:rPr>
          <w:rStyle w:val="FontStyle14"/>
          <w:rFonts w:ascii="Times New Roman" w:hAnsi="Times New Roman"/>
          <w:sz w:val="28"/>
          <w:szCs w:val="28"/>
        </w:rPr>
        <w:softHyphen/>
        <w:t>мованных историй, сказок при помощи пальцев рук ребенка.</w:t>
      </w:r>
    </w:p>
    <w:p w:rsidR="002D406B" w:rsidRDefault="002D406B" w:rsidP="00490258">
      <w:pPr>
        <w:pStyle w:val="Style9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9"/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Style w:val="FontStyle19"/>
          <w:rFonts w:ascii="Times New Roman" w:hAnsi="Times New Roman"/>
          <w:b/>
          <w:color w:val="FF0000"/>
          <w:sz w:val="28"/>
          <w:szCs w:val="28"/>
        </w:rPr>
        <w:t>Русская игра «Сорока-белобока»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9"/>
          <w:rFonts w:ascii="Times New Roman" w:hAnsi="Times New Roman"/>
          <w:i w:val="0"/>
          <w:sz w:val="28"/>
          <w:szCs w:val="28"/>
        </w:rPr>
      </w:pPr>
      <w:r>
        <w:rPr>
          <w:rStyle w:val="FontStyle19"/>
          <w:rFonts w:ascii="Times New Roman" w:hAnsi="Times New Roman"/>
          <w:i w:val="0"/>
          <w:sz w:val="28"/>
          <w:szCs w:val="28"/>
        </w:rPr>
        <w:t>Сорока – белобока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9"/>
          <w:rFonts w:ascii="Times New Roman" w:hAnsi="Times New Roman"/>
          <w:i w:val="0"/>
          <w:sz w:val="28"/>
          <w:szCs w:val="28"/>
        </w:rPr>
      </w:pPr>
      <w:r>
        <w:rPr>
          <w:rStyle w:val="FontStyle19"/>
          <w:rFonts w:ascii="Times New Roman" w:hAnsi="Times New Roman"/>
          <w:i w:val="0"/>
          <w:sz w:val="28"/>
          <w:szCs w:val="28"/>
        </w:rPr>
        <w:t xml:space="preserve">Кашу варила,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9"/>
          <w:rFonts w:ascii="Times New Roman" w:hAnsi="Times New Roman"/>
          <w:i w:val="0"/>
          <w:sz w:val="28"/>
          <w:szCs w:val="28"/>
        </w:rPr>
      </w:pPr>
      <w:r>
        <w:rPr>
          <w:rStyle w:val="FontStyle19"/>
          <w:rFonts w:ascii="Times New Roman" w:hAnsi="Times New Roman"/>
          <w:i w:val="0"/>
          <w:sz w:val="28"/>
          <w:szCs w:val="28"/>
        </w:rPr>
        <w:t>Деток кормила.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9"/>
          <w:rFonts w:ascii="Times New Roman" w:hAnsi="Times New Roman"/>
          <w:i w:val="0"/>
          <w:sz w:val="28"/>
          <w:szCs w:val="28"/>
        </w:rPr>
      </w:pPr>
      <w:r>
        <w:rPr>
          <w:rStyle w:val="FontStyle19"/>
          <w:rFonts w:ascii="Times New Roman" w:hAnsi="Times New Roman"/>
          <w:i w:val="0"/>
          <w:sz w:val="28"/>
          <w:szCs w:val="28"/>
        </w:rPr>
        <w:t>Этому дала,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9"/>
          <w:rFonts w:ascii="Times New Roman" w:hAnsi="Times New Roman"/>
          <w:i w:val="0"/>
          <w:sz w:val="28"/>
          <w:szCs w:val="28"/>
        </w:rPr>
      </w:pPr>
      <w:r>
        <w:rPr>
          <w:rStyle w:val="FontStyle19"/>
          <w:rFonts w:ascii="Times New Roman" w:hAnsi="Times New Roman"/>
          <w:i w:val="0"/>
          <w:sz w:val="28"/>
          <w:szCs w:val="28"/>
        </w:rPr>
        <w:t>Этому дала,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9"/>
          <w:rFonts w:ascii="Times New Roman" w:hAnsi="Times New Roman"/>
          <w:i w:val="0"/>
          <w:sz w:val="28"/>
          <w:szCs w:val="28"/>
        </w:rPr>
      </w:pPr>
      <w:r>
        <w:rPr>
          <w:rStyle w:val="FontStyle19"/>
          <w:rFonts w:ascii="Times New Roman" w:hAnsi="Times New Roman"/>
          <w:i w:val="0"/>
          <w:sz w:val="28"/>
          <w:szCs w:val="28"/>
        </w:rPr>
        <w:t>Этому дала,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9"/>
          <w:rFonts w:ascii="Times New Roman" w:hAnsi="Times New Roman"/>
          <w:i w:val="0"/>
          <w:sz w:val="28"/>
          <w:szCs w:val="28"/>
        </w:rPr>
      </w:pPr>
      <w:r>
        <w:rPr>
          <w:rStyle w:val="FontStyle19"/>
          <w:rFonts w:ascii="Times New Roman" w:hAnsi="Times New Roman"/>
          <w:i w:val="0"/>
          <w:sz w:val="28"/>
          <w:szCs w:val="28"/>
        </w:rPr>
        <w:t>Этому дала.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9"/>
          <w:rFonts w:ascii="Times New Roman" w:hAnsi="Times New Roman"/>
          <w:i w:val="0"/>
          <w:sz w:val="28"/>
          <w:szCs w:val="28"/>
        </w:rPr>
      </w:pPr>
      <w:r>
        <w:rPr>
          <w:rStyle w:val="FontStyle19"/>
          <w:rFonts w:ascii="Times New Roman" w:hAnsi="Times New Roman"/>
          <w:i w:val="0"/>
          <w:sz w:val="28"/>
          <w:szCs w:val="28"/>
        </w:rPr>
        <w:t>А этому не дала.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9"/>
          <w:rFonts w:ascii="Times New Roman" w:hAnsi="Times New Roman"/>
          <w:i w:val="0"/>
          <w:sz w:val="28"/>
          <w:szCs w:val="28"/>
        </w:rPr>
      </w:pPr>
      <w:r>
        <w:rPr>
          <w:rStyle w:val="FontStyle19"/>
          <w:rFonts w:ascii="Times New Roman" w:hAnsi="Times New Roman"/>
          <w:i w:val="0"/>
          <w:sz w:val="28"/>
          <w:szCs w:val="28"/>
        </w:rPr>
        <w:t>«Ты дров не рубил,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9"/>
          <w:rFonts w:ascii="Times New Roman" w:hAnsi="Times New Roman"/>
          <w:i w:val="0"/>
          <w:sz w:val="28"/>
          <w:szCs w:val="28"/>
        </w:rPr>
      </w:pPr>
      <w:r>
        <w:rPr>
          <w:rStyle w:val="FontStyle19"/>
          <w:rFonts w:ascii="Times New Roman" w:hAnsi="Times New Roman"/>
          <w:i w:val="0"/>
          <w:sz w:val="28"/>
          <w:szCs w:val="28"/>
        </w:rPr>
        <w:t>По воду не ходил,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9"/>
          <w:rFonts w:ascii="Times New Roman" w:hAnsi="Times New Roman"/>
          <w:i w:val="0"/>
          <w:sz w:val="28"/>
          <w:szCs w:val="28"/>
        </w:rPr>
      </w:pPr>
      <w:r>
        <w:rPr>
          <w:rStyle w:val="FontStyle19"/>
          <w:rFonts w:ascii="Times New Roman" w:hAnsi="Times New Roman"/>
          <w:i w:val="0"/>
          <w:sz w:val="28"/>
          <w:szCs w:val="28"/>
        </w:rPr>
        <w:t>Тебе каши не дадим!»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9"/>
          <w:rFonts w:ascii="Times New Roman" w:hAnsi="Times New Roman"/>
          <w:b/>
          <w:color w:val="FF0000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Можно «перебирать» детские пальчики и легко массировать их и в обратной последовательности, например, </w:t>
      </w:r>
      <w:r>
        <w:rPr>
          <w:rStyle w:val="FontStyle14"/>
          <w:rFonts w:ascii="Times New Roman" w:hAnsi="Times New Roman"/>
          <w:b/>
          <w:i/>
          <w:color w:val="FF0000"/>
          <w:sz w:val="28"/>
          <w:szCs w:val="28"/>
        </w:rPr>
        <w:t xml:space="preserve">в </w:t>
      </w:r>
      <w:r>
        <w:rPr>
          <w:rStyle w:val="FontStyle19"/>
          <w:rFonts w:ascii="Times New Roman" w:hAnsi="Times New Roman"/>
          <w:b/>
          <w:color w:val="FF0000"/>
          <w:sz w:val="28"/>
          <w:szCs w:val="28"/>
        </w:rPr>
        <w:t xml:space="preserve">немецкой игре </w:t>
      </w:r>
      <w:r>
        <w:rPr>
          <w:rStyle w:val="FontStyle14"/>
          <w:rFonts w:ascii="Times New Roman" w:hAnsi="Times New Roman"/>
          <w:b/>
          <w:i/>
          <w:color w:val="FF0000"/>
          <w:sz w:val="28"/>
          <w:szCs w:val="28"/>
        </w:rPr>
        <w:t>с</w:t>
      </w:r>
      <w:r>
        <w:rPr>
          <w:rStyle w:val="FontStyle14"/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Style w:val="FontStyle19"/>
          <w:rFonts w:ascii="Times New Roman" w:hAnsi="Times New Roman"/>
          <w:b/>
          <w:color w:val="FF0000"/>
          <w:sz w:val="28"/>
          <w:szCs w:val="28"/>
        </w:rPr>
        <w:t>пальчиками.</w:t>
      </w:r>
    </w:p>
    <w:p w:rsidR="002D406B" w:rsidRDefault="002D406B" w:rsidP="00490258">
      <w:pPr>
        <w:tabs>
          <w:tab w:val="left" w:pos="-567"/>
        </w:tabs>
        <w:spacing w:line="360" w:lineRule="auto"/>
        <w:ind w:left="-567" w:firstLine="567"/>
        <w:jc w:val="both"/>
      </w:pP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Большой пальчик сливы трясет,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Второй — их собирает,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Третий — в дом несет.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lastRenderedPageBreak/>
        <w:t>Четвертый — высыпает.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Самый маленький — шалун —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Все, все, все съедает.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А вот какие игры можно предложить детям 3—4 лет.</w:t>
      </w:r>
    </w:p>
    <w:p w:rsidR="002D406B" w:rsidRDefault="002D406B" w:rsidP="00490258">
      <w:pPr>
        <w:pStyle w:val="Style8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9"/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Style w:val="FontStyle19"/>
          <w:rFonts w:ascii="Times New Roman" w:hAnsi="Times New Roman"/>
          <w:b/>
          <w:color w:val="FF0000"/>
          <w:sz w:val="28"/>
          <w:szCs w:val="28"/>
        </w:rPr>
        <w:t>«Моя семья»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Этот пальчик — мамочка,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Этот пальчик — папочка,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Этот пальчик — дедушка,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Этот пальчик — бабушка,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Этот пальчик — я.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Вот моя семья!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В начале игры все пальцы сжаты в кулак. Во время чтения каждой строчки ребенок с помощью взрослого или самостоятель</w:t>
      </w:r>
      <w:r>
        <w:rPr>
          <w:rStyle w:val="FontStyle14"/>
          <w:rFonts w:ascii="Times New Roman" w:hAnsi="Times New Roman"/>
          <w:sz w:val="28"/>
          <w:szCs w:val="28"/>
        </w:rPr>
        <w:softHyphen/>
        <w:t>но по одному разгибает пальчики. На последней строчке пальчики «радуются» — вся кисть руки поворачивается влево-вправо.</w:t>
      </w:r>
    </w:p>
    <w:p w:rsidR="002D406B" w:rsidRDefault="002D406B" w:rsidP="00490258">
      <w:pPr>
        <w:pStyle w:val="Style8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9"/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Style w:val="FontStyle19"/>
          <w:rFonts w:ascii="Times New Roman" w:hAnsi="Times New Roman"/>
          <w:b/>
          <w:color w:val="FF0000"/>
          <w:sz w:val="28"/>
          <w:szCs w:val="28"/>
        </w:rPr>
        <w:t>«Этот пальчик»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Этот пальчик хочет спать,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Тот пальчик — прыг в кровать!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Этот пальчик прикорнул,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Этот пальчик уж заснул.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Тише, тише, не шумите,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Братцев вы не разбудите...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Встали пальчики, ура!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В детский сад идти пора!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В соответствии с текстом по очереди загибаются, начиная с ми</w:t>
      </w:r>
      <w:r>
        <w:rPr>
          <w:rStyle w:val="FontStyle14"/>
          <w:rFonts w:ascii="Times New Roman" w:hAnsi="Times New Roman"/>
          <w:sz w:val="28"/>
          <w:szCs w:val="28"/>
        </w:rPr>
        <w:softHyphen/>
        <w:t>зинца, пальцы одной руки. На последних двух строчках все пальчи</w:t>
      </w:r>
      <w:r>
        <w:rPr>
          <w:rStyle w:val="FontStyle14"/>
          <w:rFonts w:ascii="Times New Roman" w:hAnsi="Times New Roman"/>
          <w:sz w:val="28"/>
          <w:szCs w:val="28"/>
        </w:rPr>
        <w:softHyphen/>
        <w:t>ки разгибаются, рука ритмично сжимается в кулак и разжимается.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Очень важно, чтобы ребенок научился выполнять движения, не</w:t>
      </w:r>
      <w:r>
        <w:rPr>
          <w:rStyle w:val="FontStyle14"/>
          <w:rFonts w:ascii="Times New Roman" w:hAnsi="Times New Roman"/>
          <w:sz w:val="28"/>
          <w:szCs w:val="28"/>
        </w:rPr>
        <w:softHyphen/>
        <w:t>обходимые по сюжету игры, пальчиками сначала одной, а потом и другой руки. Для этого каждую игру можно повторить дважды.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lastRenderedPageBreak/>
        <w:t>Для детей 4—5 лет в игры можно включить и более сложные движения. Кроме того, в них дети постепенно усваивают названия пальчиков.</w:t>
      </w:r>
    </w:p>
    <w:p w:rsidR="002D406B" w:rsidRDefault="002D406B" w:rsidP="00490258">
      <w:pPr>
        <w:pStyle w:val="Style8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9"/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Style w:val="FontStyle19"/>
          <w:rFonts w:ascii="Times New Roman" w:hAnsi="Times New Roman"/>
          <w:b/>
          <w:color w:val="FF0000"/>
          <w:sz w:val="28"/>
          <w:szCs w:val="28"/>
        </w:rPr>
        <w:t>«Дружные пальчики»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Этот пальчик маленький,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Мизинчик удаленький.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Безымянный кольцо носит,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Никогда его не бросит.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Ну, а этот — средний, длинный,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Он как раз посередине.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Этот — указательный,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Пальчик замечательный.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Большой палец, хоть не длинный,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Среди пальцев самый сильный.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Пальчики не ссорятся,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Вместе дело спорится.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В начале игры пальцы руки раскрыты, а дальше в соответствии со стихотворным текстом они по одному загибаются в кулак. На последние две строчки выполняется ритмичное сжимание и разжи</w:t>
      </w:r>
      <w:r>
        <w:rPr>
          <w:rStyle w:val="FontStyle14"/>
          <w:rFonts w:ascii="Times New Roman" w:hAnsi="Times New Roman"/>
          <w:sz w:val="28"/>
          <w:szCs w:val="28"/>
        </w:rPr>
        <w:softHyphen/>
        <w:t>мание пальцев руки.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Не требуйте заучивания стихотворного текста, сопровождаю</w:t>
      </w:r>
      <w:r>
        <w:rPr>
          <w:rStyle w:val="FontStyle14"/>
          <w:rFonts w:ascii="Times New Roman" w:hAnsi="Times New Roman"/>
          <w:sz w:val="28"/>
          <w:szCs w:val="28"/>
        </w:rPr>
        <w:softHyphen/>
        <w:t>щего игру. Не огорчайтесь, если вначале малыш будет путать на</w:t>
      </w:r>
      <w:r>
        <w:rPr>
          <w:rStyle w:val="FontStyle14"/>
          <w:rFonts w:ascii="Times New Roman" w:hAnsi="Times New Roman"/>
          <w:sz w:val="28"/>
          <w:szCs w:val="28"/>
        </w:rPr>
        <w:softHyphen/>
        <w:t>звания пальчиков — не сразу, но постепенно он их обязательно запомнит.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Стихи для пальчиковых игр можно придумывать вместе с деть</w:t>
      </w:r>
      <w:r>
        <w:rPr>
          <w:rStyle w:val="FontStyle14"/>
          <w:rFonts w:ascii="Times New Roman" w:hAnsi="Times New Roman"/>
          <w:sz w:val="28"/>
          <w:szCs w:val="28"/>
        </w:rPr>
        <w:softHyphen/>
        <w:t>ми. Вот, например, какую стихотворную игру для своих воспитан</w:t>
      </w:r>
      <w:r>
        <w:rPr>
          <w:rStyle w:val="FontStyle14"/>
          <w:rFonts w:ascii="Times New Roman" w:hAnsi="Times New Roman"/>
          <w:sz w:val="28"/>
          <w:szCs w:val="28"/>
        </w:rPr>
        <w:softHyphen/>
        <w:t>ников 5—7 лет сочинила педагог Г.В. Селиванова.</w:t>
      </w:r>
    </w:p>
    <w:p w:rsidR="002D406B" w:rsidRDefault="002D406B" w:rsidP="00490258">
      <w:pPr>
        <w:pStyle w:val="Style8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9"/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Style w:val="FontStyle19"/>
          <w:rFonts w:ascii="Times New Roman" w:hAnsi="Times New Roman"/>
          <w:b/>
          <w:color w:val="FF0000"/>
          <w:sz w:val="28"/>
          <w:szCs w:val="28"/>
        </w:rPr>
        <w:t>«Ладошки»</w:t>
      </w:r>
    </w:p>
    <w:p w:rsidR="002D406B" w:rsidRDefault="002D406B" w:rsidP="00490258">
      <w:pPr>
        <w:pStyle w:val="Style1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У меня есть две ладошки: </w:t>
      </w:r>
    </w:p>
    <w:p w:rsidR="002D406B" w:rsidRDefault="002D406B" w:rsidP="00490258">
      <w:pPr>
        <w:pStyle w:val="Style1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Поиграем-ка немножко!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Хлопнем раз, хлопнем два,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Можно хлопать до утра!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Делай раз – и вот вам стол,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lastRenderedPageBreak/>
        <w:t>Делай два – и вот вам пол,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Вот и бочка, вот и мяч,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Вот и тепленький калач.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А вот мост,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Вот – кошка.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Отдохни ладошка.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Следует помнить, что проведение пальчиковых игр должно нра</w:t>
      </w:r>
      <w:r>
        <w:rPr>
          <w:rStyle w:val="FontStyle14"/>
          <w:rFonts w:ascii="Times New Roman" w:hAnsi="Times New Roman"/>
          <w:sz w:val="28"/>
          <w:szCs w:val="28"/>
        </w:rPr>
        <w:softHyphen/>
        <w:t>виться ребенку, доставлять радость и удовольствие. Их продол</w:t>
      </w:r>
      <w:r>
        <w:rPr>
          <w:rStyle w:val="FontStyle14"/>
          <w:rFonts w:ascii="Times New Roman" w:hAnsi="Times New Roman"/>
          <w:sz w:val="28"/>
          <w:szCs w:val="28"/>
        </w:rPr>
        <w:softHyphen/>
        <w:t>жительность обычно не превышает 5 мин в день.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Можно попробовать рассказать с помощью пальчиков ребенка любое понравившееся ему стихотворение. Подумайте, как можно «проиллюстрировать» вот такие стихи. Пофантазируйте вместе с ребенком над подбором движений.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Style w:val="FontStyle14"/>
          <w:rFonts w:ascii="Times New Roman" w:hAnsi="Times New Roman"/>
          <w:b/>
          <w:i/>
          <w:color w:val="FF0000"/>
          <w:sz w:val="28"/>
          <w:szCs w:val="28"/>
        </w:rPr>
        <w:t>Девочки и мальчики,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Style w:val="FontStyle14"/>
          <w:rFonts w:ascii="Times New Roman" w:hAnsi="Times New Roman"/>
          <w:b/>
          <w:i/>
          <w:color w:val="FF0000"/>
          <w:sz w:val="28"/>
          <w:szCs w:val="28"/>
        </w:rPr>
        <w:t xml:space="preserve">Разомнем-ка пальчики!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Чтоб скорее их размять,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Надо сказку показать.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Пусть покажут пальчики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Сказку нам про зайчика.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У зайки ушки — на макушке,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Он сидит в своей избушке.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Смотрит он в окно —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Не идет ли кто?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Под окном собачка лает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И ушами шевелит,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Глазками она моргает, </w:t>
      </w:r>
    </w:p>
    <w:p w:rsidR="002D406B" w:rsidRDefault="002D406B" w:rsidP="00490258">
      <w:pPr>
        <w:pStyle w:val="Style3"/>
        <w:widowControl/>
        <w:tabs>
          <w:tab w:val="left" w:pos="-567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Домик зайца сторожит.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Можно играть с пальчиками и без стихотворного сопровожде</w:t>
      </w:r>
      <w:r>
        <w:rPr>
          <w:rStyle w:val="FontStyle14"/>
          <w:rFonts w:ascii="Times New Roman" w:hAnsi="Times New Roman"/>
          <w:sz w:val="28"/>
          <w:szCs w:val="28"/>
        </w:rPr>
        <w:softHyphen/>
        <w:t>ния. Покажите ребенку, как пальчики одной руки умеют здоро</w:t>
      </w:r>
      <w:r>
        <w:rPr>
          <w:rStyle w:val="FontStyle14"/>
          <w:rFonts w:ascii="Times New Roman" w:hAnsi="Times New Roman"/>
          <w:sz w:val="28"/>
          <w:szCs w:val="28"/>
        </w:rPr>
        <w:softHyphen/>
        <w:t>ваться друг с другом: кончик большого пальца поочередно касает</w:t>
      </w:r>
      <w:r>
        <w:rPr>
          <w:rStyle w:val="FontStyle14"/>
          <w:rFonts w:ascii="Times New Roman" w:hAnsi="Times New Roman"/>
          <w:sz w:val="28"/>
          <w:szCs w:val="28"/>
        </w:rPr>
        <w:softHyphen/>
        <w:t>ся кончика указательного, среднего, безымянного пальцев и ми</w:t>
      </w:r>
      <w:r>
        <w:rPr>
          <w:rStyle w:val="FontStyle14"/>
          <w:rFonts w:ascii="Times New Roman" w:hAnsi="Times New Roman"/>
          <w:sz w:val="28"/>
          <w:szCs w:val="28"/>
        </w:rPr>
        <w:softHyphen/>
        <w:t xml:space="preserve">зинца. Потом предложите точно также научить </w:t>
      </w:r>
      <w:r>
        <w:rPr>
          <w:rStyle w:val="FontStyle14"/>
          <w:rFonts w:ascii="Times New Roman" w:hAnsi="Times New Roman"/>
          <w:sz w:val="28"/>
          <w:szCs w:val="28"/>
        </w:rPr>
        <w:lastRenderedPageBreak/>
        <w:t>здороваться паль</w:t>
      </w:r>
      <w:r>
        <w:rPr>
          <w:rStyle w:val="FontStyle14"/>
          <w:rFonts w:ascii="Times New Roman" w:hAnsi="Times New Roman"/>
          <w:sz w:val="28"/>
          <w:szCs w:val="28"/>
        </w:rPr>
        <w:softHyphen/>
        <w:t>чики другой руки. В завершение можно показать, как могут здо</w:t>
      </w:r>
      <w:r>
        <w:rPr>
          <w:rStyle w:val="FontStyle14"/>
          <w:rFonts w:ascii="Times New Roman" w:hAnsi="Times New Roman"/>
          <w:sz w:val="28"/>
          <w:szCs w:val="28"/>
        </w:rPr>
        <w:softHyphen/>
        <w:t xml:space="preserve">роваться друг с другом пальцы обеих рук — большой с большим, указательный и указательным и т.д. С этой своеобразной </w:t>
      </w:r>
      <w:r>
        <w:rPr>
          <w:rStyle w:val="FontStyle16"/>
          <w:rFonts w:ascii="Times New Roman" w:hAnsi="Times New Roman"/>
          <w:b w:val="0"/>
          <w:sz w:val="28"/>
          <w:szCs w:val="28"/>
        </w:rPr>
        <w:t>пальчи</w:t>
      </w:r>
      <w:r>
        <w:rPr>
          <w:rStyle w:val="FontStyle16"/>
          <w:rFonts w:ascii="Times New Roman" w:hAnsi="Times New Roman"/>
          <w:b w:val="0"/>
          <w:sz w:val="28"/>
          <w:szCs w:val="28"/>
        </w:rPr>
        <w:softHyphen/>
        <w:t xml:space="preserve">ковой гимнастики </w:t>
      </w:r>
      <w:r>
        <w:rPr>
          <w:rStyle w:val="FontStyle14"/>
          <w:rFonts w:ascii="Times New Roman" w:hAnsi="Times New Roman"/>
          <w:sz w:val="28"/>
          <w:szCs w:val="28"/>
        </w:rPr>
        <w:t>можно начинать каждое утро.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 xml:space="preserve">Очень полезно (и весело!) заниматься с ребенком </w:t>
      </w:r>
      <w:r>
        <w:rPr>
          <w:rStyle w:val="FontStyle16"/>
          <w:rFonts w:ascii="Times New Roman" w:hAnsi="Times New Roman"/>
          <w:b w:val="0"/>
          <w:sz w:val="28"/>
          <w:szCs w:val="28"/>
        </w:rPr>
        <w:t>«конструи</w:t>
      </w:r>
      <w:r>
        <w:rPr>
          <w:rStyle w:val="FontStyle16"/>
          <w:rFonts w:ascii="Times New Roman" w:hAnsi="Times New Roman"/>
          <w:b w:val="0"/>
          <w:sz w:val="28"/>
          <w:szCs w:val="28"/>
        </w:rPr>
        <w:softHyphen/>
        <w:t xml:space="preserve">рованием» из пальчиков. </w:t>
      </w:r>
      <w:r>
        <w:rPr>
          <w:rStyle w:val="FontStyle14"/>
          <w:rFonts w:ascii="Times New Roman" w:hAnsi="Times New Roman"/>
          <w:sz w:val="28"/>
          <w:szCs w:val="28"/>
        </w:rPr>
        <w:t>На первых порах инициатива здесь дол</w:t>
      </w:r>
      <w:r>
        <w:rPr>
          <w:rStyle w:val="FontStyle14"/>
          <w:rFonts w:ascii="Times New Roman" w:hAnsi="Times New Roman"/>
          <w:sz w:val="28"/>
          <w:szCs w:val="28"/>
        </w:rPr>
        <w:softHyphen/>
        <w:t xml:space="preserve">жна принадлежать взрослому. Именно он показывает, как сделать только с помощью рук </w:t>
      </w:r>
      <w:r>
        <w:rPr>
          <w:rStyle w:val="FontStyle19"/>
          <w:rFonts w:ascii="Times New Roman" w:hAnsi="Times New Roman"/>
          <w:i w:val="0"/>
          <w:sz w:val="28"/>
          <w:szCs w:val="28"/>
        </w:rPr>
        <w:t xml:space="preserve">лодочку </w:t>
      </w:r>
      <w:r>
        <w:rPr>
          <w:rStyle w:val="FontStyle14"/>
          <w:rFonts w:ascii="Times New Roman" w:hAnsi="Times New Roman"/>
          <w:sz w:val="28"/>
          <w:szCs w:val="28"/>
        </w:rPr>
        <w:t xml:space="preserve">(прижать руки ладонями друг к другу, слегка приоткрыть их), </w:t>
      </w:r>
      <w:r>
        <w:rPr>
          <w:rStyle w:val="FontStyle19"/>
          <w:rFonts w:ascii="Times New Roman" w:hAnsi="Times New Roman"/>
          <w:i w:val="0"/>
          <w:sz w:val="28"/>
          <w:szCs w:val="28"/>
        </w:rPr>
        <w:t xml:space="preserve">цветок </w:t>
      </w:r>
      <w:r>
        <w:rPr>
          <w:rStyle w:val="FontStyle14"/>
          <w:rFonts w:ascii="Times New Roman" w:hAnsi="Times New Roman"/>
          <w:sz w:val="28"/>
          <w:szCs w:val="28"/>
        </w:rPr>
        <w:t xml:space="preserve">(прижать запястья рук друг к другу, ладони развести в стороны, пальцы рук округлить), </w:t>
      </w:r>
      <w:r>
        <w:rPr>
          <w:rStyle w:val="FontStyle19"/>
          <w:rFonts w:ascii="Times New Roman" w:hAnsi="Times New Roman"/>
          <w:i w:val="0"/>
          <w:sz w:val="28"/>
          <w:szCs w:val="28"/>
        </w:rPr>
        <w:t xml:space="preserve">очки, улитку </w:t>
      </w:r>
      <w:r>
        <w:rPr>
          <w:rStyle w:val="FontStyle14"/>
          <w:rFonts w:ascii="Times New Roman" w:hAnsi="Times New Roman"/>
          <w:sz w:val="28"/>
          <w:szCs w:val="28"/>
        </w:rPr>
        <w:t xml:space="preserve">или </w:t>
      </w:r>
      <w:r>
        <w:rPr>
          <w:rStyle w:val="FontStyle19"/>
          <w:rFonts w:ascii="Times New Roman" w:hAnsi="Times New Roman"/>
          <w:i w:val="0"/>
          <w:sz w:val="28"/>
          <w:szCs w:val="28"/>
        </w:rPr>
        <w:t xml:space="preserve">зайчика. </w:t>
      </w:r>
      <w:r>
        <w:rPr>
          <w:rStyle w:val="FontStyle14"/>
          <w:rFonts w:ascii="Times New Roman" w:hAnsi="Times New Roman"/>
          <w:sz w:val="28"/>
          <w:szCs w:val="28"/>
        </w:rPr>
        <w:t>А дальше можно не только вместе с ребен</w:t>
      </w:r>
      <w:r>
        <w:rPr>
          <w:rStyle w:val="FontStyle14"/>
          <w:rFonts w:ascii="Times New Roman" w:hAnsi="Times New Roman"/>
          <w:sz w:val="28"/>
          <w:szCs w:val="28"/>
        </w:rPr>
        <w:softHyphen/>
        <w:t>ком придумывать все новые и новые способы показа разных пред</w:t>
      </w:r>
      <w:r>
        <w:rPr>
          <w:rStyle w:val="FontStyle14"/>
          <w:rFonts w:ascii="Times New Roman" w:hAnsi="Times New Roman"/>
          <w:sz w:val="28"/>
          <w:szCs w:val="28"/>
        </w:rPr>
        <w:softHyphen/>
        <w:t xml:space="preserve">метов, но и загадывать друг другу загадки: </w:t>
      </w:r>
      <w:r>
        <w:rPr>
          <w:rStyle w:val="FontStyle14"/>
          <w:rFonts w:ascii="Times New Roman" w:hAnsi="Times New Roman"/>
          <w:b/>
          <w:i/>
          <w:color w:val="FF0000"/>
          <w:sz w:val="28"/>
          <w:szCs w:val="28"/>
        </w:rPr>
        <w:t>«Угадай, какой пред</w:t>
      </w:r>
      <w:r>
        <w:rPr>
          <w:rStyle w:val="FontStyle14"/>
          <w:rFonts w:ascii="Times New Roman" w:hAnsi="Times New Roman"/>
          <w:b/>
          <w:i/>
          <w:color w:val="FF0000"/>
          <w:sz w:val="28"/>
          <w:szCs w:val="28"/>
        </w:rPr>
        <w:softHyphen/>
        <w:t>мет я показываю?»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6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/>
          <w:b/>
          <w:i/>
          <w:color w:val="FF0000"/>
          <w:sz w:val="28"/>
          <w:szCs w:val="28"/>
        </w:rPr>
        <w:t xml:space="preserve">Развитию речи способствуют </w:t>
      </w:r>
      <w:r>
        <w:rPr>
          <w:rStyle w:val="FontStyle16"/>
          <w:rFonts w:ascii="Times New Roman" w:hAnsi="Times New Roman"/>
          <w:i/>
          <w:color w:val="FF0000"/>
          <w:sz w:val="28"/>
          <w:szCs w:val="28"/>
        </w:rPr>
        <w:t>раз</w:t>
      </w:r>
      <w:r>
        <w:rPr>
          <w:rStyle w:val="FontStyle16"/>
          <w:rFonts w:ascii="Times New Roman" w:hAnsi="Times New Roman"/>
          <w:i/>
          <w:color w:val="FF0000"/>
          <w:sz w:val="28"/>
          <w:szCs w:val="28"/>
        </w:rPr>
        <w:softHyphen/>
        <w:t>нообразные практические действия:</w:t>
      </w:r>
    </w:p>
    <w:p w:rsidR="002D406B" w:rsidRDefault="002D406B" w:rsidP="00490258">
      <w:pPr>
        <w:pStyle w:val="Style7"/>
        <w:widowControl/>
        <w:numPr>
          <w:ilvl w:val="0"/>
          <w:numId w:val="3"/>
        </w:numPr>
        <w:tabs>
          <w:tab w:val="left" w:pos="-567"/>
          <w:tab w:val="left" w:pos="571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вкладывание друг в друга полых кубиков, призм, полусфер разной величины (игры с вкладышами) — с 1 года;</w:t>
      </w:r>
    </w:p>
    <w:p w:rsidR="002D406B" w:rsidRDefault="002D406B" w:rsidP="00490258">
      <w:pPr>
        <w:pStyle w:val="Style2"/>
        <w:widowControl/>
        <w:numPr>
          <w:ilvl w:val="0"/>
          <w:numId w:val="3"/>
        </w:numPr>
        <w:tabs>
          <w:tab w:val="left" w:pos="-567"/>
          <w:tab w:val="left" w:pos="571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перебор крупных деревянных бус — с 1 —1,5 лет;</w:t>
      </w:r>
    </w:p>
    <w:p w:rsidR="002D406B" w:rsidRDefault="002D406B" w:rsidP="00490258">
      <w:pPr>
        <w:pStyle w:val="Style7"/>
        <w:widowControl/>
        <w:numPr>
          <w:ilvl w:val="0"/>
          <w:numId w:val="3"/>
        </w:numPr>
        <w:tabs>
          <w:tab w:val="left" w:pos="-567"/>
          <w:tab w:val="left" w:pos="571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сборка деревянных или пластмассовых пирамидок — с 1,5 лет;</w:t>
      </w:r>
    </w:p>
    <w:p w:rsidR="002D406B" w:rsidRDefault="002D406B" w:rsidP="00490258">
      <w:pPr>
        <w:pStyle w:val="Style7"/>
        <w:widowControl/>
        <w:numPr>
          <w:ilvl w:val="0"/>
          <w:numId w:val="3"/>
        </w:numPr>
        <w:tabs>
          <w:tab w:val="left" w:pos="-567"/>
          <w:tab w:val="left" w:pos="571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выкладывание из крупной мозаики разноцветных или одно</w:t>
      </w:r>
      <w:r>
        <w:rPr>
          <w:rStyle w:val="FontStyle14"/>
          <w:rFonts w:ascii="Times New Roman" w:hAnsi="Times New Roman"/>
          <w:sz w:val="28"/>
          <w:szCs w:val="28"/>
        </w:rPr>
        <w:softHyphen/>
        <w:t>цветных дорожек — с 1,5 — 2 лет;</w:t>
      </w:r>
    </w:p>
    <w:p w:rsidR="002D406B" w:rsidRDefault="002D406B" w:rsidP="00490258">
      <w:pPr>
        <w:pStyle w:val="Style7"/>
        <w:widowControl/>
        <w:numPr>
          <w:ilvl w:val="0"/>
          <w:numId w:val="3"/>
        </w:numPr>
        <w:tabs>
          <w:tab w:val="left" w:pos="-567"/>
          <w:tab w:val="left" w:pos="571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шнуровка (плоские фигурки игрушек «прошиваются» шну</w:t>
      </w:r>
      <w:r>
        <w:rPr>
          <w:rStyle w:val="FontStyle14"/>
          <w:rFonts w:ascii="Times New Roman" w:hAnsi="Times New Roman"/>
          <w:sz w:val="28"/>
          <w:szCs w:val="28"/>
        </w:rPr>
        <w:softHyphen/>
        <w:t>ром по дырочкам) — с 2—3 лет;</w:t>
      </w:r>
    </w:p>
    <w:p w:rsidR="002D406B" w:rsidRDefault="002D406B" w:rsidP="00490258">
      <w:pPr>
        <w:pStyle w:val="Style7"/>
        <w:widowControl/>
        <w:numPr>
          <w:ilvl w:val="0"/>
          <w:numId w:val="3"/>
        </w:numPr>
        <w:tabs>
          <w:tab w:val="left" w:pos="-567"/>
          <w:tab w:val="left" w:pos="571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изготовление поделок из пластилина, конструктора, природ</w:t>
      </w:r>
      <w:r>
        <w:rPr>
          <w:rStyle w:val="FontStyle14"/>
          <w:rFonts w:ascii="Times New Roman" w:hAnsi="Times New Roman"/>
          <w:sz w:val="28"/>
          <w:szCs w:val="28"/>
        </w:rPr>
        <w:softHyphen/>
        <w:t>ных материалов — с 2,5—3 лет;</w:t>
      </w:r>
    </w:p>
    <w:p w:rsidR="002D406B" w:rsidRDefault="002D406B" w:rsidP="00490258">
      <w:pPr>
        <w:pStyle w:val="Style2"/>
        <w:widowControl/>
        <w:numPr>
          <w:ilvl w:val="0"/>
          <w:numId w:val="3"/>
        </w:numPr>
        <w:tabs>
          <w:tab w:val="left" w:pos="-567"/>
          <w:tab w:val="left" w:pos="571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наматывание толстых ниток в клубок — с 3—4 лет;</w:t>
      </w:r>
    </w:p>
    <w:p w:rsidR="002D406B" w:rsidRDefault="002D406B" w:rsidP="00490258">
      <w:pPr>
        <w:pStyle w:val="Style7"/>
        <w:widowControl/>
        <w:numPr>
          <w:ilvl w:val="0"/>
          <w:numId w:val="3"/>
        </w:numPr>
        <w:tabs>
          <w:tab w:val="left" w:pos="-567"/>
          <w:tab w:val="left" w:pos="571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обведение изображений предметов по контуру, их штрихов</w:t>
      </w:r>
      <w:r>
        <w:rPr>
          <w:rStyle w:val="FontStyle14"/>
          <w:rFonts w:ascii="Times New Roman" w:hAnsi="Times New Roman"/>
          <w:sz w:val="28"/>
          <w:szCs w:val="28"/>
        </w:rPr>
        <w:softHyphen/>
        <w:t>ка в разных направлениях — с 3—4 лет;</w:t>
      </w:r>
    </w:p>
    <w:p w:rsidR="002D406B" w:rsidRDefault="002D406B" w:rsidP="00490258">
      <w:pPr>
        <w:pStyle w:val="Style7"/>
        <w:widowControl/>
        <w:numPr>
          <w:ilvl w:val="0"/>
          <w:numId w:val="3"/>
        </w:numPr>
        <w:tabs>
          <w:tab w:val="left" w:pos="-567"/>
          <w:tab w:val="left" w:pos="571"/>
        </w:tabs>
        <w:spacing w:line="360" w:lineRule="auto"/>
        <w:ind w:left="-567" w:firstLine="567"/>
        <w:jc w:val="both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завязывание и развязывание узелков на веревочках, тесьме, ленточках разной толщины — с 4—5 лет и т.д.</w:t>
      </w:r>
    </w:p>
    <w:p w:rsidR="002D406B" w:rsidRDefault="002D406B" w:rsidP="00490258">
      <w:pPr>
        <w:pStyle w:val="Style2"/>
        <w:widowControl/>
        <w:tabs>
          <w:tab w:val="left" w:pos="-567"/>
        </w:tabs>
        <w:spacing w:line="360" w:lineRule="auto"/>
        <w:ind w:left="-567" w:firstLine="567"/>
        <w:rPr>
          <w:rStyle w:val="FontStyle14"/>
          <w:rFonts w:ascii="Times New Roman" w:hAnsi="Times New Roman"/>
          <w:sz w:val="28"/>
          <w:szCs w:val="28"/>
        </w:rPr>
      </w:pPr>
      <w:r>
        <w:rPr>
          <w:rStyle w:val="FontStyle14"/>
          <w:rFonts w:ascii="Times New Roman" w:hAnsi="Times New Roman"/>
          <w:sz w:val="28"/>
          <w:szCs w:val="28"/>
        </w:rPr>
        <w:t>Когда после тренировок в соответствии с приведенными реко</w:t>
      </w:r>
      <w:r>
        <w:rPr>
          <w:rStyle w:val="FontStyle14"/>
          <w:rFonts w:ascii="Times New Roman" w:hAnsi="Times New Roman"/>
          <w:sz w:val="28"/>
          <w:szCs w:val="28"/>
        </w:rPr>
        <w:softHyphen/>
        <w:t>мендациями вы вновь предложите ребенку тест, его результат не</w:t>
      </w:r>
      <w:r>
        <w:rPr>
          <w:rStyle w:val="FontStyle14"/>
          <w:rFonts w:ascii="Times New Roman" w:hAnsi="Times New Roman"/>
          <w:sz w:val="28"/>
          <w:szCs w:val="28"/>
        </w:rPr>
        <w:softHyphen/>
        <w:t xml:space="preserve">пременно будет выше. Регулярные </w:t>
      </w:r>
      <w:r>
        <w:rPr>
          <w:rStyle w:val="FontStyle14"/>
          <w:rFonts w:ascii="Times New Roman" w:hAnsi="Times New Roman"/>
          <w:sz w:val="28"/>
          <w:szCs w:val="28"/>
        </w:rPr>
        <w:lastRenderedPageBreak/>
        <w:t>игры и упражнения для пальчи</w:t>
      </w:r>
      <w:r>
        <w:rPr>
          <w:rStyle w:val="FontStyle14"/>
          <w:rFonts w:ascii="Times New Roman" w:hAnsi="Times New Roman"/>
          <w:sz w:val="28"/>
          <w:szCs w:val="28"/>
        </w:rPr>
        <w:softHyphen/>
        <w:t>ков не только стимулируют развитие речевой функции, но и будят детское воображение, фантазию, а также незаметно готовят руку ребенка к предстоящему в школе овладению письмом.</w:t>
      </w:r>
    </w:p>
    <w:p w:rsidR="002D406B" w:rsidRDefault="002D406B" w:rsidP="00490258">
      <w:pPr>
        <w:tabs>
          <w:tab w:val="left" w:pos="-567"/>
        </w:tabs>
        <w:spacing w:line="360" w:lineRule="auto"/>
        <w:ind w:left="-567" w:firstLine="567"/>
        <w:jc w:val="both"/>
      </w:pPr>
    </w:p>
    <w:p w:rsidR="004710D9" w:rsidRDefault="004710D9" w:rsidP="00490258">
      <w:pPr>
        <w:tabs>
          <w:tab w:val="left" w:pos="-567"/>
        </w:tabs>
        <w:spacing w:line="360" w:lineRule="auto"/>
        <w:ind w:left="-567" w:firstLine="567"/>
      </w:pPr>
    </w:p>
    <w:sectPr w:rsidR="004710D9" w:rsidSect="00CA1D7D">
      <w:pgSz w:w="11906" w:h="16838"/>
      <w:pgMar w:top="1134" w:right="850" w:bottom="1134" w:left="1418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DCDB3E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274"/>
        <w:lvlJc w:val="left"/>
        <w:pPr>
          <w:ind w:left="0" w:firstLine="0"/>
        </w:pPr>
        <w:rPr>
          <w:rFonts w:ascii="Trebuchet MS" w:hAnsi="Trebuchet MS" w:hint="default"/>
        </w:rPr>
      </w:lvl>
    </w:lvlOverride>
  </w:num>
  <w:num w:numId="2">
    <w:abstractNumId w:val="0"/>
    <w:lvlOverride w:ilvl="0">
      <w:lvl w:ilvl="0">
        <w:numFmt w:val="bullet"/>
        <w:lvlText w:val="—"/>
        <w:legacy w:legacy="1" w:legacySpace="0" w:legacyIndent="273"/>
        <w:lvlJc w:val="left"/>
        <w:pPr>
          <w:ind w:left="0" w:firstLine="0"/>
        </w:pPr>
        <w:rPr>
          <w:rFonts w:ascii="Trebuchet MS" w:hAnsi="Trebuchet MS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269"/>
        <w:lvlJc w:val="left"/>
        <w:pPr>
          <w:ind w:left="0" w:firstLine="0"/>
        </w:pPr>
        <w:rPr>
          <w:rFonts w:ascii="Trebuchet MS" w:hAnsi="Trebuchet MS" w:cs="Trebuchet MS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406B"/>
    <w:rsid w:val="000551A8"/>
    <w:rsid w:val="00073ADF"/>
    <w:rsid w:val="002D406B"/>
    <w:rsid w:val="003108B6"/>
    <w:rsid w:val="004710D9"/>
    <w:rsid w:val="00490258"/>
    <w:rsid w:val="005177E5"/>
    <w:rsid w:val="005227C3"/>
    <w:rsid w:val="008C18B3"/>
    <w:rsid w:val="009503E1"/>
    <w:rsid w:val="00AA323A"/>
    <w:rsid w:val="00CA1D7D"/>
    <w:rsid w:val="00CA322F"/>
    <w:rsid w:val="00CC0ABF"/>
    <w:rsid w:val="00E24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06B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108B6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08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8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3108B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3108B6"/>
    <w:rPr>
      <w:b/>
      <w:bCs/>
    </w:rPr>
  </w:style>
  <w:style w:type="character" w:styleId="a4">
    <w:name w:val="Emphasis"/>
    <w:basedOn w:val="a0"/>
    <w:uiPriority w:val="20"/>
    <w:qFormat/>
    <w:rsid w:val="003108B6"/>
    <w:rPr>
      <w:i/>
      <w:iCs/>
    </w:rPr>
  </w:style>
  <w:style w:type="paragraph" w:styleId="a5">
    <w:name w:val="No Spacing"/>
    <w:link w:val="a6"/>
    <w:uiPriority w:val="99"/>
    <w:qFormat/>
    <w:rsid w:val="003108B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3108B6"/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3108B6"/>
    <w:pPr>
      <w:ind w:left="720"/>
      <w:contextualSpacing/>
    </w:pPr>
  </w:style>
  <w:style w:type="paragraph" w:customStyle="1" w:styleId="Style2">
    <w:name w:val="Style2"/>
    <w:basedOn w:val="a"/>
    <w:rsid w:val="002D406B"/>
    <w:pPr>
      <w:spacing w:line="240" w:lineRule="exact"/>
      <w:ind w:firstLine="288"/>
      <w:jc w:val="both"/>
    </w:pPr>
  </w:style>
  <w:style w:type="paragraph" w:customStyle="1" w:styleId="Style10">
    <w:name w:val="Style10"/>
    <w:basedOn w:val="a"/>
    <w:rsid w:val="002D406B"/>
    <w:pPr>
      <w:jc w:val="center"/>
    </w:pPr>
  </w:style>
  <w:style w:type="paragraph" w:customStyle="1" w:styleId="Style1">
    <w:name w:val="Style1"/>
    <w:basedOn w:val="a"/>
    <w:rsid w:val="002D406B"/>
    <w:pPr>
      <w:spacing w:line="236" w:lineRule="exact"/>
      <w:jc w:val="both"/>
    </w:pPr>
  </w:style>
  <w:style w:type="paragraph" w:customStyle="1" w:styleId="Style4">
    <w:name w:val="Style4"/>
    <w:basedOn w:val="a"/>
    <w:rsid w:val="002D406B"/>
    <w:pPr>
      <w:spacing w:line="245" w:lineRule="exact"/>
      <w:ind w:firstLine="283"/>
    </w:pPr>
  </w:style>
  <w:style w:type="paragraph" w:customStyle="1" w:styleId="Style3">
    <w:name w:val="Style3"/>
    <w:basedOn w:val="a"/>
    <w:rsid w:val="002D406B"/>
    <w:pPr>
      <w:spacing w:line="252" w:lineRule="exact"/>
    </w:pPr>
  </w:style>
  <w:style w:type="paragraph" w:customStyle="1" w:styleId="Style7">
    <w:name w:val="Style7"/>
    <w:basedOn w:val="a"/>
    <w:rsid w:val="002D406B"/>
    <w:pPr>
      <w:spacing w:line="235" w:lineRule="exact"/>
      <w:ind w:hanging="274"/>
    </w:pPr>
  </w:style>
  <w:style w:type="paragraph" w:customStyle="1" w:styleId="Style8">
    <w:name w:val="Style8"/>
    <w:basedOn w:val="a"/>
    <w:rsid w:val="002D406B"/>
    <w:pPr>
      <w:spacing w:line="250" w:lineRule="exact"/>
    </w:pPr>
  </w:style>
  <w:style w:type="paragraph" w:customStyle="1" w:styleId="Style9">
    <w:name w:val="Style9"/>
    <w:basedOn w:val="a"/>
    <w:rsid w:val="002D406B"/>
    <w:pPr>
      <w:spacing w:line="317" w:lineRule="exact"/>
      <w:ind w:firstLine="1526"/>
    </w:pPr>
  </w:style>
  <w:style w:type="character" w:customStyle="1" w:styleId="FontStyle14">
    <w:name w:val="Font Style14"/>
    <w:basedOn w:val="a0"/>
    <w:rsid w:val="002D406B"/>
    <w:rPr>
      <w:rFonts w:ascii="Trebuchet MS" w:hAnsi="Trebuchet MS" w:cs="Trebuchet MS" w:hint="default"/>
      <w:sz w:val="18"/>
      <w:szCs w:val="18"/>
    </w:rPr>
  </w:style>
  <w:style w:type="character" w:customStyle="1" w:styleId="FontStyle16">
    <w:name w:val="Font Style16"/>
    <w:basedOn w:val="a0"/>
    <w:rsid w:val="002D406B"/>
    <w:rPr>
      <w:rFonts w:ascii="Trebuchet MS" w:hAnsi="Trebuchet MS" w:cs="Trebuchet MS" w:hint="default"/>
      <w:b/>
      <w:bCs/>
      <w:sz w:val="18"/>
      <w:szCs w:val="18"/>
    </w:rPr>
  </w:style>
  <w:style w:type="character" w:customStyle="1" w:styleId="FontStyle19">
    <w:name w:val="Font Style19"/>
    <w:basedOn w:val="a0"/>
    <w:rsid w:val="002D406B"/>
    <w:rPr>
      <w:rFonts w:ascii="Trebuchet MS" w:hAnsi="Trebuchet MS" w:cs="Trebuchet MS" w:hint="default"/>
      <w:i/>
      <w:iCs/>
      <w:sz w:val="18"/>
      <w:szCs w:val="18"/>
    </w:rPr>
  </w:style>
  <w:style w:type="character" w:customStyle="1" w:styleId="FontStyle22">
    <w:name w:val="Font Style22"/>
    <w:basedOn w:val="a0"/>
    <w:rsid w:val="002D406B"/>
    <w:rPr>
      <w:rFonts w:ascii="Arial Narrow" w:hAnsi="Arial Narrow" w:cs="Arial Narrow" w:hint="default"/>
      <w:b/>
      <w:bCs/>
      <w:sz w:val="24"/>
      <w:szCs w:val="24"/>
    </w:rPr>
  </w:style>
  <w:style w:type="character" w:customStyle="1" w:styleId="FontStyle26">
    <w:name w:val="Font Style26"/>
    <w:basedOn w:val="a0"/>
    <w:rsid w:val="002D406B"/>
    <w:rPr>
      <w:rFonts w:ascii="Franklin Gothic Medium" w:hAnsi="Franklin Gothic Medium" w:cs="Franklin Gothic Medium" w:hint="default"/>
      <w:sz w:val="24"/>
      <w:szCs w:val="24"/>
    </w:rPr>
  </w:style>
  <w:style w:type="character" w:customStyle="1" w:styleId="FontStyle15">
    <w:name w:val="Font Style15"/>
    <w:basedOn w:val="a0"/>
    <w:rsid w:val="002D406B"/>
    <w:rPr>
      <w:rFonts w:ascii="Microsoft Sans Serif" w:hAnsi="Microsoft Sans Serif" w:cs="Microsoft Sans Serif" w:hint="default"/>
      <w:sz w:val="26"/>
      <w:szCs w:val="26"/>
    </w:rPr>
  </w:style>
  <w:style w:type="character" w:customStyle="1" w:styleId="FontStyle20">
    <w:name w:val="Font Style20"/>
    <w:basedOn w:val="a0"/>
    <w:rsid w:val="002D406B"/>
    <w:rPr>
      <w:rFonts w:ascii="Trebuchet MS" w:hAnsi="Trebuchet MS" w:cs="Trebuchet MS" w:hint="default"/>
      <w:sz w:val="26"/>
      <w:szCs w:val="26"/>
    </w:rPr>
  </w:style>
  <w:style w:type="paragraph" w:styleId="a8">
    <w:name w:val="Normal (Web)"/>
    <w:basedOn w:val="a"/>
    <w:uiPriority w:val="99"/>
    <w:unhideWhenUsed/>
    <w:rsid w:val="000551A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5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1286</Words>
  <Characters>7333</Characters>
  <Application>Microsoft Office Word</Application>
  <DocSecurity>0</DocSecurity>
  <Lines>61</Lines>
  <Paragraphs>17</Paragraphs>
  <ScaleCrop>false</ScaleCrop>
  <Company>Hewlett-Packard</Company>
  <LinksUpToDate>false</LinksUpToDate>
  <CharactersWithSpaces>8602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СтройТехТранс OOO</cp:lastModifiedBy>
  <cp:revision>10</cp:revision>
  <dcterms:created xsi:type="dcterms:W3CDTF">2019-02-20T09:01:00Z</dcterms:created>
  <dcterms:modified xsi:type="dcterms:W3CDTF">2025-11-18T08:04:00Z</dcterms:modified>
</cp:coreProperties>
</file>