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E8" w:rsidRDefault="002D0FE8" w:rsidP="002D0FE8">
      <w:pPr>
        <w:pStyle w:val="1"/>
        <w:ind w:left="3122" w:right="889" w:hanging="2411"/>
        <w:rPr>
          <w:lang w:val="ru-RU"/>
        </w:rPr>
      </w:pPr>
      <w:r w:rsidRPr="002D0FE8">
        <w:rPr>
          <w:lang w:val="ru-RU"/>
        </w:rPr>
        <w:t>Комментарии экспертов к оценке профессиональной деятельности</w:t>
      </w:r>
    </w:p>
    <w:p w:rsidR="002D0FE8" w:rsidRPr="002D0FE8" w:rsidRDefault="002D0FE8" w:rsidP="002D0FE8">
      <w:pPr>
        <w:pStyle w:val="1"/>
        <w:ind w:left="3122" w:right="889" w:hanging="2411"/>
        <w:rPr>
          <w:lang w:val="ru-RU"/>
        </w:rPr>
      </w:pPr>
      <w:r w:rsidRPr="002D0FE8">
        <w:rPr>
          <w:lang w:val="ru-RU"/>
        </w:rPr>
        <w:t>(к экспертному заключению)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"/>
        <w:gridCol w:w="4399"/>
        <w:gridCol w:w="1413"/>
        <w:gridCol w:w="835"/>
        <w:gridCol w:w="35"/>
        <w:gridCol w:w="32"/>
        <w:gridCol w:w="3634"/>
        <w:gridCol w:w="35"/>
        <w:gridCol w:w="32"/>
      </w:tblGrid>
      <w:tr w:rsidR="002D0FE8" w:rsidTr="00440913">
        <w:trPr>
          <w:trHeight w:hRule="exact" w:val="698"/>
        </w:trPr>
        <w:tc>
          <w:tcPr>
            <w:tcW w:w="5844" w:type="dxa"/>
            <w:gridSpan w:val="3"/>
            <w:shd w:val="clear" w:color="auto" w:fill="auto"/>
          </w:tcPr>
          <w:p w:rsidR="002D0FE8" w:rsidRPr="002D0FE8" w:rsidRDefault="002D0FE8" w:rsidP="00A904B9">
            <w:pPr>
              <w:pStyle w:val="TableParagraph"/>
              <w:ind w:left="323" w:right="307" w:firstLine="26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критерии и показатели установления первой кв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лификационной категории</w:t>
            </w:r>
          </w:p>
        </w:tc>
        <w:tc>
          <w:tcPr>
            <w:tcW w:w="4603" w:type="dxa"/>
            <w:gridSpan w:val="6"/>
            <w:shd w:val="clear" w:color="auto" w:fill="auto"/>
          </w:tcPr>
          <w:p w:rsidR="002D0FE8" w:rsidRPr="002D0FE8" w:rsidRDefault="002D0FE8" w:rsidP="00A904B9">
            <w:pPr>
              <w:pStyle w:val="TableParagraph"/>
              <w:spacing w:before="1"/>
              <w:ind w:left="0"/>
              <w:rPr>
                <w:b/>
                <w:sz w:val="19"/>
                <w:lang w:val="ru-RU"/>
              </w:rPr>
            </w:pPr>
          </w:p>
          <w:p w:rsidR="002D0FE8" w:rsidRPr="00CD5C60" w:rsidRDefault="002D0FE8" w:rsidP="00A904B9">
            <w:pPr>
              <w:pStyle w:val="TableParagraph"/>
              <w:ind w:left="1032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краткий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экспертов</w:t>
            </w:r>
            <w:proofErr w:type="spellEnd"/>
          </w:p>
        </w:tc>
      </w:tr>
      <w:tr w:rsidR="002D0FE8" w:rsidTr="00440913">
        <w:trPr>
          <w:gridAfter w:val="1"/>
          <w:wAfter w:w="32" w:type="dxa"/>
          <w:trHeight w:hRule="exact" w:val="1390"/>
        </w:trPr>
        <w:tc>
          <w:tcPr>
            <w:tcW w:w="10415" w:type="dxa"/>
            <w:gridSpan w:val="8"/>
            <w:shd w:val="clear" w:color="auto" w:fill="auto"/>
          </w:tcPr>
          <w:p w:rsidR="002D0FE8" w:rsidRPr="002D0FE8" w:rsidRDefault="002D0FE8" w:rsidP="002D0FE8">
            <w:pPr>
              <w:pStyle w:val="TableParagraph"/>
              <w:tabs>
                <w:tab w:val="left" w:pos="9813"/>
              </w:tabs>
              <w:ind w:right="-53"/>
              <w:jc w:val="both"/>
              <w:rPr>
                <w:b/>
                <w:sz w:val="24"/>
                <w:lang w:val="ru-RU"/>
              </w:rPr>
            </w:pPr>
            <w:proofErr w:type="gramStart"/>
            <w:r w:rsidRPr="002D0FE8">
              <w:rPr>
                <w:b/>
                <w:sz w:val="24"/>
                <w:lang w:val="ru-RU"/>
              </w:rPr>
              <w:t>1*. Стабильные положительные результаты освоения обучающимися образовательных пр</w:t>
            </w:r>
            <w:r w:rsidRPr="002D0FE8">
              <w:rPr>
                <w:b/>
                <w:sz w:val="24"/>
                <w:lang w:val="ru-RU"/>
              </w:rPr>
              <w:t>о</w:t>
            </w:r>
            <w:r w:rsidRPr="002D0FE8">
              <w:rPr>
                <w:b/>
                <w:sz w:val="24"/>
                <w:lang w:val="ru-RU"/>
              </w:rPr>
              <w:t>грамм по итогам мониторингов, проводимых организацией;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2D0FE8">
              <w:rPr>
                <w:b/>
                <w:sz w:val="24"/>
                <w:lang w:val="ru-RU"/>
              </w:rPr>
              <w:t>стабильные положительные р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>зультаты освоения обучающимися образовательных программ по итогам мониторинга сист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 xml:space="preserve">мы образования, проводимого в порядке, установленном </w:t>
            </w:r>
            <w:hyperlink r:id="rId5">
              <w:r w:rsidRPr="002D0FE8">
                <w:rPr>
                  <w:b/>
                  <w:sz w:val="24"/>
                  <w:lang w:val="ru-RU"/>
                </w:rPr>
                <w:t>постановлением</w:t>
              </w:r>
            </w:hyperlink>
            <w:r w:rsidRPr="002D0FE8">
              <w:rPr>
                <w:b/>
                <w:sz w:val="24"/>
                <w:lang w:val="ru-RU"/>
              </w:rPr>
              <w:t xml:space="preserve"> Правительства Ро</w:t>
            </w:r>
            <w:r w:rsidRPr="002D0FE8">
              <w:rPr>
                <w:b/>
                <w:sz w:val="24"/>
                <w:lang w:val="ru-RU"/>
              </w:rPr>
              <w:t>с</w:t>
            </w:r>
            <w:r w:rsidRPr="002D0FE8">
              <w:rPr>
                <w:b/>
                <w:sz w:val="24"/>
                <w:lang w:val="ru-RU"/>
              </w:rPr>
              <w:t>сийской Федерации от 5 августа 2013 г. № 662</w:t>
            </w:r>
            <w:proofErr w:type="gramEnd"/>
          </w:p>
        </w:tc>
      </w:tr>
      <w:tr w:rsidR="002D0FE8" w:rsidTr="00440913">
        <w:trPr>
          <w:gridAfter w:val="1"/>
          <w:wAfter w:w="32" w:type="dxa"/>
          <w:trHeight w:hRule="exact" w:val="562"/>
        </w:trPr>
        <w:tc>
          <w:tcPr>
            <w:tcW w:w="10415" w:type="dxa"/>
            <w:gridSpan w:val="8"/>
            <w:shd w:val="clear" w:color="auto" w:fill="auto"/>
          </w:tcPr>
          <w:p w:rsidR="002D0FE8" w:rsidRPr="002D0FE8" w:rsidRDefault="002D0FE8" w:rsidP="00A904B9">
            <w:pPr>
              <w:pStyle w:val="TableParagraph"/>
              <w:ind w:right="55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Результативность образовательной деятельности* (показатели изменяются в зависим</w:t>
            </w:r>
            <w:r w:rsidRPr="002D0FE8">
              <w:rPr>
                <w:b/>
                <w:sz w:val="24"/>
                <w:lang w:val="ru-RU"/>
              </w:rPr>
              <w:t>о</w:t>
            </w:r>
            <w:r w:rsidRPr="002D0FE8">
              <w:rPr>
                <w:b/>
                <w:sz w:val="24"/>
                <w:lang w:val="ru-RU"/>
              </w:rPr>
              <w:t>сти от должности)</w:t>
            </w:r>
          </w:p>
        </w:tc>
      </w:tr>
      <w:tr w:rsidR="002D0FE8" w:rsidTr="00440913">
        <w:trPr>
          <w:trHeight w:hRule="exact" w:val="286"/>
        </w:trPr>
        <w:tc>
          <w:tcPr>
            <w:tcW w:w="5844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1286"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2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1541" w:right="1545"/>
              <w:jc w:val="center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</w:p>
        </w:tc>
      </w:tr>
      <w:tr w:rsidR="002D0FE8" w:rsidTr="00440913">
        <w:trPr>
          <w:trHeight w:hRule="exact" w:val="1372"/>
        </w:trPr>
        <w:tc>
          <w:tcPr>
            <w:tcW w:w="5844" w:type="dxa"/>
            <w:gridSpan w:val="3"/>
            <w:shd w:val="clear" w:color="auto" w:fill="auto"/>
          </w:tcPr>
          <w:p w:rsidR="002D0FE8" w:rsidRPr="00E450AA" w:rsidRDefault="002D0FE8" w:rsidP="00A904B9">
            <w:pPr>
              <w:pStyle w:val="TableParagraph"/>
              <w:spacing w:line="268" w:lineRule="exact"/>
              <w:ind w:right="307"/>
              <w:rPr>
                <w:sz w:val="24"/>
                <w:lang w:val="ru-RU"/>
              </w:rPr>
            </w:pPr>
            <w:r w:rsidRPr="00E450AA">
              <w:rPr>
                <w:sz w:val="24"/>
                <w:lang w:val="ru-RU"/>
              </w:rPr>
              <w:t>1.1.</w:t>
            </w:r>
            <w:r w:rsidR="00E450AA" w:rsidRPr="00E450AA">
              <w:rPr>
                <w:sz w:val="24"/>
                <w:lang w:val="ru-RU"/>
              </w:rPr>
              <w:t xml:space="preserve"> Стабильные положительные результаты осво</w:t>
            </w:r>
            <w:r w:rsidR="00E450AA" w:rsidRPr="00E450AA">
              <w:rPr>
                <w:sz w:val="24"/>
                <w:lang w:val="ru-RU"/>
              </w:rPr>
              <w:t>е</w:t>
            </w:r>
            <w:r w:rsidR="00E450AA" w:rsidRPr="00E450AA">
              <w:rPr>
                <w:sz w:val="24"/>
                <w:lang w:val="ru-RU"/>
              </w:rPr>
              <w:t xml:space="preserve">ния </w:t>
            </w:r>
            <w:proofErr w:type="gramStart"/>
            <w:r w:rsidR="00E450AA" w:rsidRPr="00E450AA">
              <w:rPr>
                <w:sz w:val="24"/>
                <w:lang w:val="ru-RU"/>
              </w:rPr>
              <w:t>обучающимися</w:t>
            </w:r>
            <w:proofErr w:type="gramEnd"/>
            <w:r w:rsidR="00E450AA" w:rsidRPr="00E450AA">
              <w:rPr>
                <w:sz w:val="24"/>
                <w:lang w:val="ru-RU"/>
              </w:rPr>
              <w:t xml:space="preserve"> программ учебных предметов,</w:t>
            </w:r>
            <w:r w:rsidR="00E450AA" w:rsidRPr="00E450AA">
              <w:rPr>
                <w:spacing w:val="-14"/>
                <w:sz w:val="24"/>
                <w:lang w:val="ru-RU"/>
              </w:rPr>
              <w:t xml:space="preserve"> </w:t>
            </w:r>
            <w:r w:rsidR="00E450AA" w:rsidRPr="00E450AA">
              <w:rPr>
                <w:sz w:val="24"/>
                <w:lang w:val="ru-RU"/>
              </w:rPr>
              <w:t>курсов, дисциплин (модулей) в рамках</w:t>
            </w:r>
            <w:r w:rsidR="00E450AA" w:rsidRPr="00E450AA">
              <w:rPr>
                <w:spacing w:val="-11"/>
                <w:sz w:val="24"/>
                <w:lang w:val="ru-RU"/>
              </w:rPr>
              <w:t xml:space="preserve"> </w:t>
            </w:r>
            <w:r w:rsidR="00E450AA" w:rsidRPr="00E450AA">
              <w:rPr>
                <w:sz w:val="24"/>
                <w:lang w:val="ru-RU"/>
              </w:rPr>
              <w:t>основной о</w:t>
            </w:r>
            <w:r w:rsidR="00E450AA" w:rsidRPr="00E450AA">
              <w:rPr>
                <w:sz w:val="24"/>
                <w:lang w:val="ru-RU"/>
              </w:rPr>
              <w:t>б</w:t>
            </w:r>
            <w:r w:rsidR="00E450AA" w:rsidRPr="00E450AA">
              <w:rPr>
                <w:sz w:val="24"/>
                <w:lang w:val="ru-RU"/>
              </w:rPr>
              <w:t>разовательной программы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2D0FE8" w:rsidRDefault="002D0FE8" w:rsidP="00A904B9"/>
        </w:tc>
        <w:tc>
          <w:tcPr>
            <w:tcW w:w="3701" w:type="dxa"/>
            <w:gridSpan w:val="3"/>
            <w:shd w:val="clear" w:color="auto" w:fill="auto"/>
          </w:tcPr>
          <w:p w:rsidR="002D0FE8" w:rsidRDefault="002D0FE8" w:rsidP="00A904B9"/>
        </w:tc>
      </w:tr>
      <w:tr w:rsidR="00E450AA" w:rsidTr="00440913">
        <w:trPr>
          <w:trHeight w:hRule="exact" w:val="994"/>
        </w:trPr>
        <w:tc>
          <w:tcPr>
            <w:tcW w:w="5844" w:type="dxa"/>
            <w:gridSpan w:val="3"/>
            <w:shd w:val="clear" w:color="auto" w:fill="auto"/>
          </w:tcPr>
          <w:p w:rsidR="00E450AA" w:rsidRPr="00E450AA" w:rsidRDefault="00E450AA" w:rsidP="00A904B9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E450AA">
              <w:rPr>
                <w:sz w:val="24"/>
                <w:lang w:val="ru-RU"/>
              </w:rPr>
              <w:t xml:space="preserve">1.2. Стабильные положительные результаты качества обученности </w:t>
            </w:r>
            <w:proofErr w:type="gramStart"/>
            <w:r w:rsidRPr="00E450AA">
              <w:rPr>
                <w:sz w:val="24"/>
                <w:lang w:val="ru-RU"/>
              </w:rPr>
              <w:t>обучающихся</w:t>
            </w:r>
            <w:proofErr w:type="gramEnd"/>
            <w:r w:rsidRPr="00E450AA">
              <w:rPr>
                <w:sz w:val="24"/>
                <w:lang w:val="ru-RU"/>
              </w:rPr>
              <w:t xml:space="preserve"> по образовательным пр</w:t>
            </w:r>
            <w:r w:rsidRPr="00E450AA">
              <w:rPr>
                <w:sz w:val="24"/>
                <w:lang w:val="ru-RU"/>
              </w:rPr>
              <w:t>о</w:t>
            </w:r>
            <w:r w:rsidRPr="00E450AA">
              <w:rPr>
                <w:sz w:val="24"/>
                <w:lang w:val="ru-RU"/>
              </w:rPr>
              <w:t>граммам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trHeight w:hRule="exact" w:val="1136"/>
        </w:trPr>
        <w:tc>
          <w:tcPr>
            <w:tcW w:w="5844" w:type="dxa"/>
            <w:gridSpan w:val="3"/>
            <w:shd w:val="clear" w:color="auto" w:fill="auto"/>
          </w:tcPr>
          <w:p w:rsidR="00E450AA" w:rsidRPr="00E450AA" w:rsidRDefault="00E450AA" w:rsidP="00A904B9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E450AA">
              <w:rPr>
                <w:sz w:val="24"/>
                <w:lang w:val="ru-RU"/>
              </w:rPr>
              <w:t>1.3. Стабильные положительные результаты выполн</w:t>
            </w:r>
            <w:r w:rsidRPr="00E450AA">
              <w:rPr>
                <w:sz w:val="24"/>
                <w:lang w:val="ru-RU"/>
              </w:rPr>
              <w:t>е</w:t>
            </w:r>
            <w:r w:rsidRPr="00E450AA">
              <w:rPr>
                <w:sz w:val="24"/>
                <w:lang w:val="ru-RU"/>
              </w:rPr>
              <w:t xml:space="preserve">ния контрольных работ </w:t>
            </w:r>
            <w:proofErr w:type="gramStart"/>
            <w:r w:rsidRPr="00E450AA">
              <w:rPr>
                <w:sz w:val="24"/>
                <w:lang w:val="ru-RU"/>
              </w:rPr>
              <w:t>обучающимися</w:t>
            </w:r>
            <w:proofErr w:type="gramEnd"/>
            <w:r w:rsidRPr="00E450AA">
              <w:rPr>
                <w:sz w:val="24"/>
                <w:lang w:val="ru-RU"/>
              </w:rPr>
              <w:t xml:space="preserve"> (в ходе пр</w:t>
            </w:r>
            <w:r w:rsidRPr="00E450AA">
              <w:rPr>
                <w:sz w:val="24"/>
                <w:lang w:val="ru-RU"/>
              </w:rPr>
              <w:t>о</w:t>
            </w:r>
            <w:r w:rsidRPr="00E450AA">
              <w:rPr>
                <w:sz w:val="24"/>
                <w:lang w:val="ru-RU"/>
              </w:rPr>
              <w:t>межуточного контроля)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trHeight w:hRule="exact" w:val="1138"/>
        </w:trPr>
        <w:tc>
          <w:tcPr>
            <w:tcW w:w="5844" w:type="dxa"/>
            <w:gridSpan w:val="3"/>
            <w:shd w:val="clear" w:color="auto" w:fill="auto"/>
          </w:tcPr>
          <w:p w:rsidR="00E450AA" w:rsidRPr="00E450AA" w:rsidRDefault="00E450AA" w:rsidP="00A904B9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E450AA">
              <w:rPr>
                <w:sz w:val="24"/>
                <w:lang w:val="ru-RU"/>
              </w:rPr>
              <w:t>1.4. Стабильные положительные результаты госуда</w:t>
            </w:r>
            <w:r w:rsidRPr="00E450AA">
              <w:rPr>
                <w:sz w:val="24"/>
                <w:lang w:val="ru-RU"/>
              </w:rPr>
              <w:t>р</w:t>
            </w:r>
            <w:r w:rsidRPr="00E450AA">
              <w:rPr>
                <w:sz w:val="24"/>
                <w:lang w:val="ru-RU"/>
              </w:rPr>
              <w:t>ственной итоговой аттестации (итоговой аттестации) обучающихся по образовательно</w:t>
            </w:r>
            <w:proofErr w:type="gramStart"/>
            <w:r w:rsidRPr="00E450AA">
              <w:rPr>
                <w:sz w:val="24"/>
                <w:lang w:val="ru-RU"/>
              </w:rPr>
              <w:t>й(</w:t>
            </w:r>
            <w:proofErr w:type="spellStart"/>
            <w:proofErr w:type="gramEnd"/>
            <w:r w:rsidRPr="00E450AA">
              <w:rPr>
                <w:sz w:val="24"/>
                <w:lang w:val="ru-RU"/>
              </w:rPr>
              <w:t>ым</w:t>
            </w:r>
            <w:proofErr w:type="spellEnd"/>
            <w:r w:rsidRPr="00E450AA">
              <w:rPr>
                <w:sz w:val="24"/>
                <w:lang w:val="ru-RU"/>
              </w:rPr>
              <w:t>) программе(</w:t>
            </w:r>
            <w:proofErr w:type="spellStart"/>
            <w:r w:rsidRPr="00E450AA">
              <w:rPr>
                <w:sz w:val="24"/>
                <w:lang w:val="ru-RU"/>
              </w:rPr>
              <w:t>ам</w:t>
            </w:r>
            <w:proofErr w:type="spellEnd"/>
            <w:r w:rsidRPr="00E450AA">
              <w:rPr>
                <w:sz w:val="24"/>
                <w:lang w:val="ru-RU"/>
              </w:rPr>
              <w:t>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trHeight w:hRule="exact" w:val="842"/>
        </w:trPr>
        <w:tc>
          <w:tcPr>
            <w:tcW w:w="5844" w:type="dxa"/>
            <w:gridSpan w:val="3"/>
            <w:shd w:val="clear" w:color="auto" w:fill="auto"/>
          </w:tcPr>
          <w:p w:rsidR="00E450AA" w:rsidRPr="00E450AA" w:rsidRDefault="00E450AA" w:rsidP="00A904B9">
            <w:pPr>
              <w:pStyle w:val="TableParagraph"/>
              <w:ind w:right="834"/>
              <w:rPr>
                <w:sz w:val="24"/>
                <w:lang w:val="ru-RU"/>
              </w:rPr>
            </w:pPr>
            <w:r w:rsidRPr="00E450AA">
              <w:rPr>
                <w:sz w:val="24"/>
                <w:lang w:val="ru-RU"/>
              </w:rPr>
              <w:t xml:space="preserve">1.5. </w:t>
            </w:r>
            <w:proofErr w:type="spellStart"/>
            <w:r w:rsidRPr="00E450AA">
              <w:rPr>
                <w:sz w:val="24"/>
                <w:lang w:val="ru-RU"/>
              </w:rPr>
              <w:t>Сформированность</w:t>
            </w:r>
            <w:proofErr w:type="spellEnd"/>
            <w:r w:rsidRPr="00E450AA">
              <w:rPr>
                <w:sz w:val="24"/>
                <w:lang w:val="ru-RU"/>
              </w:rPr>
              <w:t xml:space="preserve"> универсальных уче</w:t>
            </w:r>
            <w:r w:rsidRPr="00E450AA">
              <w:rPr>
                <w:sz w:val="24"/>
                <w:lang w:val="ru-RU"/>
              </w:rPr>
              <w:t>б</w:t>
            </w:r>
            <w:r w:rsidRPr="00E450AA">
              <w:rPr>
                <w:sz w:val="24"/>
                <w:lang w:val="ru-RU"/>
              </w:rPr>
              <w:t>ных действий (</w:t>
            </w:r>
            <w:proofErr w:type="spellStart"/>
            <w:r w:rsidRPr="00E450AA">
              <w:rPr>
                <w:sz w:val="24"/>
                <w:lang w:val="ru-RU"/>
              </w:rPr>
              <w:t>общеучебных</w:t>
            </w:r>
            <w:proofErr w:type="spellEnd"/>
            <w:r w:rsidRPr="00E450AA">
              <w:rPr>
                <w:sz w:val="24"/>
                <w:lang w:val="ru-RU"/>
              </w:rPr>
              <w:t xml:space="preserve"> умений) обуча</w:t>
            </w:r>
            <w:r w:rsidRPr="00E450AA">
              <w:rPr>
                <w:sz w:val="24"/>
                <w:lang w:val="ru-RU"/>
              </w:rPr>
              <w:t>ю</w:t>
            </w:r>
            <w:r w:rsidRPr="00E450AA">
              <w:rPr>
                <w:sz w:val="24"/>
                <w:lang w:val="ru-RU"/>
              </w:rPr>
              <w:t>щихся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trHeight w:hRule="exact" w:val="1847"/>
        </w:trPr>
        <w:tc>
          <w:tcPr>
            <w:tcW w:w="5844" w:type="dxa"/>
            <w:gridSpan w:val="3"/>
            <w:shd w:val="clear" w:color="auto" w:fill="auto"/>
          </w:tcPr>
          <w:p w:rsidR="00E450AA" w:rsidRPr="00E450AA" w:rsidRDefault="00E450AA" w:rsidP="00A904B9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E450AA">
              <w:rPr>
                <w:sz w:val="24"/>
                <w:lang w:val="ru-RU"/>
              </w:rPr>
              <w:t xml:space="preserve">1.6. </w:t>
            </w:r>
            <w:proofErr w:type="gramStart"/>
            <w:r w:rsidRPr="00E450AA">
              <w:rPr>
                <w:sz w:val="24"/>
                <w:lang w:val="ru-RU"/>
              </w:rPr>
              <w:t>Стабильная высокая посещаемость обучающим</w:t>
            </w:r>
            <w:r w:rsidRPr="00E450AA">
              <w:rPr>
                <w:sz w:val="24"/>
                <w:lang w:val="ru-RU"/>
              </w:rPr>
              <w:t>и</w:t>
            </w:r>
            <w:r w:rsidRPr="00E450AA">
              <w:rPr>
                <w:sz w:val="24"/>
                <w:lang w:val="ru-RU"/>
              </w:rPr>
              <w:t>ся внеурочных занятий по предмету (кружка, факул</w:t>
            </w:r>
            <w:r w:rsidRPr="00E450AA">
              <w:rPr>
                <w:sz w:val="24"/>
                <w:lang w:val="ru-RU"/>
              </w:rPr>
              <w:t>ь</w:t>
            </w:r>
            <w:r w:rsidRPr="00E450AA">
              <w:rPr>
                <w:sz w:val="24"/>
                <w:lang w:val="ru-RU"/>
              </w:rPr>
              <w:t>татива, элективного курса, др.), в т.ч. обучающихся с особыми образовательными потребностями</w:t>
            </w:r>
            <w:proofErr w:type="gramEnd"/>
          </w:p>
        </w:tc>
        <w:tc>
          <w:tcPr>
            <w:tcW w:w="902" w:type="dxa"/>
            <w:gridSpan w:val="3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trHeight w:hRule="exact" w:val="1703"/>
        </w:trPr>
        <w:tc>
          <w:tcPr>
            <w:tcW w:w="5844" w:type="dxa"/>
            <w:gridSpan w:val="3"/>
            <w:shd w:val="clear" w:color="auto" w:fill="auto"/>
          </w:tcPr>
          <w:p w:rsidR="00E450AA" w:rsidRPr="00682FB8" w:rsidRDefault="00E450AA" w:rsidP="00E450AA">
            <w:pPr>
              <w:pStyle w:val="TableParagraph"/>
              <w:rPr>
                <w:color w:val="FF0000"/>
                <w:sz w:val="24"/>
                <w:lang w:val="ru-RU"/>
              </w:rPr>
            </w:pPr>
            <w:r w:rsidRPr="00682FB8">
              <w:rPr>
                <w:color w:val="FF0000"/>
                <w:sz w:val="24"/>
                <w:lang w:val="ru-RU"/>
              </w:rPr>
              <w:t xml:space="preserve">1.7. </w:t>
            </w:r>
            <w:proofErr w:type="gramStart"/>
            <w:r w:rsidRPr="00682FB8">
              <w:rPr>
                <w:color w:val="FF0000"/>
                <w:sz w:val="24"/>
                <w:lang w:val="ru-RU"/>
              </w:rPr>
              <w:t>Участие обучающихся в мероприятиях, провод</w:t>
            </w:r>
            <w:r w:rsidRPr="00682FB8">
              <w:rPr>
                <w:color w:val="FF0000"/>
                <w:sz w:val="24"/>
                <w:lang w:val="ru-RU"/>
              </w:rPr>
              <w:t>и</w:t>
            </w:r>
            <w:r w:rsidRPr="00682FB8">
              <w:rPr>
                <w:color w:val="FF0000"/>
                <w:sz w:val="24"/>
                <w:lang w:val="ru-RU"/>
              </w:rPr>
              <w:t>мых учителем, направленных на формирование гра</w:t>
            </w:r>
            <w:r w:rsidRPr="00682FB8">
              <w:rPr>
                <w:color w:val="FF0000"/>
                <w:sz w:val="24"/>
                <w:lang w:val="ru-RU"/>
              </w:rPr>
              <w:t>ж</w:t>
            </w:r>
            <w:r w:rsidRPr="00682FB8">
              <w:rPr>
                <w:color w:val="FF0000"/>
                <w:sz w:val="24"/>
                <w:lang w:val="ru-RU"/>
              </w:rPr>
              <w:t xml:space="preserve">данской позиции или </w:t>
            </w:r>
            <w:proofErr w:type="spellStart"/>
            <w:r w:rsidRPr="00682FB8">
              <w:rPr>
                <w:color w:val="FF0000"/>
                <w:sz w:val="24"/>
                <w:lang w:val="ru-RU"/>
              </w:rPr>
              <w:t>сформированность</w:t>
            </w:r>
            <w:proofErr w:type="spellEnd"/>
            <w:r w:rsidRPr="00682FB8">
              <w:rPr>
                <w:color w:val="FF0000"/>
                <w:sz w:val="24"/>
                <w:lang w:val="ru-RU"/>
              </w:rPr>
              <w:t xml:space="preserve"> гражданской идентичности обучающихся (при наличии классного руководства)</w:t>
            </w:r>
            <w:proofErr w:type="gramEnd"/>
          </w:p>
        </w:tc>
        <w:tc>
          <w:tcPr>
            <w:tcW w:w="902" w:type="dxa"/>
            <w:gridSpan w:val="3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682FB8" w:rsidP="00A904B9">
            <w:r>
              <w:t>0</w:t>
            </w:r>
          </w:p>
          <w:p w:rsidR="00682FB8" w:rsidRDefault="00682FB8" w:rsidP="00A904B9"/>
        </w:tc>
      </w:tr>
      <w:tr w:rsidR="00E450AA" w:rsidTr="00440913">
        <w:trPr>
          <w:trHeight w:hRule="exact" w:val="773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trHeight w:hRule="exact" w:val="536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spacing w:line="220" w:lineRule="auto"/>
              <w:ind w:right="749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trHeight w:hRule="exact" w:val="1282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1.10. Отсутствие жалоб со стороны участников обр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зовательных отношений на профессиональную де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тельность педагога, дисциплинарных взысканий со стороны работодателя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518"/>
        </w:trPr>
        <w:tc>
          <w:tcPr>
            <w:tcW w:w="10415" w:type="dxa"/>
            <w:gridSpan w:val="8"/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lastRenderedPageBreak/>
              <w:t>2. Выявление развития у обучающихся способностей к научной (интеллектуальной), творч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>ской, физкультурно-спортивной деятельности</w:t>
            </w:r>
          </w:p>
        </w:tc>
      </w:tr>
      <w:tr w:rsidR="00E450AA" w:rsidTr="00440913">
        <w:trPr>
          <w:trHeight w:hRule="exact" w:val="264"/>
        </w:trPr>
        <w:tc>
          <w:tcPr>
            <w:tcW w:w="5844" w:type="dxa"/>
            <w:gridSpan w:val="3"/>
            <w:shd w:val="clear" w:color="auto" w:fill="auto"/>
          </w:tcPr>
          <w:p w:rsidR="00E450AA" w:rsidRPr="00CD5C60" w:rsidRDefault="00E450AA" w:rsidP="00A904B9">
            <w:pPr>
              <w:pStyle w:val="TableParagraph"/>
              <w:spacing w:line="251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2" w:type="dxa"/>
            <w:gridSpan w:val="3"/>
            <w:shd w:val="clear" w:color="auto" w:fill="auto"/>
          </w:tcPr>
          <w:p w:rsidR="00E450AA" w:rsidRPr="00CD5C60" w:rsidRDefault="00E450AA" w:rsidP="00A904B9">
            <w:pPr>
              <w:pStyle w:val="TableParagraph"/>
              <w:spacing w:line="251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0-5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trHeight w:hRule="exact" w:val="1279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spacing w:line="220" w:lineRule="auto"/>
              <w:ind w:right="104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2.1. Умение применять, анализировать и представлять результаты использования современных методик ди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гностирования, контроля и оценки достижений об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чающихся и воспитанников.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trHeight w:hRule="exact" w:val="2043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spacing w:line="220" w:lineRule="auto"/>
              <w:ind w:right="14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2.2. Умение выявлять уровень развития способностей обучающихся к научной (интеллектуальной), творч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ской, физкультурно-спортивной и др. деятельности; изучение образовательных запросов и интересов об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чающихся (в т.ч. с особыми образовательными п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требностями).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trHeight w:hRule="exact" w:val="1000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01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зования в образовательном процессе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trHeight w:hRule="exact" w:val="1282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01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2.4. Умение анализировать уроки, занятия, меропри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тия с помощью различных методов и техник (в аспе</w:t>
            </w:r>
            <w:r w:rsidRPr="002D0FE8">
              <w:rPr>
                <w:sz w:val="24"/>
                <w:lang w:val="ru-RU"/>
              </w:rPr>
              <w:t>к</w:t>
            </w:r>
            <w:r w:rsidRPr="002D0FE8">
              <w:rPr>
                <w:sz w:val="24"/>
                <w:lang w:val="ru-RU"/>
              </w:rPr>
              <w:t>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027"/>
        </w:trPr>
        <w:tc>
          <w:tcPr>
            <w:tcW w:w="10415" w:type="dxa"/>
            <w:gridSpan w:val="8"/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5"/>
              <w:jc w:val="both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</w:t>
            </w:r>
            <w:r w:rsidRPr="002D0FE8">
              <w:rPr>
                <w:b/>
                <w:sz w:val="24"/>
                <w:lang w:val="ru-RU"/>
              </w:rPr>
              <w:t>ь</w:t>
            </w:r>
            <w:r w:rsidRPr="002D0FE8">
              <w:rPr>
                <w:b/>
                <w:sz w:val="24"/>
                <w:lang w:val="ru-RU"/>
              </w:rPr>
              <w:t>татов своей профессиональной деятельности, активное участие в работе методических об</w:t>
            </w:r>
            <w:r w:rsidRPr="002D0FE8">
              <w:rPr>
                <w:b/>
                <w:sz w:val="24"/>
                <w:lang w:val="ru-RU"/>
              </w:rPr>
              <w:t>ъ</w:t>
            </w:r>
            <w:r w:rsidRPr="002D0FE8">
              <w:rPr>
                <w:b/>
                <w:sz w:val="24"/>
                <w:lang w:val="ru-RU"/>
              </w:rPr>
              <w:t>единений педагогических работников организации.</w:t>
            </w:r>
          </w:p>
        </w:tc>
      </w:tr>
      <w:tr w:rsidR="00E450AA" w:rsidTr="00440913">
        <w:trPr>
          <w:gridAfter w:val="1"/>
          <w:wAfter w:w="32" w:type="dxa"/>
          <w:trHeight w:hRule="exact" w:val="312"/>
        </w:trPr>
        <w:tc>
          <w:tcPr>
            <w:tcW w:w="5844" w:type="dxa"/>
            <w:gridSpan w:val="3"/>
            <w:shd w:val="clear" w:color="auto" w:fill="auto"/>
          </w:tcPr>
          <w:p w:rsidR="00E450AA" w:rsidRPr="00CD5C60" w:rsidRDefault="00E450AA" w:rsidP="00A904B9">
            <w:pPr>
              <w:pStyle w:val="TableParagraph"/>
              <w:spacing w:line="265" w:lineRule="exact"/>
              <w:ind w:right="599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70" w:type="dxa"/>
            <w:gridSpan w:val="2"/>
            <w:shd w:val="clear" w:color="auto" w:fill="auto"/>
          </w:tcPr>
          <w:p w:rsidR="00E450AA" w:rsidRPr="00CD5C60" w:rsidRDefault="00E450AA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0-20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562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ind w:right="14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Личный вклад в повышение качества образов</w:t>
            </w:r>
            <w:r w:rsidRPr="002D0FE8">
              <w:rPr>
                <w:b/>
                <w:sz w:val="24"/>
                <w:lang w:val="ru-RU"/>
              </w:rPr>
              <w:t>а</w:t>
            </w:r>
            <w:r w:rsidRPr="002D0FE8">
              <w:rPr>
                <w:b/>
                <w:sz w:val="24"/>
                <w:lang w:val="ru-RU"/>
              </w:rPr>
              <w:t>ния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450AA" w:rsidRPr="00CD5C60" w:rsidRDefault="00E450AA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545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spacing w:line="220" w:lineRule="auto"/>
              <w:ind w:right="118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3.1. </w:t>
            </w:r>
            <w:proofErr w:type="gramStart"/>
            <w:r w:rsidRPr="002D0FE8">
              <w:rPr>
                <w:sz w:val="24"/>
                <w:lang w:val="ru-RU"/>
              </w:rPr>
              <w:t>Создание элементов образовательной инфр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структуры (оформление кабинета, группы, зала, ст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дии, мастерской, клуба, музея, исследовательского центра и т.п.), в т.ч. адаптированных к особым обр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зовательным потребностям обучающихся.</w:t>
            </w:r>
            <w:proofErr w:type="gramEnd"/>
          </w:p>
        </w:tc>
        <w:tc>
          <w:tcPr>
            <w:tcW w:w="870" w:type="dxa"/>
            <w:gridSpan w:val="2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562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ind w:right="219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</w:t>
            </w:r>
            <w:r w:rsidRPr="00682FB8">
              <w:rPr>
                <w:color w:val="FF0000"/>
                <w:sz w:val="24"/>
                <w:lang w:val="ru-RU"/>
              </w:rPr>
              <w:t>.2. Разработка элементов собственной методики р</w:t>
            </w:r>
            <w:r w:rsidRPr="00682FB8">
              <w:rPr>
                <w:color w:val="FF0000"/>
                <w:sz w:val="24"/>
                <w:lang w:val="ru-RU"/>
              </w:rPr>
              <w:t>а</w:t>
            </w:r>
            <w:r w:rsidRPr="00682FB8">
              <w:rPr>
                <w:color w:val="FF0000"/>
                <w:sz w:val="24"/>
                <w:lang w:val="ru-RU"/>
              </w:rPr>
              <w:t>боты (технологии, техники).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682FB8" w:rsidP="00A904B9">
            <w:r>
              <w:t>0</w:t>
            </w:r>
          </w:p>
          <w:p w:rsidR="00682FB8" w:rsidRDefault="00682FB8" w:rsidP="00A904B9"/>
        </w:tc>
      </w:tr>
      <w:tr w:rsidR="00E450AA" w:rsidTr="00440913">
        <w:trPr>
          <w:gridAfter w:val="1"/>
          <w:wAfter w:w="32" w:type="dxa"/>
          <w:trHeight w:hRule="exact" w:val="1942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ind w:right="313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</w:t>
            </w:r>
            <w:r w:rsidRPr="00682FB8">
              <w:rPr>
                <w:color w:val="FF0000"/>
                <w:sz w:val="24"/>
                <w:lang w:val="ru-RU"/>
              </w:rPr>
              <w:t>.3. Наличие учебно-методической продукции (м</w:t>
            </w:r>
            <w:r w:rsidRPr="00682FB8">
              <w:rPr>
                <w:color w:val="FF0000"/>
                <w:sz w:val="24"/>
                <w:lang w:val="ru-RU"/>
              </w:rPr>
              <w:t>е</w:t>
            </w:r>
            <w:r w:rsidRPr="00682FB8">
              <w:rPr>
                <w:color w:val="FF0000"/>
                <w:sz w:val="24"/>
                <w:lang w:val="ru-RU"/>
              </w:rPr>
              <w:t>тодические разработки, методические пособия и р</w:t>
            </w:r>
            <w:r w:rsidRPr="00682FB8">
              <w:rPr>
                <w:color w:val="FF0000"/>
                <w:sz w:val="24"/>
                <w:lang w:val="ru-RU"/>
              </w:rPr>
              <w:t>е</w:t>
            </w:r>
            <w:r w:rsidRPr="00682FB8">
              <w:rPr>
                <w:color w:val="FF0000"/>
                <w:sz w:val="24"/>
                <w:lang w:val="ru-RU"/>
              </w:rPr>
              <w:t>комендации, методические указания, учебн</w:t>
            </w:r>
            <w:proofErr w:type="gramStart"/>
            <w:r w:rsidRPr="00682FB8">
              <w:rPr>
                <w:color w:val="FF0000"/>
                <w:sz w:val="24"/>
                <w:lang w:val="ru-RU"/>
              </w:rPr>
              <w:t>о-</w:t>
            </w:r>
            <w:proofErr w:type="gramEnd"/>
            <w:r w:rsidRPr="00682FB8">
              <w:rPr>
                <w:color w:val="FF0000"/>
                <w:sz w:val="24"/>
                <w:lang w:val="ru-RU"/>
              </w:rPr>
              <w:t xml:space="preserve"> мет</w:t>
            </w:r>
            <w:r w:rsidRPr="00682FB8">
              <w:rPr>
                <w:color w:val="FF0000"/>
                <w:sz w:val="24"/>
                <w:lang w:val="ru-RU"/>
              </w:rPr>
              <w:t>о</w:t>
            </w:r>
            <w:r w:rsidRPr="00682FB8">
              <w:rPr>
                <w:color w:val="FF0000"/>
                <w:sz w:val="24"/>
                <w:lang w:val="ru-RU"/>
              </w:rPr>
              <w:t xml:space="preserve">дические пособия и рекомендации др.), </w:t>
            </w:r>
            <w:r w:rsidRPr="00682FB8">
              <w:rPr>
                <w:color w:val="FF0000"/>
                <w:sz w:val="24"/>
                <w:u w:val="single"/>
                <w:lang w:val="ru-RU"/>
              </w:rPr>
              <w:t>имеющей положительные внутренние рецензии/отзывы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114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ind w:right="73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3.4. Соответствие рабочей учебн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методической д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кументации требованиям ФГОС и требованиям, уст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новленным в образовательной организации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562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ind w:right="14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Совершенствование методов обучения и воспит</w:t>
            </w:r>
            <w:r w:rsidRPr="002D0FE8">
              <w:rPr>
                <w:b/>
                <w:sz w:val="24"/>
                <w:lang w:val="ru-RU"/>
              </w:rPr>
              <w:t>а</w:t>
            </w:r>
            <w:r w:rsidRPr="002D0FE8">
              <w:rPr>
                <w:b/>
                <w:sz w:val="24"/>
                <w:lang w:val="ru-RU"/>
              </w:rPr>
              <w:t>ния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450AA" w:rsidRPr="00CD5C60" w:rsidRDefault="00E450AA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0-6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344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spacing w:line="220" w:lineRule="auto"/>
              <w:ind w:right="140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3.5. Умение выбирать (отбирать) методы, средства и организационные формы обучения, воспитания, ра</w:t>
            </w:r>
            <w:r w:rsidRPr="002D0FE8">
              <w:rPr>
                <w:sz w:val="24"/>
                <w:lang w:val="ru-RU"/>
              </w:rPr>
              <w:t>з</w:t>
            </w:r>
            <w:r w:rsidRPr="002D0FE8">
              <w:rPr>
                <w:sz w:val="24"/>
                <w:lang w:val="ru-RU"/>
              </w:rPr>
              <w:t>вития обучающихся и коррекционн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развивающей, профилактической работы и т.п.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123"/>
        </w:trPr>
        <w:tc>
          <w:tcPr>
            <w:tcW w:w="5844" w:type="dxa"/>
            <w:gridSpan w:val="3"/>
            <w:shd w:val="clear" w:color="auto" w:fill="auto"/>
          </w:tcPr>
          <w:p w:rsidR="00E450AA" w:rsidRPr="002D0FE8" w:rsidRDefault="00E450AA" w:rsidP="00A904B9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lastRenderedPageBreak/>
              <w:t xml:space="preserve">3.6. </w:t>
            </w:r>
            <w:proofErr w:type="gramStart"/>
            <w:r w:rsidRPr="002D0FE8">
              <w:rPr>
                <w:sz w:val="24"/>
                <w:lang w:val="ru-RU"/>
              </w:rPr>
              <w:t>Умение разрабатывать образовательные пр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граммы (рабочую программу учебных предметов, курсов, дисциплин (модулей), рабочие учебные пр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граммы.</w:t>
            </w:r>
            <w:proofErr w:type="gramEnd"/>
          </w:p>
          <w:p w:rsidR="00E450AA" w:rsidRPr="002D0FE8" w:rsidRDefault="00E450AA" w:rsidP="00A904B9">
            <w:pPr>
              <w:pStyle w:val="TableParagraph"/>
              <w:spacing w:before="1" w:line="254" w:lineRule="exact"/>
              <w:ind w:right="433"/>
              <w:rPr>
                <w:sz w:val="24"/>
                <w:lang w:val="ru-RU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997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3.7. Ведение в электронной форме документации (в т.ч. электронный журнал, электронный дневник, пл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ново- отчетная документация и др.).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982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3.8. Использование прикладного программного обе</w:t>
            </w:r>
            <w:r w:rsidRPr="002D0FE8">
              <w:rPr>
                <w:sz w:val="24"/>
                <w:lang w:val="ru-RU"/>
              </w:rPr>
              <w:t>с</w:t>
            </w:r>
            <w:r w:rsidRPr="002D0FE8">
              <w:rPr>
                <w:sz w:val="24"/>
                <w:lang w:val="ru-RU"/>
              </w:rPr>
              <w:t>печения (обработка графики, звука и т.п.) для орган</w:t>
            </w:r>
            <w:r w:rsidRPr="002D0FE8">
              <w:rPr>
                <w:sz w:val="24"/>
                <w:lang w:val="ru-RU"/>
              </w:rPr>
              <w:t>и</w:t>
            </w:r>
            <w:r w:rsidRPr="002D0FE8">
              <w:rPr>
                <w:sz w:val="24"/>
                <w:lang w:val="ru-RU"/>
              </w:rPr>
              <w:t>зации своей профессиональной деятельности.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855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3.9. Использование мультимедийных технологий и интерактивного оборудования в образовательном процессе.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995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3.10. Использование сервисов сети Интернет, банков электронных образовательных ресурсов в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тельной деятельности.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136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DC65E2" w:rsidRDefault="00E450AA" w:rsidP="00DC65E2">
            <w:pPr>
              <w:pStyle w:val="TableParagraph"/>
              <w:spacing w:line="220" w:lineRule="auto"/>
              <w:ind w:right="142"/>
              <w:jc w:val="both"/>
              <w:rPr>
                <w:b/>
                <w:sz w:val="24"/>
                <w:lang w:val="ru-RU"/>
              </w:rPr>
            </w:pPr>
            <w:r w:rsidRPr="00DC65E2">
              <w:rPr>
                <w:b/>
                <w:sz w:val="24"/>
                <w:lang w:val="ru-RU"/>
              </w:rPr>
              <w:t>Транслирование в педагогических коллективах опыта практических результатов своей професс</w:t>
            </w:r>
            <w:r w:rsidRPr="00DC65E2">
              <w:rPr>
                <w:b/>
                <w:sz w:val="24"/>
                <w:lang w:val="ru-RU"/>
              </w:rPr>
              <w:t>и</w:t>
            </w:r>
            <w:r w:rsidRPr="00DC65E2">
              <w:rPr>
                <w:b/>
                <w:sz w:val="24"/>
                <w:lang w:val="ru-RU"/>
              </w:rPr>
              <w:t>ональной деятельности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r w:rsidRPr="002D0FE8">
              <w:t>0-7</w:t>
            </w:r>
          </w:p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563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3.11. Транслирование опыта практической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 в различных формах (выступление, презентация, стендовый доклад, мастер-класс и т.п.) в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тельной организации и на муниципальном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279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3.12.</w:t>
            </w:r>
            <w:r w:rsidRPr="00682FB8">
              <w:rPr>
                <w:color w:val="FF0000"/>
                <w:sz w:val="24"/>
                <w:lang w:val="ru-RU"/>
              </w:rPr>
              <w:t>Транслирование опыта практической деятельн</w:t>
            </w:r>
            <w:r w:rsidRPr="00682FB8">
              <w:rPr>
                <w:color w:val="FF0000"/>
                <w:sz w:val="24"/>
                <w:lang w:val="ru-RU"/>
              </w:rPr>
              <w:t>о</w:t>
            </w:r>
            <w:r w:rsidRPr="00682FB8">
              <w:rPr>
                <w:color w:val="FF0000"/>
                <w:sz w:val="24"/>
                <w:lang w:val="ru-RU"/>
              </w:rPr>
              <w:t>сти в различных формах (выступление, презентация, стендовый доклад, мастер-класс и т.п.) на регионал</w:t>
            </w:r>
            <w:r w:rsidRPr="00682FB8">
              <w:rPr>
                <w:color w:val="FF0000"/>
                <w:sz w:val="24"/>
                <w:lang w:val="ru-RU"/>
              </w:rPr>
              <w:t>ь</w:t>
            </w:r>
            <w:r w:rsidRPr="00682FB8">
              <w:rPr>
                <w:color w:val="FF0000"/>
                <w:sz w:val="24"/>
                <w:lang w:val="ru-RU"/>
              </w:rPr>
              <w:t>ном или межрегиональном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682FB8" w:rsidP="00A904B9">
            <w:r>
              <w:t>0</w:t>
            </w:r>
          </w:p>
        </w:tc>
      </w:tr>
      <w:tr w:rsidR="00E450AA" w:rsidTr="00440913">
        <w:trPr>
          <w:gridAfter w:val="1"/>
          <w:wAfter w:w="32" w:type="dxa"/>
          <w:trHeight w:hRule="exact" w:val="1282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3.13. Транслирование опыта практической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 в различных формах (выступление, презентация, стендовый доклад, мастер-класс и т.п.) на федерал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ном или международном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682FB8" w:rsidP="00A904B9">
            <w:r>
              <w:t>0</w:t>
            </w:r>
          </w:p>
        </w:tc>
      </w:tr>
      <w:tr w:rsidR="00E450AA" w:rsidTr="00440913">
        <w:trPr>
          <w:gridAfter w:val="1"/>
          <w:wAfter w:w="32" w:type="dxa"/>
          <w:trHeight w:hRule="exact" w:val="1130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3.14. Наличие публикаций (без учета Интернет-ресурсов) в изданиях образовательной организации и (или) изданиях муниципального уровня.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BA5D5E" w:rsidP="00A904B9">
            <w:r>
              <w:t>0</w:t>
            </w:r>
          </w:p>
        </w:tc>
      </w:tr>
      <w:tr w:rsidR="00E450AA" w:rsidTr="00440913">
        <w:trPr>
          <w:gridAfter w:val="1"/>
          <w:wAfter w:w="32" w:type="dxa"/>
          <w:trHeight w:hRule="exact" w:val="849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</w:t>
            </w:r>
            <w:r w:rsidRPr="00682FB8">
              <w:rPr>
                <w:color w:val="FF0000"/>
                <w:sz w:val="24"/>
                <w:lang w:val="ru-RU"/>
              </w:rPr>
              <w:t>.15. Наличие публикаций (без учета Интернет-ресурсов) в региональных или межрегиональных и</w:t>
            </w:r>
            <w:r w:rsidRPr="00682FB8">
              <w:rPr>
                <w:color w:val="FF0000"/>
                <w:sz w:val="24"/>
                <w:lang w:val="ru-RU"/>
              </w:rPr>
              <w:t>з</w:t>
            </w:r>
            <w:r w:rsidRPr="00682FB8">
              <w:rPr>
                <w:color w:val="FF0000"/>
                <w:sz w:val="24"/>
                <w:lang w:val="ru-RU"/>
              </w:rPr>
              <w:t>даниях.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BA5D5E" w:rsidP="00A904B9">
            <w:r>
              <w:t>1</w:t>
            </w:r>
          </w:p>
        </w:tc>
      </w:tr>
      <w:tr w:rsidR="00E450AA" w:rsidTr="00440913">
        <w:trPr>
          <w:gridAfter w:val="1"/>
          <w:wAfter w:w="32" w:type="dxa"/>
          <w:trHeight w:hRule="exact" w:val="847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3.16. Наличие публикаций (без учета Интернет-ресурсов) в федеральных или международных изд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ниях.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BA5D5E" w:rsidP="00A904B9">
            <w:r>
              <w:t>0</w:t>
            </w:r>
          </w:p>
        </w:tc>
      </w:tr>
      <w:tr w:rsidR="00E450AA" w:rsidTr="00440913">
        <w:trPr>
          <w:gridAfter w:val="1"/>
          <w:wAfter w:w="32" w:type="dxa"/>
          <w:trHeight w:hRule="exact" w:val="1837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3.17. Транслирование опыта практических результ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тов педагогической деятельности на ресурсах сети Интернет (профессиональные педагогические соо</w:t>
            </w:r>
            <w:r w:rsidRPr="002D0FE8">
              <w:rPr>
                <w:sz w:val="24"/>
                <w:lang w:val="ru-RU"/>
              </w:rPr>
              <w:t>б</w:t>
            </w:r>
            <w:r w:rsidRPr="002D0FE8">
              <w:rPr>
                <w:sz w:val="24"/>
                <w:lang w:val="ru-RU"/>
              </w:rPr>
              <w:t>щества, сайты издательств, сайты образовательных организаций и т.п.), кроме социальных сетей.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856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E36020" w:rsidRDefault="00E450AA" w:rsidP="00E36020">
            <w:pPr>
              <w:pStyle w:val="TableParagraph"/>
              <w:spacing w:line="220" w:lineRule="auto"/>
              <w:ind w:right="142"/>
              <w:jc w:val="both"/>
              <w:rPr>
                <w:b/>
                <w:sz w:val="24"/>
                <w:lang w:val="ru-RU"/>
              </w:rPr>
            </w:pPr>
            <w:r w:rsidRPr="00E36020">
              <w:rPr>
                <w:b/>
                <w:sz w:val="24"/>
                <w:lang w:val="ru-RU"/>
              </w:rPr>
              <w:lastRenderedPageBreak/>
              <w:t>Активное участие в работе методических объед</w:t>
            </w:r>
            <w:r w:rsidRPr="00E36020">
              <w:rPr>
                <w:b/>
                <w:sz w:val="24"/>
                <w:lang w:val="ru-RU"/>
              </w:rPr>
              <w:t>и</w:t>
            </w:r>
            <w:r w:rsidRPr="00E36020">
              <w:rPr>
                <w:b/>
                <w:sz w:val="24"/>
                <w:lang w:val="ru-RU"/>
              </w:rPr>
              <w:t>нений педагогических работников организации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r w:rsidRPr="002D0FE8">
              <w:t>0-3</w:t>
            </w:r>
          </w:p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563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3.18. </w:t>
            </w:r>
            <w:proofErr w:type="gramStart"/>
            <w:r w:rsidRPr="002D0FE8">
              <w:rPr>
                <w:sz w:val="24"/>
                <w:lang w:val="ru-RU"/>
              </w:rPr>
              <w:t>Активное участие в работе методического об</w:t>
            </w:r>
            <w:r w:rsidRPr="002D0FE8">
              <w:rPr>
                <w:sz w:val="24"/>
                <w:lang w:val="ru-RU"/>
              </w:rPr>
              <w:t>ъ</w:t>
            </w:r>
            <w:r w:rsidRPr="002D0FE8">
              <w:rPr>
                <w:sz w:val="24"/>
                <w:lang w:val="ru-RU"/>
              </w:rPr>
              <w:t>единения педагогов (ПЦК, МК, МС, кафедры, лаб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ратории) образовательной организации (проведение открытых уроков, занятий, мероприятий, выступл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ния на МО).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835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3.19. Участие в работе творческих, проектных групп в образовательной организации.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</w:tr>
      <w:tr w:rsidR="00E450AA" w:rsidTr="00440913">
        <w:trPr>
          <w:gridAfter w:val="1"/>
          <w:wAfter w:w="32" w:type="dxa"/>
          <w:trHeight w:hRule="exact" w:val="1839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Pr="002D0FE8" w:rsidRDefault="00E450AA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3.20. </w:t>
            </w:r>
            <w:proofErr w:type="gramStart"/>
            <w:r w:rsidRPr="002D0FE8">
              <w:rPr>
                <w:sz w:val="24"/>
                <w:lang w:val="ru-RU"/>
              </w:rPr>
              <w:t>Участие в качестве эксперта ГЭК, РБЭ, в эк</w:t>
            </w:r>
            <w:r w:rsidRPr="002D0FE8">
              <w:rPr>
                <w:sz w:val="24"/>
                <w:lang w:val="ru-RU"/>
              </w:rPr>
              <w:t>с</w:t>
            </w:r>
            <w:r w:rsidRPr="002D0FE8">
              <w:rPr>
                <w:sz w:val="24"/>
                <w:lang w:val="ru-RU"/>
              </w:rPr>
              <w:t>пертном совете ОО, члена жюри конкурсов профе</w:t>
            </w:r>
            <w:r w:rsidRPr="002D0FE8">
              <w:rPr>
                <w:sz w:val="24"/>
                <w:lang w:val="ru-RU"/>
              </w:rPr>
              <w:t>с</w:t>
            </w:r>
            <w:r w:rsidRPr="002D0FE8">
              <w:rPr>
                <w:sz w:val="24"/>
                <w:lang w:val="ru-RU"/>
              </w:rPr>
              <w:t>сионального мастерства и конкурсов, олимпиад, смотров, проводимых для обучающихся, члена атт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стационной комиссии, судьи на соревнованиях и т.п.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AA" w:rsidRDefault="00E450AA" w:rsidP="00A904B9">
            <w:bookmarkStart w:id="0" w:name="_GoBack"/>
            <w:bookmarkEnd w:id="0"/>
          </w:p>
        </w:tc>
      </w:tr>
      <w:tr w:rsidR="00E450AA" w:rsidTr="00440913">
        <w:trPr>
          <w:gridBefore w:val="1"/>
          <w:gridAfter w:val="1"/>
          <w:wBefore w:w="32" w:type="dxa"/>
          <w:wAfter w:w="32" w:type="dxa"/>
          <w:trHeight w:hRule="exact" w:val="286"/>
        </w:trPr>
        <w:tc>
          <w:tcPr>
            <w:tcW w:w="10383" w:type="dxa"/>
            <w:gridSpan w:val="7"/>
            <w:shd w:val="clear" w:color="auto" w:fill="auto"/>
          </w:tcPr>
          <w:p w:rsidR="00E450AA" w:rsidRPr="00E36020" w:rsidRDefault="00E450AA" w:rsidP="00E36020">
            <w:pPr>
              <w:pStyle w:val="TableParagraph"/>
              <w:spacing w:line="262" w:lineRule="exact"/>
              <w:ind w:left="0" w:right="828"/>
              <w:rPr>
                <w:b/>
                <w:sz w:val="24"/>
              </w:rPr>
            </w:pPr>
            <w:r w:rsidRPr="00E36020">
              <w:rPr>
                <w:b/>
                <w:sz w:val="24"/>
              </w:rPr>
              <w:t xml:space="preserve">4. </w:t>
            </w:r>
            <w:proofErr w:type="spellStart"/>
            <w:r w:rsidRPr="00E36020">
              <w:rPr>
                <w:b/>
                <w:sz w:val="24"/>
              </w:rPr>
              <w:t>Дополнительные</w:t>
            </w:r>
            <w:proofErr w:type="spellEnd"/>
            <w:r w:rsidRPr="00E36020">
              <w:rPr>
                <w:b/>
                <w:sz w:val="24"/>
              </w:rPr>
              <w:t xml:space="preserve"> </w:t>
            </w:r>
            <w:proofErr w:type="spellStart"/>
            <w:r w:rsidRPr="00E36020">
              <w:rPr>
                <w:b/>
                <w:sz w:val="24"/>
              </w:rPr>
              <w:t>баллы</w:t>
            </w:r>
            <w:proofErr w:type="spellEnd"/>
          </w:p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506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16" w:lineRule="auto"/>
              <w:ind w:left="0" w:right="199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прокомментировать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835" w:type="dxa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62" w:lineRule="exact"/>
              <w:ind w:left="0" w:right="17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0-11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/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288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43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4.1.</w:t>
            </w:r>
          </w:p>
        </w:tc>
        <w:tc>
          <w:tcPr>
            <w:tcW w:w="835" w:type="dxa"/>
            <w:shd w:val="clear" w:color="auto" w:fill="auto"/>
          </w:tcPr>
          <w:p w:rsidR="00E450AA" w:rsidRDefault="00E450AA" w:rsidP="00E36020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/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300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62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4.2.</w:t>
            </w:r>
          </w:p>
        </w:tc>
        <w:tc>
          <w:tcPr>
            <w:tcW w:w="835" w:type="dxa"/>
            <w:shd w:val="clear" w:color="auto" w:fill="auto"/>
          </w:tcPr>
          <w:p w:rsidR="00E450AA" w:rsidRDefault="00E450AA" w:rsidP="00E36020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/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4.3.</w:t>
            </w:r>
          </w:p>
        </w:tc>
        <w:tc>
          <w:tcPr>
            <w:tcW w:w="835" w:type="dxa"/>
            <w:shd w:val="clear" w:color="auto" w:fill="auto"/>
          </w:tcPr>
          <w:p w:rsidR="00E450AA" w:rsidRDefault="00E450AA" w:rsidP="00E36020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/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4.4.</w:t>
            </w:r>
          </w:p>
        </w:tc>
        <w:tc>
          <w:tcPr>
            <w:tcW w:w="835" w:type="dxa"/>
            <w:shd w:val="clear" w:color="auto" w:fill="auto"/>
          </w:tcPr>
          <w:p w:rsidR="00E450AA" w:rsidRDefault="00E450AA" w:rsidP="00E36020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/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4.5.</w:t>
            </w:r>
          </w:p>
        </w:tc>
        <w:tc>
          <w:tcPr>
            <w:tcW w:w="835" w:type="dxa"/>
            <w:shd w:val="clear" w:color="auto" w:fill="auto"/>
          </w:tcPr>
          <w:p w:rsidR="00E450AA" w:rsidRDefault="00E450AA" w:rsidP="00E36020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/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4.6.</w:t>
            </w:r>
          </w:p>
        </w:tc>
        <w:tc>
          <w:tcPr>
            <w:tcW w:w="835" w:type="dxa"/>
            <w:shd w:val="clear" w:color="auto" w:fill="auto"/>
          </w:tcPr>
          <w:p w:rsidR="00E450AA" w:rsidRDefault="00E450AA" w:rsidP="00E36020"/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/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41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4.7.</w:t>
            </w:r>
          </w:p>
        </w:tc>
        <w:tc>
          <w:tcPr>
            <w:tcW w:w="835" w:type="dxa"/>
            <w:shd w:val="clear" w:color="auto" w:fill="auto"/>
          </w:tcPr>
          <w:p w:rsidR="00E450AA" w:rsidRDefault="00E450AA" w:rsidP="00E36020">
            <w:pPr>
              <w:ind w:hanging="103"/>
            </w:pPr>
          </w:p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>
            <w:pPr>
              <w:ind w:hanging="103"/>
            </w:pPr>
          </w:p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4.8.</w:t>
            </w:r>
          </w:p>
        </w:tc>
        <w:tc>
          <w:tcPr>
            <w:tcW w:w="835" w:type="dxa"/>
            <w:shd w:val="clear" w:color="auto" w:fill="auto"/>
          </w:tcPr>
          <w:p w:rsidR="00E450AA" w:rsidRDefault="00E450AA" w:rsidP="00E36020">
            <w:pPr>
              <w:ind w:hanging="103"/>
            </w:pPr>
          </w:p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>
            <w:pPr>
              <w:ind w:hanging="103"/>
            </w:pPr>
          </w:p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288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65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4.9.</w:t>
            </w:r>
          </w:p>
        </w:tc>
        <w:tc>
          <w:tcPr>
            <w:tcW w:w="835" w:type="dxa"/>
            <w:shd w:val="clear" w:color="auto" w:fill="auto"/>
          </w:tcPr>
          <w:p w:rsidR="00E450AA" w:rsidRDefault="00E450AA" w:rsidP="00E36020">
            <w:pPr>
              <w:ind w:hanging="103"/>
            </w:pPr>
          </w:p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>
            <w:pPr>
              <w:ind w:hanging="103"/>
            </w:pPr>
          </w:p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4.10.</w:t>
            </w:r>
          </w:p>
        </w:tc>
        <w:tc>
          <w:tcPr>
            <w:tcW w:w="835" w:type="dxa"/>
            <w:shd w:val="clear" w:color="auto" w:fill="auto"/>
          </w:tcPr>
          <w:p w:rsidR="00E450AA" w:rsidRDefault="00E450AA" w:rsidP="00E36020">
            <w:pPr>
              <w:ind w:hanging="103"/>
            </w:pPr>
          </w:p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>
            <w:pPr>
              <w:ind w:hanging="103"/>
            </w:pPr>
          </w:p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4.11.</w:t>
            </w:r>
          </w:p>
        </w:tc>
        <w:tc>
          <w:tcPr>
            <w:tcW w:w="835" w:type="dxa"/>
            <w:shd w:val="clear" w:color="auto" w:fill="auto"/>
          </w:tcPr>
          <w:p w:rsidR="00E450AA" w:rsidRDefault="00E450AA" w:rsidP="00E36020">
            <w:pPr>
              <w:ind w:hanging="103"/>
            </w:pPr>
          </w:p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>
            <w:pPr>
              <w:ind w:hanging="103"/>
            </w:pPr>
          </w:p>
        </w:tc>
      </w:tr>
      <w:tr w:rsidR="00E450AA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Всего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:rsidR="00E450AA" w:rsidRPr="00CD5C60" w:rsidRDefault="00E450AA" w:rsidP="00E36020">
            <w:pPr>
              <w:pStyle w:val="TableParagraph"/>
              <w:spacing w:line="262" w:lineRule="exact"/>
              <w:ind w:left="170" w:right="172" w:hanging="103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45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E450AA" w:rsidRDefault="00E450AA" w:rsidP="00E36020">
            <w:pPr>
              <w:ind w:hanging="103"/>
            </w:pPr>
          </w:p>
        </w:tc>
      </w:tr>
      <w:tr w:rsidR="00E450AA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7"/>
          <w:wAfter w:w="6016" w:type="dxa"/>
          <w:trHeight w:hRule="exact" w:val="302"/>
        </w:trPr>
        <w:tc>
          <w:tcPr>
            <w:tcW w:w="4431" w:type="dxa"/>
            <w:gridSpan w:val="2"/>
            <w:shd w:val="clear" w:color="auto" w:fill="auto"/>
          </w:tcPr>
          <w:p w:rsidR="00E450AA" w:rsidRPr="00CD5C60" w:rsidRDefault="00E450AA" w:rsidP="00A904B9">
            <w:pPr>
              <w:pStyle w:val="TableParagraph"/>
              <w:spacing w:line="28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Руководитель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E450AA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7"/>
          <w:wAfter w:w="6016" w:type="dxa"/>
          <w:trHeight w:hRule="exact" w:val="323"/>
        </w:trPr>
        <w:tc>
          <w:tcPr>
            <w:tcW w:w="4431" w:type="dxa"/>
            <w:gridSpan w:val="2"/>
            <w:shd w:val="clear" w:color="auto" w:fill="auto"/>
          </w:tcPr>
          <w:p w:rsidR="00E450AA" w:rsidRPr="00CD5C60" w:rsidRDefault="00E450AA" w:rsidP="00A904B9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E450AA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7"/>
          <w:wAfter w:w="6016" w:type="dxa"/>
          <w:trHeight w:hRule="exact" w:val="322"/>
        </w:trPr>
        <w:tc>
          <w:tcPr>
            <w:tcW w:w="4431" w:type="dxa"/>
            <w:gridSpan w:val="2"/>
            <w:shd w:val="clear" w:color="auto" w:fill="auto"/>
          </w:tcPr>
          <w:p w:rsidR="00E450AA" w:rsidRPr="00CD5C60" w:rsidRDefault="00E450AA" w:rsidP="00A904B9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E450AA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7"/>
          <w:wAfter w:w="6016" w:type="dxa"/>
          <w:trHeight w:hRule="exact" w:val="623"/>
        </w:trPr>
        <w:tc>
          <w:tcPr>
            <w:tcW w:w="4431" w:type="dxa"/>
            <w:gridSpan w:val="2"/>
            <w:shd w:val="clear" w:color="auto" w:fill="auto"/>
          </w:tcPr>
          <w:p w:rsidR="00E450AA" w:rsidRPr="00CD5C60" w:rsidRDefault="00E450AA" w:rsidP="00A904B9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 xml:space="preserve">С </w:t>
            </w:r>
            <w:proofErr w:type="spellStart"/>
            <w:r w:rsidRPr="00CD5C60">
              <w:rPr>
                <w:sz w:val="28"/>
              </w:rPr>
              <w:t>приложением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ознакомлен</w:t>
            </w:r>
            <w:proofErr w:type="spellEnd"/>
          </w:p>
          <w:p w:rsidR="00E450AA" w:rsidRPr="00CD5C60" w:rsidRDefault="00E450AA" w:rsidP="00A904B9">
            <w:pPr>
              <w:pStyle w:val="TableParagraph"/>
              <w:tabs>
                <w:tab w:val="left" w:pos="1111"/>
                <w:tab w:val="left" w:pos="3140"/>
              </w:tabs>
              <w:ind w:left="200"/>
              <w:rPr>
                <w:sz w:val="28"/>
              </w:rPr>
            </w:pPr>
            <w:r w:rsidRPr="00CD5C60">
              <w:rPr>
                <w:sz w:val="28"/>
              </w:rPr>
              <w:t>«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»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2016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г.</w:t>
            </w:r>
          </w:p>
        </w:tc>
      </w:tr>
    </w:tbl>
    <w:p w:rsidR="00776ABE" w:rsidRDefault="00776ABE"/>
    <w:sectPr w:rsidR="00776ABE" w:rsidSect="002D0FE8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D0FE8"/>
    <w:rsid w:val="00000ECC"/>
    <w:rsid w:val="002D0FE8"/>
    <w:rsid w:val="00440913"/>
    <w:rsid w:val="00682FB8"/>
    <w:rsid w:val="00776ABE"/>
    <w:rsid w:val="007869B2"/>
    <w:rsid w:val="00BA5D5E"/>
    <w:rsid w:val="00DC65E2"/>
    <w:rsid w:val="00E36020"/>
    <w:rsid w:val="00E4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BE"/>
  </w:style>
  <w:style w:type="paragraph" w:styleId="1">
    <w:name w:val="heading 1"/>
    <w:basedOn w:val="a"/>
    <w:link w:val="10"/>
    <w:uiPriority w:val="1"/>
    <w:qFormat/>
    <w:rsid w:val="002D0FE8"/>
    <w:pPr>
      <w:widowControl w:val="0"/>
      <w:spacing w:before="1" w:after="0" w:line="240" w:lineRule="auto"/>
      <w:ind w:left="497" w:right="86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0FE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2D0FE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82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BF56337B084596AF039DC873F2F699ADFFFA34319EB7BEEE58A94CDB79Z96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Симкова</dc:creator>
  <cp:lastModifiedBy>Фефилова О.А.</cp:lastModifiedBy>
  <cp:revision>6</cp:revision>
  <cp:lastPrinted>2021-10-06T11:11:00Z</cp:lastPrinted>
  <dcterms:created xsi:type="dcterms:W3CDTF">2016-11-27T12:44:00Z</dcterms:created>
  <dcterms:modified xsi:type="dcterms:W3CDTF">2021-10-06T11:22:00Z</dcterms:modified>
</cp:coreProperties>
</file>