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54" w:rsidRPr="00522DE9" w:rsidRDefault="002B3154" w:rsidP="002B3154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22DE9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</w:t>
      </w:r>
      <w:r w:rsidR="009C5C65" w:rsidRPr="00522DE9"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Pr="00522DE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2B3154" w:rsidRPr="002B3154" w:rsidRDefault="002B3154" w:rsidP="002B3154">
      <w:pPr>
        <w:pStyle w:val="ConsPlusNormal"/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522DE9" w:rsidRDefault="00522DE9" w:rsidP="00522DE9">
      <w:pPr>
        <w:pStyle w:val="a3"/>
        <w:jc w:val="right"/>
        <w:rPr>
          <w:rFonts w:cs="Times New Roman"/>
          <w:sz w:val="24"/>
          <w:szCs w:val="24"/>
        </w:rPr>
      </w:pPr>
      <w:bookmarkStart w:id="0" w:name="_GoBack"/>
      <w:r>
        <w:rPr>
          <w:sz w:val="24"/>
          <w:szCs w:val="24"/>
        </w:rPr>
        <w:t>УТВЕРЖДЕНО</w:t>
      </w:r>
    </w:p>
    <w:p w:rsidR="00522DE9" w:rsidRDefault="00522DE9" w:rsidP="00522DE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директора </w:t>
      </w:r>
    </w:p>
    <w:p w:rsidR="00522DE9" w:rsidRDefault="00522DE9" w:rsidP="00522DE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МОУ «Средняя школа №14»</w:t>
      </w:r>
    </w:p>
    <w:p w:rsidR="00D87F38" w:rsidRPr="00522DE9" w:rsidRDefault="00522DE9" w:rsidP="00522DE9">
      <w:pPr>
        <w:spacing w:line="276" w:lineRule="auto"/>
        <w:jc w:val="right"/>
        <w:rPr>
          <w:rFonts w:cs="Times New Roman"/>
          <w:sz w:val="24"/>
          <w:szCs w:val="24"/>
        </w:rPr>
      </w:pPr>
      <w:r w:rsidRPr="00522DE9">
        <w:rPr>
          <w:sz w:val="24"/>
          <w:szCs w:val="24"/>
        </w:rPr>
        <w:t>от «31» августа 2022 г. № 163/4 о/д</w:t>
      </w:r>
    </w:p>
    <w:bookmarkEnd w:id="0"/>
    <w:p w:rsidR="00073B38" w:rsidRPr="002B3154" w:rsidRDefault="00073B38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CB4CC8" w:rsidRPr="002B3154" w:rsidRDefault="00CB4CC8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обмена деловыми подарками и знаками</w:t>
      </w:r>
      <w:r w:rsidR="00084C2F" w:rsidRPr="002B3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154">
        <w:rPr>
          <w:rFonts w:ascii="Times New Roman" w:hAnsi="Times New Roman" w:cs="Times New Roman"/>
          <w:b/>
          <w:sz w:val="28"/>
          <w:szCs w:val="28"/>
        </w:rPr>
        <w:t>делового гостеприимства</w:t>
      </w:r>
    </w:p>
    <w:p w:rsidR="00CB4CC8" w:rsidRPr="00522DE9" w:rsidRDefault="00CB4CC8" w:rsidP="00522D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3D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3DB1" w:rsidRPr="00B03DB1">
        <w:rPr>
          <w:rFonts w:ascii="Times New Roman" w:hAnsi="Times New Roman" w:cs="Times New Roman"/>
          <w:b/>
          <w:sz w:val="28"/>
          <w:szCs w:val="28"/>
        </w:rPr>
        <w:t>МОУ «Средняя школа №14»</w:t>
      </w:r>
    </w:p>
    <w:p w:rsidR="002B3154" w:rsidRPr="00522DE9" w:rsidRDefault="00CB4CC8" w:rsidP="00522DE9">
      <w:pPr>
        <w:pStyle w:val="a3"/>
        <w:rPr>
          <w:b/>
          <w:sz w:val="24"/>
          <w:szCs w:val="24"/>
        </w:rPr>
      </w:pPr>
      <w:r w:rsidRPr="00522DE9">
        <w:rPr>
          <w:b/>
          <w:sz w:val="24"/>
          <w:szCs w:val="24"/>
        </w:rPr>
        <w:t>1. Общие положения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1.1. Настоящие Правила включают в себя обязательные для соблюдения всеми работниками </w:t>
      </w:r>
      <w:r w:rsidR="00B03DB1" w:rsidRPr="00522DE9">
        <w:rPr>
          <w:sz w:val="24"/>
          <w:szCs w:val="24"/>
        </w:rPr>
        <w:t>МОУ «Средняя школа №14»</w:t>
      </w:r>
      <w:r w:rsidRPr="00522DE9">
        <w:rPr>
          <w:sz w:val="24"/>
          <w:szCs w:val="24"/>
        </w:rPr>
        <w:t xml:space="preserve"> (далее - </w:t>
      </w:r>
      <w:r w:rsidR="00BC56B9" w:rsidRPr="00522DE9">
        <w:rPr>
          <w:sz w:val="24"/>
          <w:szCs w:val="24"/>
        </w:rPr>
        <w:t>учреждение</w:t>
      </w:r>
      <w:r w:rsidR="00B03DB1" w:rsidRPr="00522DE9">
        <w:rPr>
          <w:sz w:val="24"/>
          <w:szCs w:val="24"/>
        </w:rPr>
        <w:t xml:space="preserve">) </w:t>
      </w:r>
      <w:r w:rsidRPr="00522DE9">
        <w:rPr>
          <w:sz w:val="24"/>
          <w:szCs w:val="24"/>
        </w:rPr>
        <w:t>основны</w:t>
      </w:r>
      <w:r w:rsidR="00BC56B9" w:rsidRPr="00522DE9">
        <w:rPr>
          <w:sz w:val="24"/>
          <w:szCs w:val="24"/>
        </w:rPr>
        <w:t>е</w:t>
      </w:r>
      <w:r w:rsidRPr="00522DE9">
        <w:rPr>
          <w:sz w:val="24"/>
          <w:szCs w:val="24"/>
        </w:rPr>
        <w:t xml:space="preserve"> принципы и правила служебного поведения при обмене деловыми подарками и знаками делового гостеприимства в целях надлежащего исполнения ими своих трудовых обязанностей, укрепления авторитета </w:t>
      </w:r>
      <w:r w:rsidR="00BC56B9" w:rsidRPr="00522DE9">
        <w:rPr>
          <w:sz w:val="24"/>
          <w:szCs w:val="24"/>
        </w:rPr>
        <w:t>учреждения</w:t>
      </w:r>
      <w:r w:rsidRPr="00522DE9">
        <w:rPr>
          <w:sz w:val="24"/>
          <w:szCs w:val="24"/>
        </w:rPr>
        <w:t>, доверия и уважительного отношения к ней.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1.2. Под терминами </w:t>
      </w:r>
      <w:r w:rsidR="00BC56B9" w:rsidRPr="00522DE9">
        <w:rPr>
          <w:sz w:val="24"/>
          <w:szCs w:val="24"/>
        </w:rPr>
        <w:t>«</w:t>
      </w:r>
      <w:r w:rsidRPr="00522DE9">
        <w:rPr>
          <w:sz w:val="24"/>
          <w:szCs w:val="24"/>
        </w:rPr>
        <w:t>деловой подарок</w:t>
      </w:r>
      <w:r w:rsidR="00BC56B9" w:rsidRPr="00522DE9">
        <w:rPr>
          <w:sz w:val="24"/>
          <w:szCs w:val="24"/>
        </w:rPr>
        <w:t>»</w:t>
      </w:r>
      <w:r w:rsidRPr="00522DE9">
        <w:rPr>
          <w:sz w:val="24"/>
          <w:szCs w:val="24"/>
        </w:rPr>
        <w:t xml:space="preserve">, </w:t>
      </w:r>
      <w:r w:rsidR="00BC56B9" w:rsidRPr="00522DE9">
        <w:rPr>
          <w:sz w:val="24"/>
          <w:szCs w:val="24"/>
        </w:rPr>
        <w:t>«</w:t>
      </w:r>
      <w:r w:rsidRPr="00522DE9">
        <w:rPr>
          <w:sz w:val="24"/>
          <w:szCs w:val="24"/>
        </w:rPr>
        <w:t>знак делового гостеприимства</w:t>
      </w:r>
      <w:r w:rsidR="00BC56B9" w:rsidRPr="00522DE9">
        <w:rPr>
          <w:sz w:val="24"/>
          <w:szCs w:val="24"/>
        </w:rPr>
        <w:t>»</w:t>
      </w:r>
      <w:r w:rsidRPr="00522DE9">
        <w:rPr>
          <w:sz w:val="24"/>
          <w:szCs w:val="24"/>
        </w:rPr>
        <w:t xml:space="preserve"> понимаются подарки, полученные в связи: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- с должностным положением или в связи с исполнением служебных (должностных) обязанностей;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- протокольными мероприятиями, служебными командировками и другими официальными мероприятиями.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1.3. Правила разработаны в соответствии с положениями </w:t>
      </w:r>
      <w:hyperlink r:id="rId4" w:history="1">
        <w:r w:rsidRPr="00522DE9">
          <w:rPr>
            <w:sz w:val="24"/>
            <w:szCs w:val="24"/>
          </w:rPr>
          <w:t>Конституции</w:t>
        </w:r>
      </w:hyperlink>
      <w:r w:rsidRPr="00522DE9">
        <w:rPr>
          <w:sz w:val="24"/>
          <w:szCs w:val="24"/>
        </w:rPr>
        <w:t xml:space="preserve"> Российской Федерации, Федерального </w:t>
      </w:r>
      <w:hyperlink r:id="rId5" w:history="1">
        <w:r w:rsidRPr="00522DE9">
          <w:rPr>
            <w:sz w:val="24"/>
            <w:szCs w:val="24"/>
          </w:rPr>
          <w:t>закона</w:t>
        </w:r>
      </w:hyperlink>
      <w:r w:rsidRPr="00522DE9">
        <w:rPr>
          <w:sz w:val="24"/>
          <w:szCs w:val="24"/>
        </w:rPr>
        <w:t xml:space="preserve"> </w:t>
      </w:r>
      <w:r w:rsidR="00BC56B9" w:rsidRPr="00522DE9">
        <w:rPr>
          <w:sz w:val="24"/>
          <w:szCs w:val="24"/>
        </w:rPr>
        <w:t xml:space="preserve">Российской Федерации от 25.12.2008 </w:t>
      </w:r>
      <w:r w:rsidR="00073B38" w:rsidRPr="00522DE9">
        <w:rPr>
          <w:sz w:val="24"/>
          <w:szCs w:val="24"/>
        </w:rPr>
        <w:t>№</w:t>
      </w:r>
      <w:r w:rsidR="00BC56B9" w:rsidRPr="00522DE9">
        <w:rPr>
          <w:sz w:val="24"/>
          <w:szCs w:val="24"/>
        </w:rPr>
        <w:t xml:space="preserve"> 273-ФЗ «</w:t>
      </w:r>
      <w:r w:rsidRPr="00522DE9">
        <w:rPr>
          <w:sz w:val="24"/>
          <w:szCs w:val="24"/>
        </w:rPr>
        <w:t>О противодействии коррупции</w:t>
      </w:r>
      <w:r w:rsidR="00BC56B9" w:rsidRPr="00522DE9">
        <w:rPr>
          <w:sz w:val="24"/>
          <w:szCs w:val="24"/>
        </w:rPr>
        <w:t>»</w:t>
      </w:r>
      <w:r w:rsidRPr="00522DE9">
        <w:rPr>
          <w:sz w:val="24"/>
          <w:szCs w:val="24"/>
        </w:rPr>
        <w:t xml:space="preserve">, а также иных федеральных законов, нормативных правовых актов Президента Российской Федерации, Правительства Российской Федерации, других нормативных правовых актов Российской Федерации, внутренних документов </w:t>
      </w:r>
      <w:r w:rsidR="00BC56B9" w:rsidRPr="00522DE9">
        <w:rPr>
          <w:sz w:val="24"/>
          <w:szCs w:val="24"/>
        </w:rPr>
        <w:t>учреждения</w:t>
      </w:r>
      <w:r w:rsidRPr="00522DE9">
        <w:rPr>
          <w:sz w:val="24"/>
          <w:szCs w:val="24"/>
        </w:rPr>
        <w:t xml:space="preserve">, с учетом Методических </w:t>
      </w:r>
      <w:hyperlink r:id="rId6" w:history="1">
        <w:r w:rsidRPr="00522DE9">
          <w:rPr>
            <w:sz w:val="24"/>
            <w:szCs w:val="24"/>
          </w:rPr>
          <w:t>рекомендаций</w:t>
        </w:r>
      </w:hyperlink>
      <w:r w:rsidRPr="00522DE9">
        <w:rPr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</w:t>
      </w:r>
      <w:r w:rsidR="00073B38" w:rsidRPr="00522DE9">
        <w:rPr>
          <w:sz w:val="24"/>
          <w:szCs w:val="24"/>
        </w:rPr>
        <w:t>ной защиты Российской Федерации</w:t>
      </w:r>
      <w:r w:rsidRPr="00522DE9">
        <w:rPr>
          <w:sz w:val="24"/>
          <w:szCs w:val="24"/>
        </w:rPr>
        <w:t>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1.4. </w:t>
      </w:r>
      <w:r w:rsidR="00BC56B9" w:rsidRPr="00522DE9">
        <w:rPr>
          <w:sz w:val="24"/>
          <w:szCs w:val="24"/>
        </w:rPr>
        <w:t xml:space="preserve">Учреждение </w:t>
      </w:r>
      <w:r w:rsidRPr="00522DE9">
        <w:rPr>
          <w:sz w:val="24"/>
          <w:szCs w:val="24"/>
        </w:rPr>
        <w:t xml:space="preserve">поддерживает корпоративную культуру, в которой деловое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</w:t>
      </w:r>
      <w:r w:rsidR="00BC56B9" w:rsidRPr="00522DE9">
        <w:rPr>
          <w:sz w:val="24"/>
          <w:szCs w:val="24"/>
        </w:rPr>
        <w:t>учреждения</w:t>
      </w:r>
      <w:r w:rsidRPr="00522DE9">
        <w:rPr>
          <w:sz w:val="24"/>
          <w:szCs w:val="24"/>
        </w:rPr>
        <w:t>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1.5. В ходе исполнения своих трудовых обязанностей работникам </w:t>
      </w:r>
      <w:r w:rsidR="00BC56B9" w:rsidRPr="00522DE9">
        <w:rPr>
          <w:sz w:val="24"/>
          <w:szCs w:val="24"/>
        </w:rPr>
        <w:t xml:space="preserve">учреждения </w:t>
      </w:r>
      <w:r w:rsidRPr="00522DE9">
        <w:rPr>
          <w:sz w:val="24"/>
          <w:szCs w:val="24"/>
        </w:rPr>
        <w:t>надлежит руководствоваться принципами и требованиями, установленными настоящими Правилами.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1.6. Ознакомление работников </w:t>
      </w:r>
      <w:r w:rsidR="00BC56B9" w:rsidRPr="00522DE9">
        <w:rPr>
          <w:sz w:val="24"/>
          <w:szCs w:val="24"/>
        </w:rPr>
        <w:t xml:space="preserve">учреждения </w:t>
      </w:r>
      <w:r w:rsidRPr="00522DE9">
        <w:rPr>
          <w:sz w:val="24"/>
          <w:szCs w:val="24"/>
        </w:rPr>
        <w:t>с настоящими Правилами производится при приеме на работу, под подпись.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1.7. </w:t>
      </w:r>
      <w:r w:rsidR="00BC56B9" w:rsidRPr="00522DE9">
        <w:rPr>
          <w:sz w:val="24"/>
          <w:szCs w:val="24"/>
        </w:rPr>
        <w:t xml:space="preserve">Учреждение </w:t>
      </w:r>
      <w:r w:rsidRPr="00522DE9">
        <w:rPr>
          <w:sz w:val="24"/>
          <w:szCs w:val="24"/>
        </w:rPr>
        <w:t xml:space="preserve">осуществляет регулярный мониторинг хода и эффективности реализации антикоррупционной политики, в частности настоящего Положения. Если по результатам мониторинга возникают сомнения в эффективности реализуемых антикоррупционных мероприятий, в настоящие Правила вносятся изменения и дополнения. Пересмотр настоящих Правил проводится также в случае внесения изменений в Трудовой </w:t>
      </w:r>
      <w:hyperlink r:id="rId7" w:history="1">
        <w:r w:rsidRPr="00522DE9">
          <w:rPr>
            <w:sz w:val="24"/>
            <w:szCs w:val="24"/>
          </w:rPr>
          <w:t>кодекс</w:t>
        </w:r>
      </w:hyperlink>
      <w:r w:rsidRPr="00522DE9">
        <w:rPr>
          <w:sz w:val="24"/>
          <w:szCs w:val="24"/>
        </w:rPr>
        <w:t xml:space="preserve"> Российской Федерации и законодательство о противодействии коррупции, изменения организационно-правовой формы </w:t>
      </w:r>
      <w:r w:rsidR="00BC56B9" w:rsidRPr="00522DE9">
        <w:rPr>
          <w:sz w:val="24"/>
          <w:szCs w:val="24"/>
        </w:rPr>
        <w:t xml:space="preserve">учреждения </w:t>
      </w:r>
      <w:r w:rsidRPr="00522DE9">
        <w:rPr>
          <w:sz w:val="24"/>
          <w:szCs w:val="24"/>
        </w:rPr>
        <w:t>и т.д.</w:t>
      </w:r>
    </w:p>
    <w:p w:rsidR="00CB4CC8" w:rsidRPr="00522DE9" w:rsidRDefault="00CB4CC8" w:rsidP="00522DE9">
      <w:pPr>
        <w:pStyle w:val="a3"/>
        <w:rPr>
          <w:b/>
          <w:sz w:val="24"/>
          <w:szCs w:val="24"/>
        </w:rPr>
      </w:pPr>
      <w:r w:rsidRPr="00522DE9">
        <w:rPr>
          <w:b/>
          <w:sz w:val="24"/>
          <w:szCs w:val="24"/>
        </w:rPr>
        <w:t>2. Требования к деловым подаркам</w:t>
      </w:r>
      <w:r w:rsidR="001B1884" w:rsidRPr="00522DE9">
        <w:rPr>
          <w:b/>
          <w:sz w:val="24"/>
          <w:szCs w:val="24"/>
        </w:rPr>
        <w:t xml:space="preserve"> </w:t>
      </w:r>
      <w:r w:rsidRPr="00522DE9">
        <w:rPr>
          <w:b/>
          <w:sz w:val="24"/>
          <w:szCs w:val="24"/>
        </w:rPr>
        <w:t>и знакам делового гостеприимства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2.1. Деловые подарки и знаки делового гостеприимства являются общепринятым проявлением вежливости при осуществлении деятельности </w:t>
      </w:r>
      <w:r w:rsidR="00BC56B9" w:rsidRPr="00522DE9">
        <w:rPr>
          <w:sz w:val="24"/>
          <w:szCs w:val="24"/>
        </w:rPr>
        <w:t>учреждения</w:t>
      </w:r>
      <w:r w:rsidRPr="00522DE9">
        <w:rPr>
          <w:sz w:val="24"/>
          <w:szCs w:val="24"/>
        </w:rPr>
        <w:t>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2.2. Деловые подарки, подлежащие дарению, и знаки делового гостеприимства должны быть вручены и оказаны только от имени </w:t>
      </w:r>
      <w:r w:rsidR="00BC56B9" w:rsidRPr="00522DE9">
        <w:rPr>
          <w:sz w:val="24"/>
          <w:szCs w:val="24"/>
        </w:rPr>
        <w:t>учреждения</w:t>
      </w:r>
      <w:r w:rsidRPr="00522DE9">
        <w:rPr>
          <w:sz w:val="24"/>
          <w:szCs w:val="24"/>
        </w:rPr>
        <w:t>.</w:t>
      </w:r>
    </w:p>
    <w:p w:rsidR="002B3154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2.3. Деловые подарки, подлежащие дарению, и знаки делового гостеприимства не должны: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а) </w:t>
      </w:r>
      <w:r w:rsidR="00CB4CC8" w:rsidRPr="00522DE9">
        <w:rPr>
          <w:sz w:val="24"/>
          <w:szCs w:val="24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lastRenderedPageBreak/>
        <w:t xml:space="preserve">б) </w:t>
      </w:r>
      <w:r w:rsidR="00CB4CC8" w:rsidRPr="00522DE9">
        <w:rPr>
          <w:sz w:val="24"/>
          <w:szCs w:val="24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в)</w:t>
      </w:r>
      <w:r w:rsidR="00CB4CC8" w:rsidRPr="00522DE9">
        <w:rPr>
          <w:sz w:val="24"/>
          <w:szCs w:val="24"/>
        </w:rPr>
        <w:t xml:space="preserve">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г)</w:t>
      </w:r>
      <w:r w:rsidR="00CB4CC8" w:rsidRPr="00522DE9">
        <w:rPr>
          <w:sz w:val="24"/>
          <w:szCs w:val="24"/>
        </w:rPr>
        <w:t xml:space="preserve"> создавать </w:t>
      </w:r>
      <w:proofErr w:type="spellStart"/>
      <w:r w:rsidR="00CB4CC8" w:rsidRPr="00522DE9">
        <w:rPr>
          <w:sz w:val="24"/>
          <w:szCs w:val="24"/>
        </w:rPr>
        <w:t>репутационный</w:t>
      </w:r>
      <w:proofErr w:type="spellEnd"/>
      <w:r w:rsidR="00CB4CC8" w:rsidRPr="00522DE9">
        <w:rPr>
          <w:sz w:val="24"/>
          <w:szCs w:val="24"/>
        </w:rPr>
        <w:t xml:space="preserve"> риск для </w:t>
      </w:r>
      <w:r w:rsidR="00BC56B9" w:rsidRPr="00522DE9">
        <w:rPr>
          <w:sz w:val="24"/>
          <w:szCs w:val="24"/>
        </w:rPr>
        <w:t>учреждения</w:t>
      </w:r>
      <w:r w:rsidR="00CB4CC8" w:rsidRPr="00522DE9">
        <w:rPr>
          <w:sz w:val="24"/>
          <w:szCs w:val="24"/>
        </w:rPr>
        <w:t xml:space="preserve">, то есть ставить под сомнение имидж или деловую репутацию </w:t>
      </w:r>
      <w:r w:rsidR="00BC56B9" w:rsidRPr="00522DE9">
        <w:rPr>
          <w:sz w:val="24"/>
          <w:szCs w:val="24"/>
        </w:rPr>
        <w:t xml:space="preserve">учреждения </w:t>
      </w:r>
      <w:r w:rsidR="00CB4CC8" w:rsidRPr="00522DE9">
        <w:rPr>
          <w:sz w:val="24"/>
          <w:szCs w:val="24"/>
        </w:rPr>
        <w:t>или его работников;</w:t>
      </w:r>
    </w:p>
    <w:p w:rsidR="00CB4CC8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д)</w:t>
      </w:r>
      <w:r w:rsidR="00CB4CC8" w:rsidRPr="00522DE9">
        <w:rPr>
          <w:sz w:val="24"/>
          <w:szCs w:val="24"/>
        </w:rPr>
        <w:t xml:space="preserve"> быть в форме наличных, безналичных денежных средств, ценных бумаг, драгоценных металлов.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2.4. Деловые подарки, подлежащие дарению, и знаки делового гостеприимства могут быть прямо связаны с установленными целями деятельности </w:t>
      </w:r>
      <w:r w:rsidR="00BC56B9" w:rsidRPr="00522DE9">
        <w:rPr>
          <w:sz w:val="24"/>
          <w:szCs w:val="24"/>
        </w:rPr>
        <w:t xml:space="preserve">учреждения </w:t>
      </w:r>
      <w:r w:rsidRPr="00522DE9">
        <w:rPr>
          <w:sz w:val="24"/>
          <w:szCs w:val="24"/>
        </w:rPr>
        <w:t>с памятными датами, юбилеями, общенациональными, профессиональными праздниками.</w:t>
      </w:r>
    </w:p>
    <w:p w:rsidR="00CB4CC8" w:rsidRPr="00522DE9" w:rsidRDefault="00CB4CC8" w:rsidP="00522DE9">
      <w:pPr>
        <w:pStyle w:val="a3"/>
        <w:jc w:val="both"/>
        <w:rPr>
          <w:b/>
          <w:sz w:val="24"/>
          <w:szCs w:val="24"/>
        </w:rPr>
      </w:pPr>
      <w:r w:rsidRPr="00522DE9">
        <w:rPr>
          <w:b/>
          <w:sz w:val="24"/>
          <w:szCs w:val="24"/>
        </w:rPr>
        <w:t>3. Права и обязанности работников при обмене</w:t>
      </w:r>
      <w:r w:rsidR="00522DE9" w:rsidRPr="00522DE9">
        <w:rPr>
          <w:b/>
          <w:sz w:val="24"/>
          <w:szCs w:val="24"/>
        </w:rPr>
        <w:t xml:space="preserve"> </w:t>
      </w:r>
      <w:r w:rsidRPr="00522DE9">
        <w:rPr>
          <w:b/>
          <w:sz w:val="24"/>
          <w:szCs w:val="24"/>
        </w:rPr>
        <w:t>деловыми подарками и знаками делового гостеприимства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3.1. Работники, представляя интересы </w:t>
      </w:r>
      <w:r w:rsidR="00BC56B9" w:rsidRPr="00522DE9">
        <w:rPr>
          <w:sz w:val="24"/>
          <w:szCs w:val="24"/>
        </w:rPr>
        <w:t xml:space="preserve">учреждения </w:t>
      </w:r>
      <w:r w:rsidRPr="00522DE9">
        <w:rPr>
          <w:sz w:val="24"/>
          <w:szCs w:val="24"/>
        </w:rPr>
        <w:t>или действуя от ее имени, должны соблюдать границы допустимого поведения при обмене деловыми подарками и проявлении делового гостеприимства.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3.2. Работники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3.3. При получении делового подарка или знаков делового гостеприимства работники обязаны принимать меры по недопущению возможности возникновения конфликта интересов.</w:t>
      </w:r>
    </w:p>
    <w:p w:rsidR="002B3154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3.4. Работники не вправе использовать служебное положение в личных целях, включая использование имущества </w:t>
      </w:r>
      <w:r w:rsidR="005021EC" w:rsidRPr="00522DE9">
        <w:rPr>
          <w:sz w:val="24"/>
          <w:szCs w:val="24"/>
        </w:rPr>
        <w:t>учреждения</w:t>
      </w:r>
      <w:r w:rsidRPr="00522DE9">
        <w:rPr>
          <w:sz w:val="24"/>
          <w:szCs w:val="24"/>
        </w:rPr>
        <w:t>, в том числе: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а) </w:t>
      </w:r>
      <w:r w:rsidR="00CB4CC8" w:rsidRPr="00522DE9">
        <w:rPr>
          <w:sz w:val="24"/>
          <w:szCs w:val="24"/>
        </w:rPr>
        <w:t xml:space="preserve">для получения подарков, вознаграждения и иных выгод для себя лично и других лиц в обмен на оказание </w:t>
      </w:r>
      <w:r w:rsidR="005021EC" w:rsidRPr="00522DE9">
        <w:rPr>
          <w:sz w:val="24"/>
          <w:szCs w:val="24"/>
        </w:rPr>
        <w:t xml:space="preserve">учреждением </w:t>
      </w:r>
      <w:r w:rsidR="00CB4CC8" w:rsidRPr="00522DE9">
        <w:rPr>
          <w:sz w:val="24"/>
          <w:szCs w:val="24"/>
        </w:rPr>
        <w:t>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CB4CC8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б)</w:t>
      </w:r>
      <w:r w:rsidR="00CB4CC8" w:rsidRPr="00522DE9">
        <w:rPr>
          <w:sz w:val="24"/>
          <w:szCs w:val="24"/>
        </w:rPr>
        <w:t xml:space="preserve"> получения подарков, вознаграждения и иных выгод для себя лично и других лиц в процессе ведения дел </w:t>
      </w:r>
      <w:r w:rsidR="005021EC" w:rsidRPr="00522DE9">
        <w:rPr>
          <w:sz w:val="24"/>
          <w:szCs w:val="24"/>
        </w:rPr>
        <w:t>учреждения</w:t>
      </w:r>
      <w:r w:rsidR="00CB4CC8" w:rsidRPr="00522DE9">
        <w:rPr>
          <w:sz w:val="24"/>
          <w:szCs w:val="24"/>
        </w:rPr>
        <w:t>, как до, так и после проведения переговоров о заключении гражданско-правовых договоров и иных сделок.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3.5. Работники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на принимаемые </w:t>
      </w:r>
      <w:r w:rsidR="005021EC" w:rsidRPr="00522DE9">
        <w:rPr>
          <w:sz w:val="24"/>
          <w:szCs w:val="24"/>
        </w:rPr>
        <w:t xml:space="preserve">учреждением </w:t>
      </w:r>
      <w:r w:rsidRPr="00522DE9">
        <w:rPr>
          <w:sz w:val="24"/>
          <w:szCs w:val="24"/>
        </w:rPr>
        <w:t>решения.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3.6. </w:t>
      </w:r>
      <w:r w:rsidR="005021EC" w:rsidRPr="00522DE9">
        <w:rPr>
          <w:sz w:val="24"/>
          <w:szCs w:val="24"/>
        </w:rPr>
        <w:t xml:space="preserve">Учреждение </w:t>
      </w:r>
      <w:r w:rsidRPr="00522DE9">
        <w:rPr>
          <w:sz w:val="24"/>
          <w:szCs w:val="24"/>
        </w:rPr>
        <w:t xml:space="preserve">может принять решение об участии в благотворительных мероприятиях, направленных на создание и упрочение своего имиджа. При этом план и бюджет участия в данных мероприятиях утверждается руководителем </w:t>
      </w:r>
      <w:r w:rsidR="005021EC" w:rsidRPr="00522DE9">
        <w:rPr>
          <w:sz w:val="24"/>
          <w:szCs w:val="24"/>
        </w:rPr>
        <w:t>учреждения</w:t>
      </w:r>
      <w:r w:rsidRPr="00522DE9">
        <w:rPr>
          <w:sz w:val="24"/>
          <w:szCs w:val="24"/>
        </w:rPr>
        <w:t>.</w:t>
      </w:r>
    </w:p>
    <w:p w:rsidR="00CB4CC8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3.7. В случае осуществления спонсорских, благотворительных программ </w:t>
      </w:r>
      <w:r w:rsidR="005021EC" w:rsidRPr="00522DE9">
        <w:rPr>
          <w:sz w:val="24"/>
          <w:szCs w:val="24"/>
        </w:rPr>
        <w:t xml:space="preserve">учреждение </w:t>
      </w:r>
      <w:r w:rsidRPr="00522DE9">
        <w:rPr>
          <w:sz w:val="24"/>
          <w:szCs w:val="24"/>
        </w:rPr>
        <w:t>должн</w:t>
      </w:r>
      <w:r w:rsidR="005021EC" w:rsidRPr="00522DE9">
        <w:rPr>
          <w:sz w:val="24"/>
          <w:szCs w:val="24"/>
        </w:rPr>
        <w:t>о</w:t>
      </w:r>
      <w:r w:rsidRPr="00522DE9">
        <w:rPr>
          <w:sz w:val="24"/>
          <w:szCs w:val="24"/>
        </w:rPr>
        <w:t xml:space="preserve"> предварительно удостовериться, что предоставляемая </w:t>
      </w:r>
      <w:r w:rsidR="005021EC" w:rsidRPr="00522DE9">
        <w:rPr>
          <w:sz w:val="24"/>
          <w:szCs w:val="24"/>
        </w:rPr>
        <w:t>им</w:t>
      </w:r>
      <w:r w:rsidRPr="00522DE9">
        <w:rPr>
          <w:sz w:val="24"/>
          <w:szCs w:val="24"/>
        </w:rPr>
        <w:t xml:space="preserve"> помощь не будет использована в коррупционных целях или иным незаконным путем.</w:t>
      </w:r>
    </w:p>
    <w:p w:rsidR="002B3154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3.8. Работники обязаны: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а)</w:t>
      </w:r>
      <w:r w:rsidR="00CB4CC8" w:rsidRPr="00522DE9">
        <w:rPr>
          <w:sz w:val="24"/>
          <w:szCs w:val="24"/>
        </w:rPr>
        <w:t xml:space="preserve"> 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б)</w:t>
      </w:r>
      <w:r w:rsidR="00CB4CC8" w:rsidRPr="00522DE9">
        <w:rPr>
          <w:sz w:val="24"/>
          <w:szCs w:val="24"/>
        </w:rPr>
        <w:t xml:space="preserve">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работодателя;</w:t>
      </w:r>
    </w:p>
    <w:p w:rsidR="00CB4CC8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в)</w:t>
      </w:r>
      <w:r w:rsidR="00CB4CC8" w:rsidRPr="00522DE9">
        <w:rPr>
          <w:sz w:val="24"/>
          <w:szCs w:val="24"/>
        </w:rPr>
        <w:t xml:space="preserve"> 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</w:p>
    <w:p w:rsidR="002B3154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3.9. Работникам </w:t>
      </w:r>
      <w:r w:rsidR="005021EC" w:rsidRPr="00522DE9">
        <w:rPr>
          <w:sz w:val="24"/>
          <w:szCs w:val="24"/>
        </w:rPr>
        <w:t xml:space="preserve">учреждения </w:t>
      </w:r>
      <w:r w:rsidRPr="00522DE9">
        <w:rPr>
          <w:sz w:val="24"/>
          <w:szCs w:val="24"/>
        </w:rPr>
        <w:t>запрещается: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а)</w:t>
      </w:r>
      <w:r w:rsidR="00CB4CC8" w:rsidRPr="00522DE9">
        <w:rPr>
          <w:sz w:val="24"/>
          <w:szCs w:val="24"/>
        </w:rPr>
        <w:t xml:space="preserve">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</w:t>
      </w:r>
      <w:r w:rsidR="00CB4CC8" w:rsidRPr="00522DE9">
        <w:rPr>
          <w:sz w:val="24"/>
          <w:szCs w:val="24"/>
        </w:rPr>
        <w:lastRenderedPageBreak/>
        <w:t>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2B3154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б)</w:t>
      </w:r>
      <w:r w:rsidR="00CB4CC8" w:rsidRPr="00522DE9">
        <w:rPr>
          <w:sz w:val="24"/>
          <w:szCs w:val="24"/>
        </w:rPr>
        <w:t xml:space="preserve"> просить, требовать, вынуждать контрагентов или иных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CB4CC8" w:rsidRPr="00522DE9" w:rsidRDefault="002B3154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>в)</w:t>
      </w:r>
      <w:r w:rsidR="00CB4CC8" w:rsidRPr="00522DE9">
        <w:rPr>
          <w:sz w:val="24"/>
          <w:szCs w:val="24"/>
        </w:rPr>
        <w:t xml:space="preserve"> принимать подарки в форме наличных, безналичных денежных средств, ценных бумаг, драгоценных металлов.</w:t>
      </w:r>
    </w:p>
    <w:p w:rsidR="00CB4CC8" w:rsidRPr="00522DE9" w:rsidRDefault="00CB4CC8" w:rsidP="00522DE9">
      <w:pPr>
        <w:pStyle w:val="a3"/>
        <w:jc w:val="both"/>
        <w:rPr>
          <w:b/>
          <w:sz w:val="24"/>
          <w:szCs w:val="24"/>
        </w:rPr>
      </w:pPr>
      <w:r w:rsidRPr="00522DE9">
        <w:rPr>
          <w:b/>
          <w:sz w:val="24"/>
          <w:szCs w:val="24"/>
        </w:rPr>
        <w:t>4. Ответственность работников</w:t>
      </w:r>
    </w:p>
    <w:p w:rsidR="00830A53" w:rsidRPr="00522DE9" w:rsidRDefault="00CB4CC8" w:rsidP="00522DE9">
      <w:pPr>
        <w:pStyle w:val="a3"/>
        <w:jc w:val="both"/>
        <w:rPr>
          <w:sz w:val="24"/>
          <w:szCs w:val="24"/>
        </w:rPr>
      </w:pPr>
      <w:r w:rsidRPr="00522DE9">
        <w:rPr>
          <w:sz w:val="24"/>
          <w:szCs w:val="24"/>
        </w:rPr>
        <w:t xml:space="preserve">4.1. Работники </w:t>
      </w:r>
      <w:r w:rsidR="005021EC" w:rsidRPr="00522DE9">
        <w:rPr>
          <w:sz w:val="24"/>
          <w:szCs w:val="24"/>
        </w:rPr>
        <w:t xml:space="preserve">учреждения </w:t>
      </w:r>
      <w:r w:rsidRPr="00522DE9">
        <w:rPr>
          <w:sz w:val="24"/>
          <w:szCs w:val="24"/>
        </w:rPr>
        <w:t>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Правил.</w:t>
      </w:r>
    </w:p>
    <w:sectPr w:rsidR="00830A53" w:rsidRPr="00522DE9" w:rsidSect="00522D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C8"/>
    <w:rsid w:val="00070AA6"/>
    <w:rsid w:val="00073B38"/>
    <w:rsid w:val="00084C2F"/>
    <w:rsid w:val="001666BA"/>
    <w:rsid w:val="001B1884"/>
    <w:rsid w:val="002B3154"/>
    <w:rsid w:val="005021EC"/>
    <w:rsid w:val="00522DE9"/>
    <w:rsid w:val="00830A53"/>
    <w:rsid w:val="008B7805"/>
    <w:rsid w:val="009C5C65"/>
    <w:rsid w:val="00AE1B3A"/>
    <w:rsid w:val="00B03DB1"/>
    <w:rsid w:val="00BC56B9"/>
    <w:rsid w:val="00C500FB"/>
    <w:rsid w:val="00CB11FD"/>
    <w:rsid w:val="00CB4CC8"/>
    <w:rsid w:val="00D87F38"/>
    <w:rsid w:val="00E77FC4"/>
    <w:rsid w:val="00E8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BCBF"/>
  <w15:docId w15:val="{7062A7D4-1013-4061-B1BD-D34F08CB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38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4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522DE9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22D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D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8AA206182CA2D78BC3443E24145E273653E11C52102BE9D82C1D807AAE9D554591F49DBCE9CE363ED2689AACY9n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8AA206182CA2D78BC3443E24145E27345EEC1F53102BE9D82C1D807AAE9D554591F49DBCE9CE363ED2689AACY9nFK" TargetMode="External"/><Relationship Id="rId5" Type="http://schemas.openxmlformats.org/officeDocument/2006/relationships/hyperlink" Target="consultantplus://offline/ref=A78AA206182CA2D78BC3443E24145E27315AEB185E162BE9D82C1D807AAE9D554591F49DBCE9CE363ED2689AACY9nFK" TargetMode="External"/><Relationship Id="rId4" Type="http://schemas.openxmlformats.org/officeDocument/2006/relationships/hyperlink" Target="consultantplus://offline/ref=A78AA206182CA2D78BC3443E24145E273753EF1851447CEB8979138572FEC74541D8A198A2E1D52839CC68Y9n8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User</cp:lastModifiedBy>
  <cp:revision>6</cp:revision>
  <cp:lastPrinted>2022-10-19T15:14:00Z</cp:lastPrinted>
  <dcterms:created xsi:type="dcterms:W3CDTF">2022-08-24T14:15:00Z</dcterms:created>
  <dcterms:modified xsi:type="dcterms:W3CDTF">2022-10-19T15:14:00Z</dcterms:modified>
</cp:coreProperties>
</file>