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04" w:rsidRPr="009B7483" w:rsidRDefault="00D43F04" w:rsidP="00585D13">
      <w:pPr>
        <w:jc w:val="center"/>
        <w:rPr>
          <w:rFonts w:ascii="Times New Roman" w:hAnsi="Times New Roman" w:cs="Times New Roman"/>
          <w:sz w:val="28"/>
        </w:rPr>
      </w:pPr>
      <w:r w:rsidRPr="009B7483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D43F04" w:rsidRPr="009B7483" w:rsidRDefault="00D43F04" w:rsidP="00585D13">
      <w:pPr>
        <w:jc w:val="center"/>
        <w:rPr>
          <w:rFonts w:ascii="Times New Roman" w:hAnsi="Times New Roman" w:cs="Times New Roman"/>
          <w:sz w:val="28"/>
        </w:rPr>
      </w:pPr>
      <w:r w:rsidRPr="009B7483">
        <w:rPr>
          <w:rFonts w:ascii="Times New Roman" w:hAnsi="Times New Roman" w:cs="Times New Roman"/>
          <w:sz w:val="28"/>
        </w:rPr>
        <w:t>«Гамская основная общеобразовательная школа»</w:t>
      </w:r>
    </w:p>
    <w:p w:rsidR="00D43F04" w:rsidRPr="009B7483" w:rsidRDefault="00D43F04" w:rsidP="00585D13">
      <w:pPr>
        <w:jc w:val="center"/>
        <w:rPr>
          <w:rFonts w:ascii="Times New Roman" w:hAnsi="Times New Roman" w:cs="Times New Roman"/>
          <w:sz w:val="28"/>
        </w:rPr>
      </w:pPr>
    </w:p>
    <w:p w:rsidR="00E92D3E" w:rsidRPr="00E92D3E" w:rsidRDefault="00E92D3E" w:rsidP="00E92D3E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D3E">
        <w:rPr>
          <w:rFonts w:ascii="Times New Roman" w:hAnsi="Times New Roman" w:cs="Times New Roman"/>
          <w:sz w:val="28"/>
          <w:szCs w:val="24"/>
        </w:rPr>
        <w:t>Республиканский фестиваль мастер-классов среди педагогических работников Республики Коми по сохранению коми языка, культуры и традиций коми народа.</w:t>
      </w:r>
    </w:p>
    <w:p w:rsidR="00E92D3E" w:rsidRDefault="00E92D3E" w:rsidP="00E92D3E">
      <w:pPr>
        <w:rPr>
          <w:rFonts w:ascii="Times New Roman" w:hAnsi="Times New Roman" w:cs="Times New Roman"/>
          <w:sz w:val="24"/>
          <w:szCs w:val="24"/>
        </w:rPr>
      </w:pPr>
    </w:p>
    <w:p w:rsidR="00E92D3E" w:rsidRDefault="00E92D3E" w:rsidP="00E92D3E">
      <w:pPr>
        <w:rPr>
          <w:rFonts w:ascii="Times New Roman" w:hAnsi="Times New Roman" w:cs="Times New Roman"/>
          <w:sz w:val="24"/>
          <w:szCs w:val="24"/>
        </w:rPr>
      </w:pPr>
    </w:p>
    <w:p w:rsidR="00E92D3E" w:rsidRPr="001227CC" w:rsidRDefault="00E92D3E" w:rsidP="00E92D3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27CC">
        <w:rPr>
          <w:rFonts w:ascii="Times New Roman" w:hAnsi="Times New Roman" w:cs="Times New Roman"/>
          <w:b/>
          <w:sz w:val="32"/>
          <w:szCs w:val="24"/>
        </w:rPr>
        <w:t>Мастер-класс по теме:</w:t>
      </w:r>
    </w:p>
    <w:p w:rsidR="00D472B5" w:rsidRPr="00E92D3E" w:rsidRDefault="00D43F04" w:rsidP="00585D13">
      <w:pPr>
        <w:jc w:val="center"/>
        <w:rPr>
          <w:rFonts w:ascii="Times New Roman" w:hAnsi="Times New Roman" w:cs="Times New Roman"/>
          <w:b/>
          <w:sz w:val="28"/>
        </w:rPr>
      </w:pPr>
      <w:r w:rsidRPr="00E92D3E">
        <w:rPr>
          <w:rFonts w:ascii="Times New Roman" w:hAnsi="Times New Roman" w:cs="Times New Roman"/>
          <w:b/>
          <w:sz w:val="28"/>
        </w:rPr>
        <w:t>Интеллектуальная игра «Сундчок знаний по краеведению»</w:t>
      </w:r>
    </w:p>
    <w:p w:rsidR="00585D13" w:rsidRPr="009B7483" w:rsidRDefault="00585D13" w:rsidP="00585D13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E92D3E" w:rsidRPr="00D26C0B" w:rsidRDefault="00E92D3E" w:rsidP="00E92D3E">
      <w:pPr>
        <w:jc w:val="right"/>
        <w:rPr>
          <w:rFonts w:ascii="Times New Roman" w:hAnsi="Times New Roman" w:cs="Times New Roman"/>
          <w:sz w:val="28"/>
          <w:szCs w:val="28"/>
        </w:rPr>
      </w:pPr>
      <w:r w:rsidRPr="00D26C0B">
        <w:rPr>
          <w:rFonts w:ascii="Times New Roman" w:hAnsi="Times New Roman" w:cs="Times New Roman"/>
          <w:sz w:val="28"/>
          <w:szCs w:val="28"/>
        </w:rPr>
        <w:t>Автор мастер-класса Семяшкина Елена Станиславовна,</w:t>
      </w:r>
      <w:r w:rsidRPr="00D26C0B">
        <w:rPr>
          <w:rFonts w:ascii="Times New Roman" w:hAnsi="Times New Roman" w:cs="Times New Roman"/>
          <w:sz w:val="28"/>
          <w:szCs w:val="28"/>
        </w:rPr>
        <w:br/>
        <w:t xml:space="preserve"> учитель учитель географии и биологии МБОУ «Гамская ООШ»</w:t>
      </w:r>
      <w:r w:rsidRPr="00D26C0B">
        <w:rPr>
          <w:rFonts w:ascii="Times New Roman" w:hAnsi="Times New Roman" w:cs="Times New Roman"/>
          <w:sz w:val="28"/>
          <w:szCs w:val="28"/>
        </w:rPr>
        <w:br/>
        <w:t>Республика Коми Ижемский район д. Гам</w:t>
      </w:r>
    </w:p>
    <w:p w:rsidR="00585D13" w:rsidRPr="009B7483" w:rsidRDefault="00D43F04" w:rsidP="00D43F04">
      <w:pPr>
        <w:jc w:val="right"/>
        <w:rPr>
          <w:rFonts w:ascii="Times New Roman" w:hAnsi="Times New Roman" w:cs="Times New Roman"/>
          <w:sz w:val="28"/>
        </w:rPr>
      </w:pPr>
      <w:r w:rsidRPr="009B7483">
        <w:rPr>
          <w:rFonts w:ascii="Times New Roman" w:hAnsi="Times New Roman" w:cs="Times New Roman"/>
          <w:sz w:val="28"/>
        </w:rPr>
        <w:t xml:space="preserve"> </w:t>
      </w:r>
    </w:p>
    <w:p w:rsidR="00D43F04" w:rsidRDefault="00D43F04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D43F04">
      <w:pPr>
        <w:jc w:val="right"/>
        <w:rPr>
          <w:rFonts w:ascii="Times New Roman" w:hAnsi="Times New Roman" w:cs="Times New Roman"/>
          <w:sz w:val="28"/>
        </w:rPr>
      </w:pPr>
    </w:p>
    <w:p w:rsidR="001B0892" w:rsidRDefault="001B0892" w:rsidP="001B0892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1B0892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1B0892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1B0892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1B0892">
      <w:pPr>
        <w:jc w:val="center"/>
        <w:rPr>
          <w:rFonts w:ascii="Times New Roman" w:hAnsi="Times New Roman" w:cs="Times New Roman"/>
          <w:sz w:val="28"/>
        </w:rPr>
      </w:pPr>
    </w:p>
    <w:p w:rsidR="001B0892" w:rsidRDefault="001B0892" w:rsidP="00E92D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2024 г.</w:t>
      </w:r>
    </w:p>
    <w:p w:rsidR="001B0892" w:rsidRDefault="00E92D3E" w:rsidP="00E92D3E">
      <w:pPr>
        <w:pStyle w:val="ab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17"/>
          <w:shd w:val="clear" w:color="auto" w:fill="FFFFFF"/>
        </w:rPr>
      </w:pPr>
      <w:r>
        <w:rPr>
          <w:color w:val="333333"/>
          <w:sz w:val="28"/>
          <w:szCs w:val="17"/>
          <w:shd w:val="clear" w:color="auto" w:fill="FFFFFF"/>
        </w:rPr>
        <w:lastRenderedPageBreak/>
        <w:t>Конспект выступления</w:t>
      </w:r>
    </w:p>
    <w:p w:rsidR="00E92D3E" w:rsidRDefault="00E92D3E" w:rsidP="00E92D3E">
      <w:pPr>
        <w:pStyle w:val="ab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17"/>
          <w:shd w:val="clear" w:color="auto" w:fill="FFFFFF"/>
        </w:rPr>
      </w:pPr>
    </w:p>
    <w:p w:rsidR="009B7483" w:rsidRDefault="00D43F04" w:rsidP="00D43F04">
      <w:pPr>
        <w:pStyle w:val="ab"/>
        <w:shd w:val="clear" w:color="auto" w:fill="FFFFFF"/>
        <w:spacing w:before="0" w:beforeAutospacing="0" w:after="120" w:afterAutospacing="0"/>
        <w:jc w:val="right"/>
        <w:rPr>
          <w:color w:val="333333"/>
          <w:sz w:val="28"/>
          <w:szCs w:val="17"/>
          <w:shd w:val="clear" w:color="auto" w:fill="FFFFFF"/>
        </w:rPr>
      </w:pPr>
      <w:r>
        <w:rPr>
          <w:color w:val="333333"/>
          <w:sz w:val="28"/>
          <w:szCs w:val="17"/>
          <w:shd w:val="clear" w:color="auto" w:fill="FFFFFF"/>
        </w:rPr>
        <w:t>«</w:t>
      </w:r>
      <w:r w:rsidRPr="00D43F04">
        <w:rPr>
          <w:color w:val="333333"/>
          <w:sz w:val="28"/>
          <w:szCs w:val="17"/>
          <w:shd w:val="clear" w:color="auto" w:fill="FFFFFF"/>
        </w:rPr>
        <w:t xml:space="preserve">Игра - важный метод, и несколько ошибочно считать игру одним из занятий ребенка, так, как в детском возрасте игра - это норма, и ребенок должен играть, даже когда делает серьезное </w:t>
      </w:r>
      <w:r>
        <w:rPr>
          <w:color w:val="333333"/>
          <w:sz w:val="28"/>
          <w:szCs w:val="17"/>
          <w:shd w:val="clear" w:color="auto" w:fill="FFFFFF"/>
        </w:rPr>
        <w:t>дело. Вся его жизнь – это игра»</w:t>
      </w:r>
      <w:r w:rsidRPr="00D43F04">
        <w:rPr>
          <w:color w:val="333333"/>
          <w:sz w:val="28"/>
          <w:szCs w:val="17"/>
          <w:shd w:val="clear" w:color="auto" w:fill="FFFFFF"/>
        </w:rPr>
        <w:t xml:space="preserve"> </w:t>
      </w:r>
    </w:p>
    <w:p w:rsidR="00E16696" w:rsidRDefault="00D43F04" w:rsidP="00D43F04">
      <w:pPr>
        <w:pStyle w:val="ab"/>
        <w:shd w:val="clear" w:color="auto" w:fill="FFFFFF"/>
        <w:spacing w:before="0" w:beforeAutospacing="0" w:after="120" w:afterAutospacing="0"/>
        <w:jc w:val="right"/>
        <w:rPr>
          <w:color w:val="333333"/>
          <w:szCs w:val="17"/>
          <w:shd w:val="clear" w:color="auto" w:fill="FFFFFF"/>
        </w:rPr>
      </w:pPr>
      <w:r w:rsidRPr="00D43F04">
        <w:rPr>
          <w:color w:val="333333"/>
          <w:sz w:val="28"/>
          <w:szCs w:val="17"/>
          <w:shd w:val="clear" w:color="auto" w:fill="FFFFFF"/>
        </w:rPr>
        <w:t>А.С. Макаренко</w:t>
      </w:r>
    </w:p>
    <w:p w:rsidR="00D43F04" w:rsidRDefault="00D43F04" w:rsidP="00D43F04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17"/>
          <w:shd w:val="clear" w:color="auto" w:fill="FFFFFF"/>
        </w:rPr>
      </w:pPr>
    </w:p>
    <w:p w:rsidR="00585D13" w:rsidRPr="00D43F04" w:rsidRDefault="00585D13" w:rsidP="00D43F04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17"/>
          <w:shd w:val="clear" w:color="auto" w:fill="FFFFFF"/>
        </w:rPr>
      </w:pPr>
      <w:r w:rsidRPr="00D43F04">
        <w:rPr>
          <w:color w:val="333333"/>
          <w:sz w:val="28"/>
          <w:szCs w:val="17"/>
          <w:shd w:val="clear" w:color="auto" w:fill="FFFFFF"/>
        </w:rPr>
        <w:t>При планировании процесса обучения учитель должен ориентироваться на разнообразие видов деятельности, которое он предложит ученикам, что позволит сделать работу детей динамичной, насыщенной, менее утомительной. Учитель стара</w:t>
      </w:r>
      <w:r w:rsidR="00D43F04">
        <w:rPr>
          <w:color w:val="333333"/>
          <w:sz w:val="28"/>
          <w:szCs w:val="17"/>
          <w:shd w:val="clear" w:color="auto" w:fill="FFFFFF"/>
        </w:rPr>
        <w:t>ется</w:t>
      </w:r>
      <w:r w:rsidRPr="00D43F04">
        <w:rPr>
          <w:color w:val="333333"/>
          <w:sz w:val="28"/>
          <w:szCs w:val="17"/>
          <w:shd w:val="clear" w:color="auto" w:fill="FFFFFF"/>
        </w:rPr>
        <w:t xml:space="preserve"> создать такую ситуацию, чтобы новые знания и способы деятельности учащиеся открывали в результате решения дискуссий, нахождения вариантов правильных решений, установления взаимосвязей, взаимозависимостей.</w:t>
      </w:r>
    </w:p>
    <w:p w:rsidR="00585D13" w:rsidRPr="00D43F04" w:rsidRDefault="00585D13" w:rsidP="00D43F04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17"/>
          <w:shd w:val="clear" w:color="auto" w:fill="FFFFFF"/>
        </w:rPr>
      </w:pPr>
      <w:r w:rsidRPr="00D43F04">
        <w:rPr>
          <w:color w:val="333333"/>
          <w:sz w:val="28"/>
          <w:szCs w:val="17"/>
          <w:shd w:val="clear" w:color="auto" w:fill="FFFFFF"/>
        </w:rPr>
        <w:t>Игра – уникальный вид детской деятельности. Она является эффективным средством формирования личности, воспитания нравственных качеств, развития творческих задатков.</w:t>
      </w:r>
    </w:p>
    <w:p w:rsidR="00E16696" w:rsidRPr="00D43F04" w:rsidRDefault="00E16696" w:rsidP="00585D13">
      <w:pPr>
        <w:pStyle w:val="ab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  <w:shd w:val="clear" w:color="auto" w:fill="FFFFFF"/>
        </w:rPr>
        <w:t>Простейшая  функция игрового момента – облегчать учебный процесс, оживлять его.</w:t>
      </w:r>
    </w:p>
    <w:p w:rsidR="00D43F04" w:rsidRDefault="00D43F04" w:rsidP="00D43F04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3F04" w:rsidRPr="00E16696" w:rsidRDefault="00D43F04" w:rsidP="00D43F04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3F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игры:</w:t>
      </w:r>
      <w:r w:rsidRPr="00E1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расширять и углублять знания учащихся по краеведению.</w:t>
      </w:r>
    </w:p>
    <w:p w:rsidR="00D43F04" w:rsidRPr="00E16696" w:rsidRDefault="00D43F04" w:rsidP="00D43F04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E16696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ировать</w:t>
      </w:r>
      <w:r w:rsidRPr="00E1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 деятельность</w:t>
      </w:r>
      <w:r w:rsidRPr="00E1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учащихся, ведущей к более осмысленному усвоению </w:t>
      </w:r>
      <w:r w:rsidRPr="00E166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личностных, регулятивных, познавательных, коммуникативных учебных действий.</w:t>
      </w:r>
    </w:p>
    <w:p w:rsidR="00D43F04" w:rsidRDefault="00D43F04" w:rsidP="00585D13">
      <w:pPr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</w:p>
    <w:p w:rsidR="00585D13" w:rsidRPr="00D43F04" w:rsidRDefault="00585D13" w:rsidP="00D43F04">
      <w:pPr>
        <w:spacing w:before="240"/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Суть игры</w:t>
      </w:r>
      <w:r w:rsidR="009B7483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 «Сундучок знаний»</w:t>
      </w: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: </w:t>
      </w:r>
      <w:r w:rsid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Игра состоит из 20 карточек </w:t>
      </w:r>
      <w:r w:rsidR="00D43F04" w:rsidRPr="00D43F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D43F04" w:rsidRPr="00D43F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 городов республиканского значения с подчинёнными им территориями 12 районов)</w:t>
      </w:r>
      <w:r w:rsidR="00D43F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D43F04" w:rsidRPr="00D43F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За определенный промежуток времени (10 секунд), </w:t>
      </w:r>
      <w:r w:rsid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необходимо</w:t>
      </w: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 запомнить как можно больше информации (фото, иллюстрации, текстовый материал, даты, количество предметов</w:t>
      </w:r>
      <w:r w:rsid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 </w:t>
      </w: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и т.д.).</w:t>
      </w:r>
    </w:p>
    <w:p w:rsidR="00585D13" w:rsidRDefault="00585D13" w:rsidP="00585D13">
      <w:pPr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Далее учащиеся</w:t>
      </w:r>
      <w:r w:rsidR="009B7483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 переворачивают карточку с вопросами, бросают кости и </w:t>
      </w: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 дают ответы на </w:t>
      </w:r>
      <w:r w:rsidR="009B7483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выпавшую цифру- вопрос</w:t>
      </w:r>
      <w:r w:rsidR="001B0892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. Если игрок правильно ответил на вопрос, оставляет карточку себе, если ошибается, возвращает карточку в коробку. Побеждает тот, кто набрал больше карточек за 10 минут.</w:t>
      </w:r>
    </w:p>
    <w:p w:rsidR="009B7483" w:rsidRPr="00D43F04" w:rsidRDefault="001B0892" w:rsidP="00585D13">
      <w:pPr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17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3656330</wp:posOffset>
            </wp:positionH>
            <wp:positionV relativeFrom="paragraph">
              <wp:posOffset>84455</wp:posOffset>
            </wp:positionV>
            <wp:extent cx="3212465" cy="2400300"/>
            <wp:effectExtent l="19050" t="0" r="6985" b="0"/>
            <wp:wrapTight wrapText="bothSides">
              <wp:wrapPolygon edited="0">
                <wp:start x="-128" y="0"/>
                <wp:lineTo x="-128" y="21429"/>
                <wp:lineTo x="21647" y="21429"/>
                <wp:lineTo x="21647" y="0"/>
                <wp:lineTo x="-128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483">
        <w:rPr>
          <w:rFonts w:ascii="Times New Roman" w:hAnsi="Times New Roman" w:cs="Times New Roman"/>
          <w:noProof/>
          <w:color w:val="333333"/>
          <w:sz w:val="28"/>
          <w:szCs w:val="1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87630</wp:posOffset>
            </wp:positionV>
            <wp:extent cx="3204210" cy="2400300"/>
            <wp:effectExtent l="19050" t="0" r="0" b="0"/>
            <wp:wrapTight wrapText="bothSides">
              <wp:wrapPolygon edited="0">
                <wp:start x="-128" y="0"/>
                <wp:lineTo x="-128" y="21429"/>
                <wp:lineTo x="21574" y="21429"/>
                <wp:lineTo x="21574" y="0"/>
                <wp:lineTo x="-12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6696" w:rsidRDefault="00E16696" w:rsidP="009B7483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  <w:r w:rsidRPr="00D43F04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 xml:space="preserve">Этот прием можно использовать на уроке по любому предмету, на любом этапе урока. Например, на уроке открытия новых знаний – этап актуализации знаний или самостоятельный выход на тему, или дополнительная информация в конце урока. </w:t>
      </w:r>
    </w:p>
    <w:p w:rsidR="001B0892" w:rsidRPr="00D43F04" w:rsidRDefault="001B0892" w:rsidP="009B7483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</w:pP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Данный прием позволяет: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Повысить мотивацию;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Расширять кругозор;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Повышать читательскую компетентность;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Развивать зрительную память;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Повышать внимательность чтения</w:t>
      </w:r>
    </w:p>
    <w:p w:rsidR="00E16696" w:rsidRPr="00D43F04" w:rsidRDefault="00E16696" w:rsidP="00E16696">
      <w:pPr>
        <w:pStyle w:val="ab"/>
        <w:shd w:val="clear" w:color="auto" w:fill="FFFFFF"/>
        <w:spacing w:before="0" w:beforeAutospacing="0" w:after="120" w:afterAutospacing="0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- Применять метапредметные знания.</w:t>
      </w:r>
    </w:p>
    <w:p w:rsidR="001B0892" w:rsidRDefault="001B0892" w:rsidP="001B0892">
      <w:pPr>
        <w:pStyle w:val="ab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17"/>
        </w:rPr>
      </w:pPr>
    </w:p>
    <w:p w:rsidR="001B0892" w:rsidRPr="00D43F04" w:rsidRDefault="001B0892" w:rsidP="001B089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17"/>
        </w:rPr>
      </w:pPr>
      <w:r w:rsidRPr="00D43F04">
        <w:rPr>
          <w:color w:val="333333"/>
          <w:sz w:val="28"/>
          <w:szCs w:val="17"/>
        </w:rPr>
        <w:t>Кроме этого - безграничные возможности для внеурочной</w:t>
      </w:r>
      <w:r>
        <w:rPr>
          <w:color w:val="333333"/>
          <w:sz w:val="28"/>
          <w:szCs w:val="17"/>
        </w:rPr>
        <w:t>,</w:t>
      </w:r>
      <w:r w:rsidRPr="00D43F04">
        <w:rPr>
          <w:color w:val="333333"/>
          <w:sz w:val="28"/>
          <w:szCs w:val="17"/>
        </w:rPr>
        <w:t xml:space="preserve"> внеклассно</w:t>
      </w:r>
      <w:r>
        <w:rPr>
          <w:color w:val="333333"/>
          <w:sz w:val="28"/>
          <w:szCs w:val="17"/>
        </w:rPr>
        <w:t xml:space="preserve">й работы классного руководителя, работы с родителями. </w:t>
      </w:r>
      <w:r w:rsidRPr="00D43F04">
        <w:rPr>
          <w:color w:val="333333"/>
          <w:sz w:val="28"/>
          <w:szCs w:val="17"/>
        </w:rPr>
        <w:t xml:space="preserve"> Не ограничен и возраст учащихся (</w:t>
      </w:r>
      <w:r>
        <w:rPr>
          <w:color w:val="333333"/>
          <w:sz w:val="28"/>
          <w:szCs w:val="17"/>
        </w:rPr>
        <w:t>8+)</w:t>
      </w:r>
      <w:r w:rsidRPr="00D43F04">
        <w:rPr>
          <w:color w:val="333333"/>
          <w:sz w:val="28"/>
          <w:szCs w:val="17"/>
        </w:rPr>
        <w:t>.</w:t>
      </w:r>
    </w:p>
    <w:p w:rsidR="00E16696" w:rsidRPr="00D43F04" w:rsidRDefault="00E16696" w:rsidP="00585D13">
      <w:pPr>
        <w:jc w:val="both"/>
        <w:rPr>
          <w:rFonts w:ascii="Times New Roman" w:hAnsi="Times New Roman" w:cs="Times New Roman"/>
          <w:sz w:val="56"/>
        </w:rPr>
      </w:pPr>
    </w:p>
    <w:sectPr w:rsidR="00E16696" w:rsidRPr="00D43F04" w:rsidSect="00506419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08" w:rsidRDefault="00906508" w:rsidP="00CD3C13">
      <w:pPr>
        <w:spacing w:after="0" w:line="240" w:lineRule="auto"/>
      </w:pPr>
      <w:r>
        <w:separator/>
      </w:r>
    </w:p>
  </w:endnote>
  <w:endnote w:type="continuationSeparator" w:id="1">
    <w:p w:rsidR="00906508" w:rsidRDefault="00906508" w:rsidP="00CD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08" w:rsidRDefault="00906508" w:rsidP="00CD3C13">
      <w:pPr>
        <w:spacing w:after="0" w:line="240" w:lineRule="auto"/>
      </w:pPr>
      <w:r>
        <w:separator/>
      </w:r>
    </w:p>
  </w:footnote>
  <w:footnote w:type="continuationSeparator" w:id="1">
    <w:p w:rsidR="00906508" w:rsidRDefault="00906508" w:rsidP="00CD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788"/>
    <w:multiLevelType w:val="hybridMultilevel"/>
    <w:tmpl w:val="4134E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0F2A"/>
    <w:multiLevelType w:val="multilevel"/>
    <w:tmpl w:val="F18C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67571"/>
    <w:multiLevelType w:val="hybridMultilevel"/>
    <w:tmpl w:val="AC84B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25985"/>
    <w:multiLevelType w:val="hybridMultilevel"/>
    <w:tmpl w:val="FA206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4785A"/>
    <w:multiLevelType w:val="hybridMultilevel"/>
    <w:tmpl w:val="A94A0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3CC"/>
    <w:multiLevelType w:val="multilevel"/>
    <w:tmpl w:val="55E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6311F"/>
    <w:multiLevelType w:val="multilevel"/>
    <w:tmpl w:val="679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20F05"/>
    <w:multiLevelType w:val="hybridMultilevel"/>
    <w:tmpl w:val="DE587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1595E"/>
    <w:multiLevelType w:val="multilevel"/>
    <w:tmpl w:val="5DD2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718C9"/>
    <w:multiLevelType w:val="multilevel"/>
    <w:tmpl w:val="22A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F24DF"/>
    <w:multiLevelType w:val="multilevel"/>
    <w:tmpl w:val="888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D2220"/>
    <w:multiLevelType w:val="multilevel"/>
    <w:tmpl w:val="9812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A2A0D"/>
    <w:multiLevelType w:val="multilevel"/>
    <w:tmpl w:val="CC5E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C78FD"/>
    <w:multiLevelType w:val="hybridMultilevel"/>
    <w:tmpl w:val="997A6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B4C26"/>
    <w:multiLevelType w:val="multilevel"/>
    <w:tmpl w:val="0EF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0121D"/>
    <w:multiLevelType w:val="hybridMultilevel"/>
    <w:tmpl w:val="A790B296"/>
    <w:lvl w:ilvl="0" w:tplc="B720F8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99201B"/>
    <w:multiLevelType w:val="hybridMultilevel"/>
    <w:tmpl w:val="D8C8F31E"/>
    <w:lvl w:ilvl="0" w:tplc="9FA4F80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CCC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A3DF1"/>
    <w:multiLevelType w:val="hybridMultilevel"/>
    <w:tmpl w:val="9AD69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F5500"/>
    <w:multiLevelType w:val="hybridMultilevel"/>
    <w:tmpl w:val="C82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47DD2"/>
    <w:multiLevelType w:val="hybridMultilevel"/>
    <w:tmpl w:val="392A8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EC3E1F"/>
    <w:multiLevelType w:val="multilevel"/>
    <w:tmpl w:val="F8DE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5B1E37"/>
    <w:multiLevelType w:val="hybridMultilevel"/>
    <w:tmpl w:val="4FC0F206"/>
    <w:lvl w:ilvl="0" w:tplc="6D48DA9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B305A"/>
    <w:multiLevelType w:val="hybridMultilevel"/>
    <w:tmpl w:val="4F5AA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5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21"/>
  </w:num>
  <w:num w:numId="20">
    <w:abstractNumId w:val="13"/>
  </w:num>
  <w:num w:numId="21">
    <w:abstractNumId w:val="22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7718"/>
    <w:rsid w:val="001620F2"/>
    <w:rsid w:val="001B0892"/>
    <w:rsid w:val="0023285C"/>
    <w:rsid w:val="00444D33"/>
    <w:rsid w:val="00504265"/>
    <w:rsid w:val="00506419"/>
    <w:rsid w:val="00506946"/>
    <w:rsid w:val="00513EB5"/>
    <w:rsid w:val="00585D13"/>
    <w:rsid w:val="00594245"/>
    <w:rsid w:val="005C256B"/>
    <w:rsid w:val="00631027"/>
    <w:rsid w:val="006739D8"/>
    <w:rsid w:val="006F34BA"/>
    <w:rsid w:val="00736C51"/>
    <w:rsid w:val="008404EE"/>
    <w:rsid w:val="008A6389"/>
    <w:rsid w:val="009005D3"/>
    <w:rsid w:val="00906508"/>
    <w:rsid w:val="009B7483"/>
    <w:rsid w:val="00B867C6"/>
    <w:rsid w:val="00BE02B4"/>
    <w:rsid w:val="00CD3C13"/>
    <w:rsid w:val="00D26C0B"/>
    <w:rsid w:val="00D43F04"/>
    <w:rsid w:val="00D472B5"/>
    <w:rsid w:val="00E16696"/>
    <w:rsid w:val="00E92D3E"/>
    <w:rsid w:val="00EC7718"/>
    <w:rsid w:val="00FD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AB"/>
  </w:style>
  <w:style w:type="paragraph" w:styleId="5">
    <w:name w:val="heading 5"/>
    <w:basedOn w:val="a"/>
    <w:link w:val="50"/>
    <w:uiPriority w:val="9"/>
    <w:qFormat/>
    <w:rsid w:val="006310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310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7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3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3C13"/>
  </w:style>
  <w:style w:type="paragraph" w:styleId="a7">
    <w:name w:val="footer"/>
    <w:basedOn w:val="a"/>
    <w:link w:val="a8"/>
    <w:uiPriority w:val="99"/>
    <w:semiHidden/>
    <w:unhideWhenUsed/>
    <w:rsid w:val="00CD3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3C13"/>
  </w:style>
  <w:style w:type="paragraph" w:styleId="a9">
    <w:name w:val="List Paragraph"/>
    <w:basedOn w:val="a"/>
    <w:uiPriority w:val="34"/>
    <w:qFormat/>
    <w:rsid w:val="009005D3"/>
    <w:pPr>
      <w:ind w:left="720"/>
      <w:contextualSpacing/>
    </w:pPr>
  </w:style>
  <w:style w:type="paragraph" w:customStyle="1" w:styleId="question">
    <w:name w:val="question"/>
    <w:basedOn w:val="a"/>
    <w:rsid w:val="0059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4245"/>
    <w:pPr>
      <w:spacing w:after="0" w:line="240" w:lineRule="auto"/>
    </w:pPr>
  </w:style>
  <w:style w:type="paragraph" w:customStyle="1" w:styleId="leftmargin">
    <w:name w:val="left_margin"/>
    <w:basedOn w:val="a"/>
    <w:rsid w:val="00B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310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631027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195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4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35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9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67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64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7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601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6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77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0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74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6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6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19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4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2024-02-28T04:30:00Z</cp:lastPrinted>
  <dcterms:created xsi:type="dcterms:W3CDTF">2023-12-20T01:44:00Z</dcterms:created>
  <dcterms:modified xsi:type="dcterms:W3CDTF">2024-03-15T03:51:00Z</dcterms:modified>
</cp:coreProperties>
</file>