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8E" w:rsidRDefault="00A0058E" w:rsidP="00A0058E">
      <w:pPr>
        <w:jc w:val="center"/>
      </w:pPr>
      <w:r w:rsidRPr="0074719D">
        <w:t>Протокол заседания Г</w:t>
      </w:r>
      <w:r>
        <w:t>ПС</w:t>
      </w:r>
    </w:p>
    <w:p w:rsidR="00A0058E" w:rsidRDefault="00A0058E" w:rsidP="00A0058E">
      <w:pPr>
        <w:spacing w:line="257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74719D">
        <w:t>д</w:t>
      </w:r>
      <w:r>
        <w:t>ата проведения____________________</w:t>
      </w:r>
    </w:p>
    <w:p w:rsidR="00A0058E" w:rsidRDefault="00A0058E" w:rsidP="00A0058E">
      <w:pPr>
        <w:spacing w:line="257" w:lineRule="auto"/>
      </w:pPr>
      <w:r>
        <w:t>количество участников______________</w:t>
      </w:r>
    </w:p>
    <w:p w:rsidR="00A0058E" w:rsidRDefault="00A0058E" w:rsidP="00A0058E">
      <w:pPr>
        <w:spacing w:line="257" w:lineRule="auto"/>
      </w:pPr>
      <w:r>
        <w:t>место проведения___________________</w:t>
      </w:r>
    </w:p>
    <w:p w:rsidR="00A0058E" w:rsidRDefault="00A0058E" w:rsidP="00A0058E">
      <w:pPr>
        <w:spacing w:line="257" w:lineRule="auto"/>
        <w:jc w:val="center"/>
      </w:pP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073"/>
        <w:gridCol w:w="1843"/>
        <w:gridCol w:w="1771"/>
        <w:gridCol w:w="1914"/>
        <w:gridCol w:w="1985"/>
      </w:tblGrid>
      <w:tr w:rsidR="00A0058E" w:rsidTr="00175EA0">
        <w:tc>
          <w:tcPr>
            <w:tcW w:w="445" w:type="dxa"/>
            <w:vMerge w:val="restart"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  <w:r>
              <w:t>№</w:t>
            </w:r>
          </w:p>
        </w:tc>
        <w:tc>
          <w:tcPr>
            <w:tcW w:w="2073" w:type="dxa"/>
            <w:vMerge w:val="restart"/>
            <w:shd w:val="clear" w:color="auto" w:fill="auto"/>
          </w:tcPr>
          <w:p w:rsidR="00A0058E" w:rsidRDefault="00A0058E" w:rsidP="00175EA0">
            <w:pPr>
              <w:spacing w:line="257" w:lineRule="auto"/>
              <w:jc w:val="center"/>
            </w:pPr>
            <w:r w:rsidRPr="0074719D">
              <w:t>Тема заседания</w:t>
            </w:r>
          </w:p>
        </w:tc>
        <w:tc>
          <w:tcPr>
            <w:tcW w:w="3614" w:type="dxa"/>
            <w:gridSpan w:val="2"/>
            <w:shd w:val="clear" w:color="auto" w:fill="auto"/>
          </w:tcPr>
          <w:p w:rsidR="00A0058E" w:rsidRPr="00DD4C05" w:rsidRDefault="00A0058E" w:rsidP="00175EA0">
            <w:pPr>
              <w:spacing w:line="257" w:lineRule="auto"/>
              <w:jc w:val="center"/>
              <w:rPr>
                <w:i/>
              </w:rPr>
            </w:pPr>
            <w:r w:rsidRPr="00DD4C05">
              <w:rPr>
                <w:i/>
              </w:rPr>
              <w:t>Повестка дня:*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A0058E" w:rsidRPr="0074719D" w:rsidRDefault="00A0058E" w:rsidP="00175EA0">
            <w:pPr>
              <w:spacing w:line="257" w:lineRule="auto"/>
              <w:jc w:val="center"/>
            </w:pPr>
            <w:r w:rsidRPr="0074719D">
              <w:t>Ожидаемый</w:t>
            </w:r>
          </w:p>
          <w:p w:rsidR="00A0058E" w:rsidRDefault="00A0058E" w:rsidP="00175EA0">
            <w:pPr>
              <w:spacing w:line="257" w:lineRule="auto"/>
              <w:jc w:val="center"/>
            </w:pPr>
            <w:r w:rsidRPr="0074719D">
              <w:t>результат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0058E" w:rsidRDefault="00A0058E" w:rsidP="00175EA0">
            <w:pPr>
              <w:spacing w:line="257" w:lineRule="auto"/>
              <w:jc w:val="center"/>
            </w:pPr>
            <w:r>
              <w:t>Рекомендации</w:t>
            </w:r>
          </w:p>
        </w:tc>
      </w:tr>
      <w:tr w:rsidR="00A0058E" w:rsidTr="00175EA0">
        <w:tc>
          <w:tcPr>
            <w:tcW w:w="445" w:type="dxa"/>
            <w:vMerge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</w:p>
        </w:tc>
        <w:tc>
          <w:tcPr>
            <w:tcW w:w="2073" w:type="dxa"/>
            <w:vMerge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  <w:r w:rsidRPr="0074719D">
              <w:t>теоретический блок</w:t>
            </w:r>
          </w:p>
        </w:tc>
        <w:tc>
          <w:tcPr>
            <w:tcW w:w="1771" w:type="dxa"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  <w:r w:rsidRPr="0074719D">
              <w:t>практический блок</w:t>
            </w:r>
          </w:p>
        </w:tc>
        <w:tc>
          <w:tcPr>
            <w:tcW w:w="1914" w:type="dxa"/>
            <w:vMerge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</w:p>
        </w:tc>
      </w:tr>
      <w:tr w:rsidR="00A0058E" w:rsidTr="00175EA0">
        <w:tc>
          <w:tcPr>
            <w:tcW w:w="445" w:type="dxa"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</w:p>
        </w:tc>
        <w:tc>
          <w:tcPr>
            <w:tcW w:w="2073" w:type="dxa"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</w:p>
        </w:tc>
        <w:tc>
          <w:tcPr>
            <w:tcW w:w="1771" w:type="dxa"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</w:p>
        </w:tc>
        <w:tc>
          <w:tcPr>
            <w:tcW w:w="1914" w:type="dxa"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</w:p>
        </w:tc>
      </w:tr>
      <w:tr w:rsidR="00A0058E" w:rsidTr="00175EA0">
        <w:tc>
          <w:tcPr>
            <w:tcW w:w="445" w:type="dxa"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</w:p>
        </w:tc>
        <w:tc>
          <w:tcPr>
            <w:tcW w:w="2073" w:type="dxa"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</w:p>
        </w:tc>
        <w:tc>
          <w:tcPr>
            <w:tcW w:w="1771" w:type="dxa"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</w:p>
        </w:tc>
        <w:tc>
          <w:tcPr>
            <w:tcW w:w="1914" w:type="dxa"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</w:p>
        </w:tc>
      </w:tr>
      <w:tr w:rsidR="00A0058E" w:rsidTr="00175EA0">
        <w:tc>
          <w:tcPr>
            <w:tcW w:w="445" w:type="dxa"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</w:p>
        </w:tc>
        <w:tc>
          <w:tcPr>
            <w:tcW w:w="2073" w:type="dxa"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</w:p>
        </w:tc>
        <w:tc>
          <w:tcPr>
            <w:tcW w:w="1771" w:type="dxa"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</w:p>
        </w:tc>
        <w:tc>
          <w:tcPr>
            <w:tcW w:w="1914" w:type="dxa"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</w:p>
        </w:tc>
      </w:tr>
      <w:tr w:rsidR="00A0058E" w:rsidTr="00175EA0">
        <w:tc>
          <w:tcPr>
            <w:tcW w:w="445" w:type="dxa"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</w:p>
        </w:tc>
        <w:tc>
          <w:tcPr>
            <w:tcW w:w="2073" w:type="dxa"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</w:p>
        </w:tc>
        <w:tc>
          <w:tcPr>
            <w:tcW w:w="1771" w:type="dxa"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</w:p>
        </w:tc>
        <w:tc>
          <w:tcPr>
            <w:tcW w:w="1914" w:type="dxa"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</w:p>
        </w:tc>
      </w:tr>
      <w:tr w:rsidR="00A0058E" w:rsidTr="00175EA0">
        <w:tc>
          <w:tcPr>
            <w:tcW w:w="445" w:type="dxa"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</w:p>
        </w:tc>
        <w:tc>
          <w:tcPr>
            <w:tcW w:w="2073" w:type="dxa"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</w:p>
        </w:tc>
        <w:tc>
          <w:tcPr>
            <w:tcW w:w="1771" w:type="dxa"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</w:p>
        </w:tc>
        <w:tc>
          <w:tcPr>
            <w:tcW w:w="1914" w:type="dxa"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</w:p>
        </w:tc>
      </w:tr>
      <w:tr w:rsidR="00A0058E" w:rsidTr="00175EA0">
        <w:tc>
          <w:tcPr>
            <w:tcW w:w="445" w:type="dxa"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</w:p>
        </w:tc>
        <w:tc>
          <w:tcPr>
            <w:tcW w:w="2073" w:type="dxa"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</w:p>
        </w:tc>
        <w:tc>
          <w:tcPr>
            <w:tcW w:w="1771" w:type="dxa"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</w:p>
        </w:tc>
        <w:tc>
          <w:tcPr>
            <w:tcW w:w="1914" w:type="dxa"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</w:p>
        </w:tc>
      </w:tr>
      <w:tr w:rsidR="00A0058E" w:rsidTr="00175EA0">
        <w:tc>
          <w:tcPr>
            <w:tcW w:w="445" w:type="dxa"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</w:p>
        </w:tc>
        <w:tc>
          <w:tcPr>
            <w:tcW w:w="2073" w:type="dxa"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</w:p>
        </w:tc>
        <w:tc>
          <w:tcPr>
            <w:tcW w:w="1771" w:type="dxa"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</w:p>
        </w:tc>
        <w:tc>
          <w:tcPr>
            <w:tcW w:w="1914" w:type="dxa"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</w:p>
        </w:tc>
      </w:tr>
      <w:tr w:rsidR="00A0058E" w:rsidTr="00175EA0">
        <w:tc>
          <w:tcPr>
            <w:tcW w:w="445" w:type="dxa"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</w:p>
        </w:tc>
        <w:tc>
          <w:tcPr>
            <w:tcW w:w="2073" w:type="dxa"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</w:p>
        </w:tc>
        <w:tc>
          <w:tcPr>
            <w:tcW w:w="1771" w:type="dxa"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</w:p>
        </w:tc>
        <w:tc>
          <w:tcPr>
            <w:tcW w:w="1914" w:type="dxa"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A0058E" w:rsidRDefault="00A0058E" w:rsidP="00175EA0">
            <w:pPr>
              <w:spacing w:line="257" w:lineRule="auto"/>
              <w:jc w:val="both"/>
            </w:pPr>
          </w:p>
        </w:tc>
      </w:tr>
    </w:tbl>
    <w:p w:rsidR="00A0058E" w:rsidRPr="00E6510B" w:rsidRDefault="00A0058E" w:rsidP="00A0058E">
      <w:pPr>
        <w:spacing w:line="257" w:lineRule="auto"/>
        <w:jc w:val="both"/>
      </w:pPr>
      <w:r>
        <w:br w:type="textWrapping" w:clear="all"/>
      </w:r>
      <w:r w:rsidRPr="00E6510B">
        <w:t>*Примечание:</w:t>
      </w:r>
    </w:p>
    <w:p w:rsidR="00A0058E" w:rsidRDefault="00A0058E" w:rsidP="00A0058E">
      <w:pPr>
        <w:spacing w:line="257" w:lineRule="auto"/>
        <w:jc w:val="both"/>
      </w:pPr>
      <w:r w:rsidRPr="00E6510B">
        <w:t xml:space="preserve">Повестка дня: </w:t>
      </w:r>
    </w:p>
    <w:p w:rsidR="00A0058E" w:rsidRPr="00E6510B" w:rsidRDefault="00A0058E" w:rsidP="00A0058E">
      <w:pPr>
        <w:spacing w:line="257" w:lineRule="auto"/>
        <w:jc w:val="both"/>
      </w:pPr>
      <w:r w:rsidRPr="00E6510B">
        <w:t>теоретический блок может содержать:</w:t>
      </w:r>
    </w:p>
    <w:p w:rsidR="00A0058E" w:rsidRPr="00E6510B" w:rsidRDefault="00A0058E" w:rsidP="00A0058E">
      <w:pPr>
        <w:spacing w:line="257" w:lineRule="auto"/>
        <w:jc w:val="both"/>
      </w:pPr>
      <w:r w:rsidRPr="00E6510B">
        <w:t>- изучение нормативно-правовой базы по проблеме,</w:t>
      </w:r>
    </w:p>
    <w:p w:rsidR="00A0058E" w:rsidRPr="00E6510B" w:rsidRDefault="00A0058E" w:rsidP="00A0058E">
      <w:pPr>
        <w:spacing w:line="257" w:lineRule="auto"/>
        <w:jc w:val="both"/>
      </w:pPr>
      <w:r w:rsidRPr="00E6510B">
        <w:t>- изучение современных методических пособий по данной тематике</w:t>
      </w:r>
      <w:r>
        <w:t xml:space="preserve"> </w:t>
      </w:r>
      <w:r w:rsidRPr="00E6510B">
        <w:t>и др.</w:t>
      </w:r>
    </w:p>
    <w:p w:rsidR="00A0058E" w:rsidRPr="00E6510B" w:rsidRDefault="00A0058E" w:rsidP="00A0058E">
      <w:pPr>
        <w:spacing w:line="257" w:lineRule="auto"/>
        <w:jc w:val="both"/>
      </w:pPr>
      <w:r>
        <w:t>практический блок:</w:t>
      </w:r>
      <w:r w:rsidRPr="00E6510B">
        <w:t xml:space="preserve"> указывать форму работы</w:t>
      </w:r>
      <w:r>
        <w:t>,</w:t>
      </w:r>
      <w:r w:rsidRPr="00E6510B">
        <w:t xml:space="preserve"> </w:t>
      </w:r>
      <w:r>
        <w:t>обозначать ответственных лиц</w:t>
      </w:r>
    </w:p>
    <w:p w:rsidR="00A0058E" w:rsidRPr="00E6510B" w:rsidRDefault="00A0058E" w:rsidP="00A0058E">
      <w:pPr>
        <w:spacing w:line="257" w:lineRule="auto"/>
        <w:jc w:val="both"/>
      </w:pPr>
      <w:r w:rsidRPr="00E6510B">
        <w:t>Ожидаемый результат может включать:</w:t>
      </w:r>
    </w:p>
    <w:p w:rsidR="00A0058E" w:rsidRPr="00E6510B" w:rsidRDefault="00A0058E" w:rsidP="00A0058E">
      <w:pPr>
        <w:spacing w:line="257" w:lineRule="auto"/>
        <w:jc w:val="both"/>
      </w:pPr>
      <w:r w:rsidRPr="00E6510B">
        <w:t>- разработка рекомендаций, памяток,</w:t>
      </w:r>
    </w:p>
    <w:p w:rsidR="00A0058E" w:rsidRPr="00E6510B" w:rsidRDefault="00A0058E" w:rsidP="00A0058E">
      <w:pPr>
        <w:spacing w:line="257" w:lineRule="auto"/>
        <w:jc w:val="both"/>
      </w:pPr>
      <w:r w:rsidRPr="00E6510B">
        <w:t>- создание банка методов и приемов,</w:t>
      </w:r>
    </w:p>
    <w:p w:rsidR="00A0058E" w:rsidRPr="00E6510B" w:rsidRDefault="00A0058E" w:rsidP="00A0058E">
      <w:pPr>
        <w:spacing w:line="257" w:lineRule="auto"/>
        <w:jc w:val="both"/>
      </w:pPr>
      <w:r w:rsidRPr="00E6510B">
        <w:t>- создание банка данных по проблеме,</w:t>
      </w:r>
    </w:p>
    <w:p w:rsidR="00A0058E" w:rsidRPr="00E6510B" w:rsidRDefault="00A0058E" w:rsidP="00A0058E">
      <w:pPr>
        <w:spacing w:line="257" w:lineRule="auto"/>
        <w:jc w:val="both"/>
      </w:pPr>
      <w:r w:rsidRPr="00E6510B">
        <w:t>- разработка перспективного плана,</w:t>
      </w:r>
    </w:p>
    <w:p w:rsidR="00A0058E" w:rsidRPr="0074719D" w:rsidRDefault="00A0058E" w:rsidP="00A0058E">
      <w:pPr>
        <w:spacing w:line="257" w:lineRule="auto"/>
        <w:jc w:val="both"/>
      </w:pPr>
      <w:r w:rsidRPr="00E6510B">
        <w:t>- и др.</w:t>
      </w:r>
    </w:p>
    <w:p w:rsidR="00A0058E" w:rsidRPr="007C04B6" w:rsidRDefault="00A0058E" w:rsidP="00A0058E">
      <w:pPr>
        <w:pStyle w:val="a3"/>
        <w:ind w:left="0" w:firstLine="709"/>
        <w:rPr>
          <w:b/>
        </w:rPr>
      </w:pPr>
    </w:p>
    <w:p w:rsidR="00A0058E" w:rsidRPr="007C04B6" w:rsidRDefault="00A0058E" w:rsidP="00A0058E">
      <w:pPr>
        <w:pStyle w:val="a3"/>
        <w:ind w:left="0" w:firstLine="709"/>
        <w:rPr>
          <w:b/>
        </w:rPr>
      </w:pPr>
    </w:p>
    <w:p w:rsidR="00777064" w:rsidRDefault="00777064">
      <w:bookmarkStart w:id="0" w:name="_GoBack"/>
      <w:bookmarkEnd w:id="0"/>
    </w:p>
    <w:sectPr w:rsidR="00777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9AD"/>
    <w:rsid w:val="00777064"/>
    <w:rsid w:val="00A0058E"/>
    <w:rsid w:val="00BA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5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>SPecialiST RePack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2024-09-06T13:36:00Z</dcterms:created>
  <dcterms:modified xsi:type="dcterms:W3CDTF">2024-09-06T13:36:00Z</dcterms:modified>
</cp:coreProperties>
</file>