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13D4" w14:textId="77777777" w:rsidR="00427D5D" w:rsidRDefault="003F1B36">
      <w:pPr>
        <w:spacing w:after="313" w:line="259" w:lineRule="auto"/>
        <w:ind w:left="10" w:right="8" w:hanging="10"/>
        <w:jc w:val="center"/>
      </w:pPr>
      <w:r>
        <w:rPr>
          <w:b/>
          <w:sz w:val="32"/>
        </w:rPr>
        <w:t xml:space="preserve">Консультация для родителей. </w:t>
      </w:r>
    </w:p>
    <w:p w14:paraId="5DDAAB18" w14:textId="77777777" w:rsidR="00427D5D" w:rsidRDefault="003F1B36">
      <w:pPr>
        <w:spacing w:after="166" w:line="259" w:lineRule="auto"/>
        <w:ind w:left="10" w:right="5" w:hanging="10"/>
        <w:jc w:val="center"/>
      </w:pPr>
      <w:r>
        <w:rPr>
          <w:b/>
          <w:sz w:val="32"/>
        </w:rPr>
        <w:t xml:space="preserve">«Роль витаминов в детском питании». </w:t>
      </w:r>
    </w:p>
    <w:p w14:paraId="28E293F5" w14:textId="77777777" w:rsidR="00427D5D" w:rsidRDefault="003F1B36">
      <w:pPr>
        <w:spacing w:after="242" w:line="259" w:lineRule="auto"/>
        <w:ind w:right="1217" w:firstLine="0"/>
        <w:jc w:val="right"/>
      </w:pPr>
      <w:r>
        <w:rPr>
          <w:noProof/>
        </w:rPr>
        <w:drawing>
          <wp:inline distT="0" distB="0" distL="0" distR="0" wp14:anchorId="62ADA5A7" wp14:editId="3AB8D1E2">
            <wp:extent cx="4324985" cy="1333500"/>
            <wp:effectExtent l="0" t="0" r="0" b="0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1752E87C" w14:textId="77777777" w:rsidR="00427D5D" w:rsidRDefault="003F1B36">
      <w:r>
        <w:t xml:space="preserve">Для правильного роста и развития ребенку необходима пища, богатая витаминами. Витамины </w:t>
      </w:r>
      <w:proofErr w:type="gramStart"/>
      <w:r>
        <w:t>-</w:t>
      </w:r>
      <w:r>
        <w:t>это</w:t>
      </w:r>
      <w:proofErr w:type="gramEnd"/>
      <w:r>
        <w:t xml:space="preserve"> органические вещества с высокой биологической активностью Они не синтезируются организмом человека или синтезируются в недостаточном количестве, по этому должны поступать в организм с пищей. Витамины относятся к незаменимым факторам питания. В отличие </w:t>
      </w:r>
      <w:r>
        <w:t>от белков, жиров и углеводов, витамины не могут служить строительным материалом для обновления и образования тканей и органов человеческого тела, не могут служить источником энергии. Но они являются эффективными природными регуляторами физиологических и би</w:t>
      </w:r>
      <w:r>
        <w:t xml:space="preserve">охимических процессов, обеспечивающих протекание большинства жизненно важных функций организма. Особенно важно достаточное поступление витаминов в организм в период дошкольного возраста, отличающийся интенсивным развитием и формированием различных органов </w:t>
      </w:r>
      <w:r>
        <w:t>и систем, напряженностью обменных процессов, совершенствованием структуры и функций центральной нервной системы. Обычно детям не хватает витамина С, группы В. Это отрицательно сказывается на состоянии здоровья детей, отмечаются повышенная утомляемость, вял</w:t>
      </w:r>
      <w:r>
        <w:t xml:space="preserve">ость, замедление темпов физического развития, ослабление иммунологической защиты, что приводит к росту заболеваемости, затяжному течению патологических процессов. Гиповитаминозы усугубляются при наличии у детей различной хронической патологии, особенно со </w:t>
      </w:r>
      <w:r>
        <w:t>стороны органов пищеварения. Чаще всего гиповитаминозы развиваются в результате нарушений в организме питания – при недостаточном включении в рацион свежих овощей и фруктов, молочных продуктов, мяса, рыбы. В целях профилактики в рационы детей необходимо ре</w:t>
      </w:r>
      <w:r>
        <w:t>гулярно включать достаточное количество продуктов, являющихся основными источниками витаминов. Так, главными источниками витамина С являются различные овощи, фрукты, ягоды, зелень, а также картофель. Витамин А (ретинол) необходим для поддержания нормальног</w:t>
      </w:r>
      <w:r>
        <w:t xml:space="preserve">о зрения, процессов роста, хорошего состояния кожных покровов и слизистых оболочек. Он принимает непосредственное участие в образовании в сетчатке глаз зрительного пурпура – особого </w:t>
      </w:r>
      <w:r>
        <w:lastRenderedPageBreak/>
        <w:t>светочувствительного вещества. Особую роль витамин А играет в выработке им</w:t>
      </w:r>
      <w:r>
        <w:t>мунитета.</w:t>
      </w:r>
      <w:r>
        <w:rPr>
          <w:rFonts w:ascii="Calibri" w:eastAsia="Calibri" w:hAnsi="Calibri" w:cs="Calibri"/>
        </w:rPr>
        <w:t xml:space="preserve"> </w:t>
      </w:r>
      <w:r>
        <w:t>Питание должно быть полноценным, чтобы витаминов в нем было больше. Овощи, фрукты, и дополнительно комплексы витаминов. Они поддерживают уровень полезных веществ в организме. С крепким иммунитетом дети болеют реже, хронических заболеваний меньше.</w:t>
      </w:r>
      <w:r>
        <w:t xml:space="preserve"> </w:t>
      </w:r>
    </w:p>
    <w:sectPr w:rsidR="00427D5D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5D"/>
    <w:rsid w:val="003F1B36"/>
    <w:rsid w:val="0042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1765"/>
  <w15:docId w15:val="{8814DAA7-B58D-42B5-A05A-84655289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2" w:lineRule="auto"/>
      <w:ind w:firstLine="99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2</cp:revision>
  <dcterms:created xsi:type="dcterms:W3CDTF">2026-03-24T10:00:00Z</dcterms:created>
  <dcterms:modified xsi:type="dcterms:W3CDTF">2026-03-24T10:00:00Z</dcterms:modified>
</cp:coreProperties>
</file>