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C2" w:rsidRDefault="005C3DE5" w:rsidP="005C3DE5">
      <w:pPr>
        <w:spacing w:after="0" w:line="240" w:lineRule="auto"/>
        <w:rPr>
          <w:rFonts w:ascii="Times New Roman" w:hAnsi="Times New Roman"/>
        </w:rPr>
      </w:pPr>
      <w:r w:rsidRPr="005C3DE5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687pt">
            <v:imagedata r:id="rId7" o:title="1 001"/>
          </v:shape>
        </w:pict>
      </w:r>
    </w:p>
    <w:p w:rsidR="005C3DE5" w:rsidRDefault="005C3DE5" w:rsidP="005C3DE5">
      <w:pPr>
        <w:spacing w:after="0" w:line="240" w:lineRule="auto"/>
        <w:rPr>
          <w:rFonts w:ascii="Times New Roman" w:hAnsi="Times New Roman"/>
        </w:rPr>
      </w:pPr>
    </w:p>
    <w:p w:rsidR="005C3DE5" w:rsidRDefault="005C3DE5" w:rsidP="005C3DE5">
      <w:pPr>
        <w:spacing w:after="0" w:line="240" w:lineRule="auto"/>
        <w:rPr>
          <w:rFonts w:ascii="Times New Roman" w:hAnsi="Times New Roman"/>
        </w:rPr>
      </w:pPr>
    </w:p>
    <w:p w:rsidR="00EC6DC2" w:rsidRDefault="00EC6DC2" w:rsidP="00BF32C5">
      <w:pPr>
        <w:spacing w:before="100" w:beforeAutospacing="1" w:after="90" w:line="360" w:lineRule="atLeast"/>
        <w:jc w:val="center"/>
        <w:outlineLvl w:val="1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lastRenderedPageBreak/>
        <w:t>Программа развития</w:t>
      </w:r>
    </w:p>
    <w:p w:rsidR="00EC6DC2" w:rsidRDefault="00EC6DC2" w:rsidP="00CE55F8">
      <w:pPr>
        <w:spacing w:after="0" w:line="360" w:lineRule="atLeast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МБОУ ДО «Пикалёвская детская школа искусств»</w:t>
      </w:r>
    </w:p>
    <w:p w:rsidR="00EC6DC2" w:rsidRDefault="00EC6DC2" w:rsidP="00CE55F8">
      <w:pPr>
        <w:spacing w:after="0" w:line="360" w:lineRule="atLeast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</w:p>
    <w:p w:rsidR="00EC6DC2" w:rsidRDefault="00EC6DC2" w:rsidP="00CE55F8">
      <w:pPr>
        <w:spacing w:after="0" w:line="360" w:lineRule="atLeast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</w:p>
    <w:p w:rsidR="00EC6DC2" w:rsidRPr="00CE55F8" w:rsidRDefault="00EC6DC2" w:rsidP="00CE55F8">
      <w:pPr>
        <w:spacing w:after="0" w:line="360" w:lineRule="atLeast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                               СОДЕРЖАНИЕ  ПРОГРАММЫ</w:t>
      </w:r>
    </w:p>
    <w:p w:rsidR="00EC6DC2" w:rsidRDefault="00EC6DC2" w:rsidP="00BF32C5">
      <w:pPr>
        <w:spacing w:after="0" w:line="360" w:lineRule="atLeast"/>
        <w:ind w:firstLine="567"/>
        <w:jc w:val="center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lang w:eastAsia="ru-RU"/>
        </w:rPr>
        <w:t>1.  ПАСПОРТ  ПРОГРАММЫ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1.1. Основные цели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1.2. Основные задачи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1.3. Введение        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lang w:eastAsia="ru-RU"/>
        </w:rPr>
        <w:t>2.  ОБЩИЕ  СВЕДЕНИЯ О ШКОЛЕ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2.1. Общая характеристика образовательных услуг Школы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2.2. Подразделения Школы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2.3. Работники Школы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sz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3. ОСНОВНЫЕ РЕЗУЛЬТАТЫ РАБОТЫ  ШКОЛЫ НАД ПРОГРАММОЙ  РАЗВИТИЯ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 НА  2011-2015 ГОДЫ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 Образовательно-воспитательный процесс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 Совершенствование материально-технической базы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3.3. Внешние связи и оценки работы Школы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3.4. Выводы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lang w:eastAsia="ru-RU"/>
        </w:rPr>
        <w:t>4. ХАРАКТЕРИСТИКА РЫНКА ОБРАЗОВАТЕЛЬНЫХ УСЛУГ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     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4.1. Формирование школы, ее структура и конкурентные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преимущества положения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4.2. Социальные характеристики и динамика контингента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4.3. Конкуренция на рынке образовательных услуг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>5. ОРГАНИЗАЦИИ – ПАРТНЁРЫ ШКОЛЫ ПО РЕАЛИЗАЦИИ ПРОГРАММЫ  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</w:t>
      </w:r>
    </w:p>
    <w:p w:rsidR="00EC6DC2" w:rsidRDefault="00EC6DC2" w:rsidP="00BF32C5">
      <w:pPr>
        <w:spacing w:after="0" w:line="360" w:lineRule="atLeast"/>
        <w:outlineLvl w:val="4"/>
        <w:rPr>
          <w:rFonts w:ascii="Times New Roman" w:hAnsi="Times New Roman"/>
          <w:b/>
          <w:bCs/>
          <w:color w:val="000000"/>
          <w:sz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6. СТРУКТУРА ПРОГРАММЫ И КОНТРОЛЯ ЕЁ РЕАЛИЗАЦИИ  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outlineLvl w:val="4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C6DC2" w:rsidRDefault="00EC6DC2" w:rsidP="00BF32C5">
      <w:pPr>
        <w:spacing w:after="0" w:line="360" w:lineRule="atLeast"/>
        <w:outlineLvl w:val="4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7. НАПРАВЛЕНИ ПРОГРАММЫ РАЗВИТИЯ</w:t>
      </w:r>
    </w:p>
    <w:p w:rsidR="00EC6DC2" w:rsidRDefault="00EC6DC2" w:rsidP="00BF32C5">
      <w:pPr>
        <w:spacing w:after="0" w:line="360" w:lineRule="atLeast"/>
        <w:outlineLvl w:val="4"/>
        <w:rPr>
          <w:rFonts w:ascii="Arial" w:hAnsi="Arial" w:cs="Arial"/>
          <w:b/>
          <w:bCs/>
          <w:color w:val="616161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                          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7.1. Обеспечение качества образования: организационные и нормативные основы 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7.2. Обеспечение качества образования: методическая работа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и кадровая политика 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7.3. Материально-техническое обеспечение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учебно-воспитательного процесса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7.4. Взаимодействие школы с обществом 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8.       ОЖИДАЕМЫЕ  РЕЗУЛЬТАТЫ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9.       ИСТОЧНИКИ  ФИНАНСИРОВАНИЯ РЕАЛИЗАЦИИ ПРОГРАММЫ РАЗВИТИЯ МБОУ ДО « ПДШИ».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</w:t>
      </w:r>
      <w:bookmarkStart w:id="0" w:name="_Toc327802504"/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z w:val="26"/>
          <w:lang w:eastAsia="ru-RU"/>
        </w:rPr>
        <w:t>1.</w:t>
      </w:r>
      <w:r>
        <w:rPr>
          <w:rFonts w:ascii="Times New Roman" w:hAnsi="Times New Roman"/>
          <w:caps/>
          <w:color w:val="000000"/>
          <w:sz w:val="14"/>
          <w:szCs w:val="14"/>
          <w:lang w:eastAsia="ru-RU"/>
        </w:rPr>
        <w:t>    </w:t>
      </w:r>
      <w:r>
        <w:rPr>
          <w:rFonts w:ascii="Times New Roman" w:hAnsi="Times New Roman"/>
          <w:caps/>
          <w:color w:val="000000"/>
          <w:sz w:val="14"/>
          <w:lang w:eastAsia="ru-RU"/>
        </w:rPr>
        <w:t> </w:t>
      </w:r>
      <w:r>
        <w:rPr>
          <w:rFonts w:ascii="Times New Roman" w:hAnsi="Times New Roman"/>
          <w:b/>
          <w:bCs/>
          <w:caps/>
          <w:color w:val="000000"/>
          <w:sz w:val="26"/>
          <w:u w:val="single"/>
          <w:lang w:eastAsia="ru-RU"/>
        </w:rPr>
        <w:t>ПАСПОРТ ПРОГРАММЫ РАЗВИТИЯ</w:t>
      </w:r>
      <w:bookmarkEnd w:id="0"/>
    </w:p>
    <w:p w:rsidR="00EC6DC2" w:rsidRDefault="00EC6DC2" w:rsidP="00BF32C5">
      <w:pPr>
        <w:spacing w:after="0" w:line="360" w:lineRule="atLeast"/>
        <w:ind w:left="60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z w:val="26"/>
          <w:lang w:eastAsia="ru-RU"/>
        </w:rPr>
        <w:t>    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МБОУ ДО «ПДШИ»  на 2016-2020 годы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Программа развития МБОУ ДО «ПДШИ»(далее Школа) на 2016-2020 годы представляет собой основные стратегические направления работы по созданию условий для перспективного развития Школы, обеспечивающих повышение качества обучения и воспитания обучающих, формирование их компетенций в интеллектуальной, коммуникационной, информационной, профессиональной сферах.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Программа развития является основанием для принятия конкретных решений всеми субъектами образовательного процесса  МБОУ ДО «ПДШИ».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Реализация Программы развития предполагает консолидацию усилий администрации, педагогического коллектива, обучающихся и родителей (законных представителей) ,обучающихся в МБОУ ДО «ПДШИ».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 разработке Программы развития учтены предложения педагогического коллектива,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родителей (законных представителей),обучающихся в Школе.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b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Наименование программы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b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Программа развития  МБОУ ДО «ПДШИ»» на 2016-2020 годы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lastRenderedPageBreak/>
        <w:t>Время создания программы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b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Апрель 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2016 г..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ind w:firstLine="567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Автор программы: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b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Директор  МБОУ ДО “ПДШИ»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Жабаров А. Д..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ind w:firstLine="567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Исполнители мероприятий программы: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b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left="426" w:firstLine="141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1. Педагогический коллектив МБОУ ДО «ПДШИ» </w:t>
      </w:r>
    </w:p>
    <w:p w:rsidR="00EC6DC2" w:rsidRDefault="00EC6DC2" w:rsidP="00BF32C5">
      <w:pPr>
        <w:spacing w:after="0" w:line="360" w:lineRule="atLeast"/>
        <w:ind w:left="284" w:firstLine="283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 Методический Совет МБОУ ДО «ПДШИ» 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 Родительская общественность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 Администрация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МБОУ ДО «ПДШИ»  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ind w:firstLine="567"/>
        <w:rPr>
          <w:rFonts w:ascii="Times New Roman" w:hAnsi="Times New Roman"/>
          <w:b/>
          <w:color w:val="000000"/>
          <w:spacing w:val="-4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color w:val="000000"/>
          <w:spacing w:val="-4"/>
          <w:sz w:val="26"/>
          <w:szCs w:val="26"/>
          <w:u w:val="single"/>
          <w:lang w:eastAsia="ru-RU"/>
        </w:rPr>
        <w:t>Основанием для разработки Программы являются следующие нормативные</w:t>
      </w:r>
      <w:r>
        <w:rPr>
          <w:rFonts w:ascii="Times New Roman" w:hAnsi="Times New Roman"/>
          <w:b/>
          <w:color w:val="000000"/>
          <w:spacing w:val="-4"/>
          <w:sz w:val="26"/>
          <w:u w:val="single"/>
          <w:lang w:eastAsia="ru-RU"/>
        </w:rPr>
        <w:t> </w:t>
      </w:r>
      <w:r>
        <w:rPr>
          <w:rFonts w:ascii="Times New Roman" w:hAnsi="Times New Roman"/>
          <w:b/>
          <w:color w:val="000000"/>
          <w:spacing w:val="-4"/>
          <w:sz w:val="26"/>
          <w:szCs w:val="26"/>
          <w:u w:val="single"/>
          <w:lang w:eastAsia="ru-RU"/>
        </w:rPr>
        <w:t>  документы: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szCs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szCs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szCs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szCs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szCs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Закон РФ № 273 - ФЗ от 29.12.2012 «Об образовании в Российской           Федерации»;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   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 xml:space="preserve">        </w:t>
      </w: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Конвенция о правах ребенка . 15 сентября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1990 г.;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lang w:eastAsia="ru-RU"/>
        </w:rPr>
        <w:t></w:t>
      </w:r>
      <w:r>
        <w:rPr>
          <w:rFonts w:ascii="Symbol" w:hAnsi="Symbol" w:cs="Arial"/>
          <w:color w:val="000000"/>
          <w:sz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lang w:eastAsia="ru-RU"/>
        </w:rPr>
        <w:t>  </w:t>
      </w:r>
      <w:r>
        <w:rPr>
          <w:rFonts w:ascii="Times New Roman" w:hAnsi="Times New Roman"/>
          <w:color w:val="000000"/>
          <w:sz w:val="26"/>
          <w:lang w:eastAsia="ru-RU"/>
        </w:rPr>
        <w:t> Феде</w:t>
      </w:r>
      <w:r>
        <w:rPr>
          <w:rFonts w:ascii="Times New Roman" w:hAnsi="Times New Roman"/>
          <w:color w:val="000000"/>
          <w:sz w:val="26"/>
          <w:lang w:eastAsia="ru-RU"/>
        </w:rPr>
        <w:softHyphen/>
        <w:t>ральный закон от 16 июня 2011 г. № 145-ФЗ;</w:t>
      </w:r>
    </w:p>
    <w:p w:rsidR="00EC6DC2" w:rsidRDefault="00EC6DC2" w:rsidP="00BF32C5">
      <w:pPr>
        <w:spacing w:after="0" w:line="360" w:lineRule="atLeast"/>
        <w:ind w:left="719" w:hanging="284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lang w:eastAsia="ru-RU"/>
        </w:rPr>
        <w:t>     </w:t>
      </w:r>
      <w:r>
        <w:rPr>
          <w:rFonts w:ascii="Times New Roman" w:hAnsi="Times New Roman"/>
          <w:color w:val="000000"/>
          <w:sz w:val="26"/>
          <w:lang w:eastAsia="ru-RU"/>
        </w:rPr>
        <w:t>Концепции развития образования в сфере культуры и искусства в   Российской    Федерации .</w:t>
      </w:r>
    </w:p>
    <w:p w:rsidR="00EC6DC2" w:rsidRDefault="00EC6DC2" w:rsidP="00BF32C5">
      <w:pPr>
        <w:spacing w:after="0" w:line="240" w:lineRule="auto"/>
        <w:ind w:left="719" w:hanging="284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lang w:eastAsia="ru-RU"/>
        </w:rPr>
        <w:t>     </w:t>
      </w:r>
      <w:r>
        <w:rPr>
          <w:rFonts w:ascii="Times New Roman" w:hAnsi="Times New Roman"/>
          <w:color w:val="000000"/>
          <w:sz w:val="26"/>
          <w:lang w:eastAsia="ru-RU"/>
        </w:rPr>
        <w:t>Федеральные госу</w:t>
      </w:r>
      <w:r>
        <w:rPr>
          <w:rFonts w:ascii="Times New Roman" w:hAnsi="Times New Roman"/>
          <w:color w:val="000000"/>
          <w:sz w:val="26"/>
          <w:lang w:eastAsia="ru-RU"/>
        </w:rPr>
        <w:softHyphen/>
        <w:t>дарственные требования, установленные к минимуму содержания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lang w:eastAsia="ru-RU"/>
        </w:rPr>
        <w:t> структуре и условиям реализации образовательных программ в области искусств;</w:t>
      </w:r>
    </w:p>
    <w:p w:rsidR="00EC6DC2" w:rsidRDefault="00EC6DC2" w:rsidP="00BF32C5">
      <w:pPr>
        <w:spacing w:after="0" w:line="360" w:lineRule="atLeast"/>
        <w:ind w:left="719" w:hanging="284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Заключения по итогам обсуждений на заседаниях педагогических советов, материалов о реализации проектов программы развития на 2016 –2020 годы;</w:t>
      </w:r>
    </w:p>
    <w:p w:rsidR="00EC6DC2" w:rsidRDefault="00EC6DC2" w:rsidP="00BF32C5">
      <w:pPr>
        <w:spacing w:after="0" w:line="360" w:lineRule="atLeast"/>
        <w:ind w:left="719" w:hanging="284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Материалы ежегодных аналитических отчетов о работе школы за период с 2011 по 2015 годы;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left="780" w:hanging="72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1.1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.</w:t>
      </w:r>
      <w:r>
        <w:rPr>
          <w:rFonts w:ascii="Times New Roman" w:hAnsi="Times New Roman"/>
          <w:b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hAnsi="Times New Roman"/>
          <w:b/>
          <w:color w:val="000000"/>
          <w:sz w:val="14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Основные цели</w:t>
      </w:r>
    </w:p>
    <w:p w:rsidR="00EC6DC2" w:rsidRDefault="00EC6DC2" w:rsidP="00BF32C5">
      <w:pPr>
        <w:spacing w:after="0" w:line="360" w:lineRule="atLeast"/>
        <w:ind w:left="78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Повышение качества обучения и воспитания обучающихся.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2. Выявление одарённых детей и подростков, создание условий для художественного образования, эстетического, духовно-нравственного воспитания, сознательного выбора и последующего освоения ими профессиональных образовательных программ в сфере искусства и культуры.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 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1.2. </w:t>
      </w:r>
      <w:r>
        <w:rPr>
          <w:rFonts w:ascii="Times New Roman" w:hAnsi="Times New Roman"/>
          <w:color w:val="000000"/>
          <w:sz w:val="26"/>
          <w:u w:val="single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Основные задачи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: 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709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1. Совершенствование организационных форм и обновление содержания образовательного процесса МБОУ ДО «ПДШИ».</w:t>
      </w:r>
    </w:p>
    <w:p w:rsidR="00EC6DC2" w:rsidRDefault="00EC6DC2" w:rsidP="00BF32C5">
      <w:pPr>
        <w:spacing w:after="0" w:line="360" w:lineRule="atLeast"/>
        <w:ind w:firstLine="709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 Развитие методической деятельности в МБОУ ДО «ПДШИ»,совершенствование профессиональной компетентности педагогических работников</w:t>
      </w:r>
    </w:p>
    <w:p w:rsidR="00EC6DC2" w:rsidRDefault="00EC6DC2" w:rsidP="00BF32C5">
      <w:pPr>
        <w:spacing w:after="0" w:line="360" w:lineRule="atLeast"/>
        <w:ind w:firstLine="709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 Создание условий для поддержки и развития творческой инициативы педагогов и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pacing w:val="-2"/>
          <w:sz w:val="26"/>
          <w:szCs w:val="26"/>
          <w:lang w:eastAsia="ru-RU"/>
        </w:rPr>
        <w:t>учащихся</w:t>
      </w:r>
    </w:p>
    <w:p w:rsidR="00EC6DC2" w:rsidRDefault="00EC6DC2" w:rsidP="00BF32C5">
      <w:pPr>
        <w:spacing w:after="0" w:line="360" w:lineRule="atLeast"/>
        <w:ind w:firstLine="709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4. Развитие социального партнерства и социальной активности, в том числе в рамках мероприятий различных направленностей.</w:t>
      </w:r>
    </w:p>
    <w:p w:rsidR="00EC6DC2" w:rsidRDefault="00EC6DC2" w:rsidP="00BF32C5">
      <w:pPr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5.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Развитие материально-технической базы Школы, улучшение условий обучения.</w:t>
      </w:r>
    </w:p>
    <w:p w:rsidR="00EC6DC2" w:rsidRDefault="00EC6DC2" w:rsidP="00BF32C5">
      <w:pPr>
        <w:spacing w:after="0" w:line="360" w:lineRule="atLeast"/>
        <w:ind w:firstLine="709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Сроки реализации Программы:  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2016 – 2020 годы.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</w:p>
    <w:p w:rsidR="00EC6DC2" w:rsidRDefault="00EC6DC2" w:rsidP="00BF32C5">
      <w:pPr>
        <w:spacing w:before="100" w:beforeAutospacing="1" w:after="100" w:afterAutospacing="1" w:line="360" w:lineRule="atLeast"/>
        <w:jc w:val="both"/>
        <w:rPr>
          <w:rFonts w:ascii="Arial" w:hAnsi="Arial" w:cs="Arial"/>
          <w:b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1.3.</w:t>
      </w:r>
      <w:r>
        <w:rPr>
          <w:rFonts w:ascii="Times New Roman" w:hAnsi="Times New Roman"/>
          <w:color w:val="000000"/>
          <w:sz w:val="26"/>
          <w:u w:val="single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Введение</w:t>
      </w:r>
    </w:p>
    <w:p w:rsidR="00EC6DC2" w:rsidRDefault="00EC6DC2" w:rsidP="00BF32C5">
      <w:pPr>
        <w:spacing w:after="0" w:line="360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Муниципальное бюджетное образовательное учреждение  дополнительного образования « Пикалёвская детская школа искусств» входит в число учреждений дополнительного образования детей, реализующих дополнительные общеразвивающие и предпрофессиональные ив области искусств общеобразовательные программы,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осуществляет целенаправленное обучение детей и подростков различным видам искусства, обеспечивает создание благоприятных условий для разностороннего развития личности.</w:t>
      </w:r>
    </w:p>
    <w:p w:rsidR="00EC6DC2" w:rsidRDefault="00EC6DC2" w:rsidP="00BF32C5">
      <w:pPr>
        <w:spacing w:after="0" w:line="360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Школа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находится в ведении Комитета образования администрации Бокситогорского муниципального района Ленинградской области. </w:t>
      </w:r>
    </w:p>
    <w:p w:rsidR="00EC6DC2" w:rsidRDefault="00EC6DC2" w:rsidP="00BF32C5">
      <w:pPr>
        <w:spacing w:after="0" w:line="360" w:lineRule="atLeast"/>
        <w:ind w:firstLine="708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Деятельность Школы регулируется Конституцией Российской Федерации, Законом Российской Федерации «Об образовании в Российской Федерации»,</w:t>
      </w:r>
      <w:r>
        <w:rPr>
          <w:rFonts w:ascii="Times New Roman" w:hAnsi="Times New Roman"/>
          <w:color w:val="00008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Уставом Школы и руководствуется в своей деятельности законодательством Российской Федерации, законами Ленинградской области, нормативными правовыми актами Комитета образования администрации Бокситогорского муниципального района.</w:t>
      </w:r>
    </w:p>
    <w:p w:rsidR="00EC6DC2" w:rsidRDefault="00EC6DC2" w:rsidP="00BF32C5">
      <w:pPr>
        <w:spacing w:after="0" w:line="360" w:lineRule="atLeast"/>
        <w:ind w:firstLine="709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Деятельность Школы строится на принципах демократии, гуманизма, общедоступности, приоритета человеческих ценностей, жизни и здоровья человека,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гражданственности, свободного развития личности, плюрализма, автономности и светского характера образования.</w:t>
      </w:r>
    </w:p>
    <w:p w:rsidR="00EC6DC2" w:rsidRDefault="00EC6DC2" w:rsidP="00BF32C5">
      <w:pPr>
        <w:spacing w:after="0" w:line="360" w:lineRule="atLeast"/>
        <w:ind w:firstLine="709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 своей деятельности школа исходит из принципа неукоснительного соблюдения законных прав субъектов образовательно-воспитательного процесса. Образовательное учреждение стремится к максимальному учету потребностей и склонностей воспитанников и учащихся, интересов родителей в целях наиболее полного удовлетворения запросов указанных категорий потребителей и повышения качества оказываемых образовательных услуг. Приоритетное внимание администрации и сотрудников Школы направлено на создание комфортных условий для обучения и воспитания детей.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2.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ОБЩИЕ СВЕДЕНИЯ О ШКОЛЕ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 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2.1. Общая характеристика образовательных услуг Школы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Образовательные программы, по которым идёт обучение в МБОУ ДО «ПДШИ», позволяют наиболее полно реализовать задачи обучения с учетом индивидуальных способностей учащихся, степени их одаренности, интереса к обучению, его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мотивации.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Введение в планы дополнительных общеобразовательных предпрофессиональных программ в области искусства в соответствии с Федеральными государственными требованиями, дало возможность создать условия эффективного развития и обучения учащихся, обладающих способностями, для дальнейшего профессионального обучения в специальных учебных заведениях в области культуры и искусства.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Школа реализует широкий спектр образовательных услуг для детей от 6 до 18 лет.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Уровень квалификации преподавательского состава позволяет творчески решать практические задачи, создавать условия для реализации потенциальных возможностей учащихся, что, безусловно, сказывается на выступлениях в конкурсах различного уровня воспитанников школ: ученики принимают участие в районных, региональных, российских и международных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творческих конкурсах, завоевывая звания лауреатов и дипломантов.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В учебно-воспитательном процессе Школы представлены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современные технологии обучения.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Комфортность образовательной среды обеспечивается достаточным количеством классных комнат, специализированных учебных кабинетов. Школа на протяжении ряда лет сотрудничает по заранее намеченному плану совместной деятельности с организациями-партнерами. Действует система информирования родителей о работе школы, проводится изучение их мнения.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lastRenderedPageBreak/>
        <w:t> 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2.2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. Структура школы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b/>
          <w:color w:val="616161"/>
          <w:sz w:val="18"/>
          <w:szCs w:val="18"/>
          <w:lang w:eastAsia="ru-RU"/>
        </w:rPr>
      </w:pP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Образовательное учреждение имеет государственную лицензию на право ведения образовательной деятельности № 107-15 от 11.09.2015 года (срок действия бессрочно).</w:t>
      </w:r>
      <w:r>
        <w:rPr>
          <w:rFonts w:ascii="Times New Roman" w:hAnsi="Times New Roman"/>
          <w:color w:val="FF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</w:p>
    <w:p w:rsidR="00EC6DC2" w:rsidRPr="00E90F63" w:rsidRDefault="00EC6DC2" w:rsidP="00E90F63">
      <w:pPr>
        <w:spacing w:after="0"/>
        <w:rPr>
          <w:rFonts w:ascii="Times New Roman" w:hAnsi="Times New Roman"/>
          <w:color w:val="000000"/>
          <w:sz w:val="26"/>
          <w:lang w:eastAsia="ru-RU"/>
        </w:rPr>
      </w:pPr>
      <w:r>
        <w:rPr>
          <w:rFonts w:ascii="Times New Roman" w:hAnsi="Times New Roman"/>
          <w:color w:val="000000"/>
          <w:sz w:val="26"/>
          <w:lang w:eastAsia="ru-RU"/>
        </w:rPr>
        <w:t>В настоящее время в школе обучаются: </w:t>
      </w:r>
    </w:p>
    <w:p w:rsidR="00EC6DC2" w:rsidRPr="00E90F63" w:rsidRDefault="00EC6DC2" w:rsidP="00E90F63">
      <w:pPr>
        <w:pStyle w:val="a4"/>
        <w:numPr>
          <w:ilvl w:val="0"/>
          <w:numId w:val="4"/>
        </w:numPr>
        <w:spacing w:after="0"/>
        <w:rPr>
          <w:rFonts w:ascii="Arial" w:hAnsi="Arial" w:cs="Arial"/>
          <w:color w:val="616161"/>
          <w:sz w:val="18"/>
          <w:szCs w:val="18"/>
          <w:lang w:eastAsia="ru-RU"/>
        </w:rPr>
      </w:pPr>
      <w:r w:rsidRPr="00E90F63">
        <w:rPr>
          <w:rFonts w:ascii="Times New Roman" w:hAnsi="Times New Roman"/>
          <w:color w:val="000000"/>
          <w:sz w:val="26"/>
          <w:lang w:eastAsia="ru-RU"/>
        </w:rPr>
        <w:t>на бюджетной основе   -  215чел.,</w:t>
      </w:r>
    </w:p>
    <w:p w:rsidR="00EC6DC2" w:rsidRPr="00E90F63" w:rsidRDefault="00EC6DC2" w:rsidP="00E90F63">
      <w:pPr>
        <w:pStyle w:val="a4"/>
        <w:numPr>
          <w:ilvl w:val="0"/>
          <w:numId w:val="4"/>
        </w:numPr>
        <w:spacing w:after="0"/>
        <w:rPr>
          <w:rFonts w:ascii="Arial" w:hAnsi="Arial" w:cs="Arial"/>
          <w:color w:val="616161"/>
          <w:sz w:val="18"/>
          <w:szCs w:val="18"/>
          <w:lang w:eastAsia="ru-RU"/>
        </w:rPr>
      </w:pPr>
      <w:r w:rsidRPr="00E90F63">
        <w:rPr>
          <w:rFonts w:ascii="Times New Roman" w:hAnsi="Times New Roman"/>
          <w:color w:val="000000"/>
          <w:sz w:val="26"/>
          <w:lang w:eastAsia="ru-RU"/>
        </w:rPr>
        <w:t>на самоокупаемой основе -  30</w:t>
      </w:r>
      <w:r>
        <w:rPr>
          <w:rFonts w:ascii="Times New Roman" w:hAnsi="Times New Roman"/>
          <w:color w:val="000000"/>
          <w:sz w:val="26"/>
          <w:lang w:eastAsia="ru-RU"/>
        </w:rPr>
        <w:t xml:space="preserve"> </w:t>
      </w:r>
      <w:r w:rsidRPr="00E90F63">
        <w:rPr>
          <w:rFonts w:ascii="Times New Roman" w:hAnsi="Times New Roman"/>
          <w:color w:val="000000"/>
          <w:sz w:val="26"/>
          <w:lang w:eastAsia="ru-RU"/>
        </w:rPr>
        <w:t>чел.</w:t>
      </w:r>
    </w:p>
    <w:p w:rsidR="00EC6DC2" w:rsidRPr="00E90F63" w:rsidRDefault="00EC6DC2" w:rsidP="00E90F63">
      <w:pPr>
        <w:pStyle w:val="a4"/>
        <w:spacing w:after="0"/>
        <w:ind w:left="1776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E90F63">
      <w:pPr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lang w:eastAsia="ru-RU"/>
        </w:rPr>
        <w:t>В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 структуре бюджетного отделения 2 отдела:</w:t>
      </w:r>
    </w:p>
    <w:p w:rsidR="00EC6DC2" w:rsidRPr="00E90F63" w:rsidRDefault="00EC6DC2" w:rsidP="00E90F63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0F6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90F63">
        <w:rPr>
          <w:rFonts w:ascii="Times New Roman" w:hAnsi="Times New Roman"/>
          <w:sz w:val="26"/>
          <w:szCs w:val="26"/>
          <w:lang w:eastAsia="ru-RU"/>
        </w:rPr>
        <w:t xml:space="preserve">а) музыкальный отдел, в состав которого входят струнное, фортепианное, вокально-хоровое отделения, отделение народных инструментов; </w:t>
      </w:r>
    </w:p>
    <w:p w:rsidR="00EC6DC2" w:rsidRPr="00E90F63" w:rsidRDefault="00EC6DC2" w:rsidP="00E90F63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0F63">
        <w:rPr>
          <w:rFonts w:ascii="Times New Roman" w:hAnsi="Times New Roman"/>
          <w:sz w:val="26"/>
          <w:szCs w:val="26"/>
          <w:lang w:eastAsia="ru-RU"/>
        </w:rPr>
        <w:t>б) художественный отдел.</w:t>
      </w:r>
    </w:p>
    <w:p w:rsidR="00EC6DC2" w:rsidRDefault="00EC6DC2" w:rsidP="00E90F63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2.3. 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Работники школы</w:t>
      </w:r>
    </w:p>
    <w:p w:rsidR="00EC6DC2" w:rsidRPr="00672FCF" w:rsidRDefault="00EC6DC2" w:rsidP="00E90F63">
      <w:pPr>
        <w:spacing w:after="0" w:line="360" w:lineRule="atLeast"/>
        <w:ind w:firstLine="567"/>
        <w:jc w:val="both"/>
        <w:rPr>
          <w:rFonts w:ascii="Arial" w:hAnsi="Arial" w:cs="Arial"/>
          <w:sz w:val="18"/>
          <w:szCs w:val="18"/>
          <w:lang w:eastAsia="ru-RU"/>
        </w:rPr>
      </w:pPr>
      <w:r w:rsidRPr="00672FCF">
        <w:rPr>
          <w:rFonts w:ascii="Times New Roman" w:hAnsi="Times New Roman"/>
          <w:sz w:val="26"/>
          <w:szCs w:val="26"/>
          <w:lang w:eastAsia="ru-RU"/>
        </w:rPr>
        <w:t>Персонал насчитывает </w:t>
      </w:r>
      <w:r w:rsidRPr="00672FCF">
        <w:rPr>
          <w:rFonts w:ascii="Times New Roman" w:hAnsi="Times New Roman"/>
          <w:sz w:val="26"/>
          <w:lang w:eastAsia="ru-RU"/>
        </w:rPr>
        <w:t xml:space="preserve">34 </w:t>
      </w:r>
      <w:r w:rsidRPr="00672FCF">
        <w:rPr>
          <w:rFonts w:ascii="Times New Roman" w:hAnsi="Times New Roman"/>
          <w:sz w:val="26"/>
          <w:szCs w:val="26"/>
          <w:lang w:eastAsia="ru-RU"/>
        </w:rPr>
        <w:t>человека, в том числе –</w:t>
      </w:r>
      <w:r w:rsidRPr="00672FCF">
        <w:rPr>
          <w:rFonts w:ascii="Times New Roman" w:hAnsi="Times New Roman"/>
          <w:b/>
          <w:bCs/>
          <w:sz w:val="26"/>
          <w:lang w:eastAsia="ru-RU"/>
        </w:rPr>
        <w:t> 3</w:t>
      </w:r>
      <w:r w:rsidRPr="00672FC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672FCF">
        <w:rPr>
          <w:rFonts w:ascii="Times New Roman" w:hAnsi="Times New Roman"/>
          <w:sz w:val="26"/>
          <w:szCs w:val="26"/>
          <w:lang w:eastAsia="ru-RU"/>
        </w:rPr>
        <w:t>административных,</w:t>
      </w:r>
    </w:p>
    <w:p w:rsidR="00EC6DC2" w:rsidRPr="00672FCF" w:rsidRDefault="00EC6DC2" w:rsidP="00BF32C5">
      <w:pPr>
        <w:rPr>
          <w:rFonts w:ascii="Times New Roman" w:hAnsi="Times New Roman"/>
          <w:sz w:val="26"/>
          <w:szCs w:val="26"/>
          <w:lang w:eastAsia="ru-RU"/>
        </w:rPr>
      </w:pPr>
      <w:r w:rsidRPr="00672FC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20 </w:t>
      </w:r>
      <w:r w:rsidRPr="00672FCF">
        <w:rPr>
          <w:rFonts w:ascii="Times New Roman" w:hAnsi="Times New Roman"/>
          <w:sz w:val="26"/>
          <w:szCs w:val="26"/>
          <w:lang w:eastAsia="ru-RU"/>
        </w:rPr>
        <w:t>педагогических и</w:t>
      </w:r>
      <w:r w:rsidRPr="00672FCF">
        <w:rPr>
          <w:rFonts w:ascii="Times New Roman" w:hAnsi="Times New Roman"/>
          <w:sz w:val="26"/>
          <w:lang w:eastAsia="ru-RU"/>
        </w:rPr>
        <w:t xml:space="preserve">  11 </w:t>
      </w:r>
      <w:r w:rsidRPr="00672FCF">
        <w:rPr>
          <w:rFonts w:ascii="Times New Roman" w:hAnsi="Times New Roman"/>
          <w:sz w:val="26"/>
          <w:szCs w:val="26"/>
          <w:lang w:eastAsia="ru-RU"/>
        </w:rPr>
        <w:t>технических работников.</w:t>
      </w:r>
    </w:p>
    <w:tbl>
      <w:tblPr>
        <w:tblW w:w="10943" w:type="dxa"/>
        <w:tblInd w:w="-1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62"/>
        <w:gridCol w:w="1112"/>
        <w:gridCol w:w="902"/>
        <w:gridCol w:w="1057"/>
        <w:gridCol w:w="1309"/>
        <w:gridCol w:w="1179"/>
        <w:gridCol w:w="1299"/>
        <w:gridCol w:w="1213"/>
        <w:gridCol w:w="910"/>
      </w:tblGrid>
      <w:tr w:rsidR="00EC6DC2" w:rsidRPr="00245AE8" w:rsidTr="00672FCF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(чел.)</w:t>
            </w:r>
          </w:p>
        </w:tc>
        <w:tc>
          <w:tcPr>
            <w:tcW w:w="3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46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Образование</w:t>
            </w:r>
          </w:p>
        </w:tc>
      </w:tr>
      <w:tr w:rsidR="00EC6DC2" w:rsidRPr="00245AE8" w:rsidTr="00672FC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DC2" w:rsidRPr="002B613C" w:rsidRDefault="00EC6D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6DC2" w:rsidRPr="002B613C" w:rsidRDefault="00EC6D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</w:t>
            </w:r>
          </w:p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 лет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30-50 лет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старше</w:t>
            </w:r>
          </w:p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 лет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 законч.</w:t>
            </w:r>
          </w:p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ср./</w:t>
            </w:r>
          </w:p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спец.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общее</w:t>
            </w:r>
          </w:p>
        </w:tc>
      </w:tr>
      <w:tr w:rsidR="00EC6DC2" w:rsidRPr="00245AE8" w:rsidTr="00672FCF"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2016</w:t>
            </w:r>
          </w:p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из них:</w:t>
            </w:r>
          </w:p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BC4190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BC4190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1E2299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1E2299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C93D8A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C93D8A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C93D8A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D724D7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EC6DC2" w:rsidRPr="00245AE8" w:rsidTr="00672FCF"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основные работники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BC4190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1E2299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7573FD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7573FD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D724D7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D724D7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D724D7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D724D7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EC6DC2" w:rsidRPr="00245AE8" w:rsidTr="00672FCF"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совместители</w:t>
            </w:r>
          </w:p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BC4190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1E2299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7573FD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C93D8A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D724D7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B613C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B613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D724D7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DC2" w:rsidRPr="00245AE8" w:rsidRDefault="00EC6DC2" w:rsidP="00D724D7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EC6DC2" w:rsidRDefault="00EC6DC2" w:rsidP="00BF32C5"/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Педагогический коллектив отличается высоким профессионализмом:</w:t>
      </w:r>
    </w:p>
    <w:p w:rsidR="00EC6DC2" w:rsidRPr="00672FCF" w:rsidRDefault="00EC6DC2" w:rsidP="00935A6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72FCF">
        <w:rPr>
          <w:rFonts w:ascii="Times New Roman" w:hAnsi="Times New Roman"/>
          <w:sz w:val="26"/>
          <w:szCs w:val="26"/>
          <w:lang w:eastAsia="ru-RU"/>
        </w:rPr>
        <w:t xml:space="preserve">высшую квалификационную категорию имеют  </w:t>
      </w:r>
      <w:r w:rsidRPr="00672FCF">
        <w:rPr>
          <w:rFonts w:ascii="Times New Roman" w:hAnsi="Times New Roman"/>
          <w:sz w:val="26"/>
          <w:lang w:eastAsia="ru-RU"/>
        </w:rPr>
        <w:t> </w:t>
      </w:r>
      <w:r w:rsidRPr="00672FCF">
        <w:rPr>
          <w:rFonts w:ascii="Times New Roman" w:hAnsi="Times New Roman"/>
          <w:sz w:val="26"/>
          <w:szCs w:val="26"/>
          <w:u w:val="single"/>
          <w:lang w:eastAsia="ru-RU"/>
        </w:rPr>
        <w:t>14</w:t>
      </w:r>
      <w:r w:rsidRPr="00672FCF">
        <w:rPr>
          <w:rFonts w:ascii="Times New Roman" w:hAnsi="Times New Roman"/>
          <w:sz w:val="26"/>
          <w:szCs w:val="26"/>
          <w:lang w:eastAsia="ru-RU"/>
        </w:rPr>
        <w:t xml:space="preserve"> преподавателей, I</w:t>
      </w:r>
      <w:r w:rsidRPr="00672FCF">
        <w:rPr>
          <w:rFonts w:ascii="Times New Roman" w:hAnsi="Times New Roman"/>
          <w:sz w:val="26"/>
          <w:lang w:eastAsia="ru-RU"/>
        </w:rPr>
        <w:t> </w:t>
      </w:r>
      <w:r w:rsidRPr="00672FCF">
        <w:rPr>
          <w:rFonts w:ascii="Times New Roman" w:hAnsi="Times New Roman"/>
          <w:sz w:val="26"/>
          <w:szCs w:val="26"/>
          <w:lang w:eastAsia="ru-RU"/>
        </w:rPr>
        <w:t>квалификационную категорию –</w:t>
      </w:r>
      <w:r w:rsidRPr="00672FCF">
        <w:rPr>
          <w:rFonts w:ascii="Times New Roman" w:hAnsi="Times New Roman"/>
          <w:sz w:val="26"/>
          <w:lang w:eastAsia="ru-RU"/>
        </w:rPr>
        <w:t> </w:t>
      </w:r>
      <w:r w:rsidRPr="00672FCF">
        <w:rPr>
          <w:rFonts w:ascii="Times New Roman" w:hAnsi="Times New Roman"/>
          <w:sz w:val="26"/>
          <w:szCs w:val="26"/>
          <w:lang w:eastAsia="ru-RU"/>
        </w:rPr>
        <w:t>5 преподавателей,</w:t>
      </w:r>
    </w:p>
    <w:p w:rsidR="00EC6DC2" w:rsidRPr="00672FCF" w:rsidRDefault="00EC6DC2" w:rsidP="00935A6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72FCF">
        <w:rPr>
          <w:rFonts w:ascii="Times New Roman" w:hAnsi="Times New Roman"/>
          <w:sz w:val="26"/>
          <w:szCs w:val="26"/>
          <w:lang w:eastAsia="ru-RU"/>
        </w:rPr>
        <w:t xml:space="preserve">соответствие занимаемой должности «преподаватель»  -  </w:t>
      </w:r>
      <w:r w:rsidRPr="00672FCF">
        <w:rPr>
          <w:rFonts w:ascii="Times New Roman" w:hAnsi="Times New Roman"/>
          <w:sz w:val="26"/>
          <w:szCs w:val="26"/>
          <w:u w:val="single"/>
          <w:lang w:eastAsia="ru-RU"/>
        </w:rPr>
        <w:t>1</w:t>
      </w:r>
      <w:r w:rsidRPr="00672FCF">
        <w:rPr>
          <w:rFonts w:ascii="Times New Roman" w:hAnsi="Times New Roman"/>
          <w:sz w:val="26"/>
          <w:szCs w:val="26"/>
          <w:lang w:eastAsia="ru-RU"/>
        </w:rPr>
        <w:t xml:space="preserve">. 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Качественные характеристики педагогического коллектива за период с 2011 по 2015 годы существенно улучшились: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возросла доля педагогических работников, имеющих первую и  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высшую квалификационные категории;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реализуются программы повышения квалификации преподавателей и их стимулирования;   </w:t>
      </w:r>
    </w:p>
    <w:p w:rsidR="00EC6DC2" w:rsidRDefault="00EC6DC2" w:rsidP="00BF32C5">
      <w:pPr>
        <w:spacing w:after="0" w:line="360" w:lineRule="atLeast"/>
        <w:ind w:left="1276" w:hanging="709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привлекаются на работу в школу квалифицированные преподаватели;  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 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3. ОСНОВНЫЕ РЕЗУЛЬТАТЫ РАБОТЫ ШКОЛЫ ЗА  2011-2015 ГОДЫ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3.1.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Учебно-воспитательный процесс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</w:p>
    <w:p w:rsidR="00EC6DC2" w:rsidRDefault="00EC6DC2" w:rsidP="00BF32C5">
      <w:pPr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Численность контингента в школе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относительно стабильная: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90"/>
        <w:gridCol w:w="1432"/>
        <w:gridCol w:w="1834"/>
        <w:gridCol w:w="1723"/>
        <w:gridCol w:w="1610"/>
        <w:gridCol w:w="1582"/>
      </w:tblGrid>
      <w:tr w:rsidR="00EC6DC2" w:rsidRPr="00245AE8" w:rsidTr="00BF32C5"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6161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2011 год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2012 год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2013 год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2014 год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2015 год</w:t>
            </w:r>
          </w:p>
        </w:tc>
      </w:tr>
      <w:tr w:rsidR="00EC6DC2" w:rsidRPr="00245AE8" w:rsidTr="00BF32C5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B159A6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59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270 уч - 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251 уч - 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225 уч - 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215 уч - ся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213 уч - ся</w:t>
            </w:r>
          </w:p>
        </w:tc>
      </w:tr>
      <w:tr w:rsidR="00EC6DC2" w:rsidRPr="00245AE8" w:rsidTr="00BF32C5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Pr="00B159A6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59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Самоокуп.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 уч-ся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 уч-ся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 w:rsidP="00A8160F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28 уч-ся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 уч-ся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DC2" w:rsidRDefault="00EC6DC2">
            <w:pPr>
              <w:spacing w:after="0" w:line="360" w:lineRule="atLeast"/>
              <w:jc w:val="center"/>
              <w:rPr>
                <w:rFonts w:ascii="Arial" w:hAnsi="Arial" w:cs="Arial"/>
                <w:color w:val="61616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уч-ся</w:t>
            </w:r>
          </w:p>
        </w:tc>
      </w:tr>
    </w:tbl>
    <w:p w:rsidR="00EC6DC2" w:rsidRDefault="00EC6DC2" w:rsidP="00BF32C5"/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Анализ качества знаний учащихся позволяет делать вывод о том, что результаты успеваемости достаточно стабильны: более половины учащихся окончили учебные годы в рассматриваемый период с хорошими и отличными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результатами.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Высокие результаты обучения неоднократно демонстрировались обу-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чающимися  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школы на  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конкурсах различных уровней. 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 период с 2011 по 2015 годы учащиеся школы участвовали в различных конкурсах и фестивалях: районных, региональных, всероссийских, международных. 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Общее количество дипломов, грамот и благодарностей   за указанный период  составляет  </w:t>
      </w:r>
      <w:r w:rsidRPr="00935A61">
        <w:rPr>
          <w:rFonts w:ascii="Times New Roman" w:hAnsi="Times New Roman"/>
          <w:b/>
          <w:color w:val="FF0000"/>
          <w:sz w:val="26"/>
          <w:szCs w:val="26"/>
          <w:lang w:eastAsia="ru-RU"/>
        </w:rPr>
        <w:t>414.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Методическая работа ориентирована на систематизацию и совершенствование, эффективность учебного процесса. Преподаватели принимают участие в работе районных и межрайонных методических секций, участвуют в конкурсах методических работ, педагогических чтениях и конференциях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от районного до международного уровня, публикуются в  интернет- ресурсах  с методическими разработками и статьями.</w:t>
      </w:r>
    </w:p>
    <w:p w:rsidR="00EC6DC2" w:rsidRDefault="00EC6DC2" w:rsidP="00F33F6B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2013 по 2015годы разработаны и внедрены образовательные программы 8/9-летнего   и   5 -летнего обучения. </w:t>
      </w:r>
    </w:p>
    <w:p w:rsidR="00EC6DC2" w:rsidRDefault="00EC6DC2" w:rsidP="00F33F6B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 2013 году были разработаны и внедрены «Дополнительные предпрофессиональные общеобразовательные программы в области искусств: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"/>
        <w:gridCol w:w="4110"/>
        <w:gridCol w:w="3828"/>
      </w:tblGrid>
      <w:tr w:rsidR="00EC6DC2" w:rsidRPr="00245AE8" w:rsidTr="00245AE8">
        <w:tc>
          <w:tcPr>
            <w:tcW w:w="4531" w:type="dxa"/>
            <w:gridSpan w:val="2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 области музыкального искусства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«Фортепиано»          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</w:t>
            </w: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«Струнные народные инструменты» 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</w:t>
            </w: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«Народные инструменты»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</w:t>
            </w: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«Хоровое пение»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</w:t>
            </w: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110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«Музыкальный фольклор»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 и 5/6 лет</w:t>
            </w:r>
          </w:p>
        </w:tc>
      </w:tr>
      <w:tr w:rsidR="00EC6DC2" w:rsidRPr="00245AE8" w:rsidTr="00245AE8">
        <w:tc>
          <w:tcPr>
            <w:tcW w:w="4531" w:type="dxa"/>
            <w:gridSpan w:val="2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 области   изобразительного искусства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«Живопись»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8/9лет</w:t>
            </w:r>
          </w:p>
        </w:tc>
      </w:tr>
    </w:tbl>
    <w:p w:rsidR="00EC6DC2" w:rsidRPr="00F33F6B" w:rsidRDefault="00EC6DC2" w:rsidP="00F33F6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C6DC2" w:rsidRDefault="00EC6DC2" w:rsidP="00530F1B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 2014 году были разработаны и внедрены дополнительные общеразвивающие программы художественной направленности:</w:t>
      </w:r>
    </w:p>
    <w:p w:rsidR="00EC6DC2" w:rsidRDefault="00EC6DC2" w:rsidP="00530F1B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"/>
        <w:gridCol w:w="4536"/>
        <w:gridCol w:w="3828"/>
      </w:tblGrid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:rsidR="00EC6DC2" w:rsidRPr="00245AE8" w:rsidRDefault="00EC6DC2" w:rsidP="00245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«Музыкальное исполнительство» </w:t>
            </w:r>
            <w:r w:rsidRPr="00245AE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(фортепиано, скрипка, народные инструменты)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</w:tcPr>
          <w:p w:rsidR="00EC6DC2" w:rsidRPr="00245AE8" w:rsidRDefault="00EC6DC2" w:rsidP="00245AE8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«Хоровое исполнительство» 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</w:tcPr>
          <w:p w:rsidR="00EC6DC2" w:rsidRPr="00245AE8" w:rsidRDefault="00EC6DC2" w:rsidP="00245AE8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«Сольное пение» </w:t>
            </w:r>
            <w:r w:rsidRPr="00245AE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(академическое, народное)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421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</w:tcPr>
          <w:p w:rsidR="00EC6DC2" w:rsidRPr="00245AE8" w:rsidRDefault="00EC6DC2" w:rsidP="00245AE8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«Художественное творчество»</w:t>
            </w:r>
          </w:p>
        </w:tc>
        <w:tc>
          <w:tcPr>
            <w:tcW w:w="3828" w:type="dxa"/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</w:tbl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3.2.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Совершенствование материально-технической базы</w:t>
      </w:r>
    </w:p>
    <w:p w:rsidR="00EC6DC2" w:rsidRDefault="00EC6DC2" w:rsidP="00BF32C5">
      <w:pPr>
        <w:spacing w:after="0" w:line="360" w:lineRule="atLeast"/>
        <w:ind w:firstLine="284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образовательном учреждении проводится целенаправленная работа по созданию и совершенствованию материальной базы, проведению необходимых текущих косметических ремонтов. </w:t>
      </w:r>
    </w:p>
    <w:p w:rsidR="00EC6DC2" w:rsidRDefault="00EC6DC2" w:rsidP="00BF32C5">
      <w:pPr>
        <w:spacing w:after="0" w:line="360" w:lineRule="atLeast"/>
        <w:ind w:firstLine="284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Поступившие в Школу бюджетные, внебюджетные, спонсорские, депутатские финансовые средства  за период с 2011-2015 годы, в том числе, на  материально-техническое обеспечение, текущий ремонт  имеют следующую динамику: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2011 г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>.- 12464.000 руб.;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2012 г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>.- 11368.600 руб.;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2013 г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>.- 11636.400 руб.;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2014 г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>.- 11631.900 руб.;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2015 г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>.- 12769.000 руб..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</w:t>
      </w:r>
    </w:p>
    <w:p w:rsidR="00EC6DC2" w:rsidRDefault="00EC6DC2" w:rsidP="00BF32C5">
      <w:pPr>
        <w:spacing w:after="0" w:line="360" w:lineRule="atLeast"/>
        <w:ind w:firstLine="284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</w:p>
    <w:p w:rsidR="00EC6DC2" w:rsidRDefault="00EC6DC2" w:rsidP="00BF32C5">
      <w:pPr>
        <w:spacing w:after="0" w:line="360" w:lineRule="atLeast"/>
        <w:ind w:firstLine="284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1) В 2011-2015 годах  проведён текущий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ремонт школьных помещений по адресу: ул. Советская , д. № 24-на сумму 441838 руб. и  ул. Советская д. 27 на сумму 2.069.864 руб.84 коп. </w:t>
      </w:r>
    </w:p>
    <w:p w:rsidR="00EC6DC2" w:rsidRDefault="00EC6DC2" w:rsidP="00BF32C5">
      <w:pPr>
        <w:spacing w:after="0" w:line="360" w:lineRule="atLeast"/>
        <w:ind w:firstLine="284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2)В 2013 году освоены 226606 руб. на обеспечение пожарной безопасности зданий Школы. 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3) Обучающие и преподаватели художественного отдела. административный персонал в ноябре 2013 года получили прекрасно отремонтированные помещения большего метража в здании на ул. Советской, д. 21. с превосходно оснащённым выставочным залом, перебравшись из старого и тесного здания на ул. Заводской.</w:t>
      </w: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3.3.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Внешние связи и оценки работы школы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Школа принимала участие в ряде </w:t>
      </w:r>
      <w:r>
        <w:rPr>
          <w:rFonts w:ascii="Times New Roman" w:hAnsi="Times New Roman"/>
          <w:color w:val="000000"/>
          <w:sz w:val="26"/>
          <w:lang w:eastAsia="ru-RU"/>
        </w:rPr>
        <w:t xml:space="preserve"> 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проектов, которые были направлены на повышение качества образования. 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 рамках культурно-образовательного проекта школы искусств проведён музыкальный фестиваль Ленинградской области «ПИКАЛЁВСКИЕ  АССАМБЛЕИ» в 2012, 2013, 2014, 2015 годах, на котором  прошли встречи с известными музыкантами и оркестровыми коллективами города Санкт-Петербурга  и России, с выпускниками Школы, работающими в Мариинском театре, СПб театре» Зазеркалье», СПб театре БУФФ», обучающимися в Академии молодых оперных певцов Мариинского театра, СПб консерватории.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Активно поддерживается система взаимодействия с родителями: проводятся учебные концерты, организовываются тематические концерты-лекции. 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Регулярно проводятся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родительские собрания, осуществляются опросы родителей по актуальным вопросам улучшения деятельности Школы.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 Школе успешно и на постоянной основе ведут работу следующие творческие коллективы:</w:t>
      </w:r>
    </w:p>
    <w:p w:rsidR="00EC6DC2" w:rsidRPr="00530F1B" w:rsidRDefault="00EC6DC2" w:rsidP="00530F1B">
      <w:pPr>
        <w:pStyle w:val="a4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F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Народный самодеятельный коллектив «Оберег» </w:t>
      </w:r>
    </w:p>
    <w:p w:rsidR="00EC6DC2" w:rsidRPr="00530F1B" w:rsidRDefault="00EC6DC2" w:rsidP="00530F1B">
      <w:pPr>
        <w:pStyle w:val="a4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F1B">
        <w:rPr>
          <w:rFonts w:ascii="Times New Roman" w:hAnsi="Times New Roman"/>
          <w:color w:val="000000"/>
          <w:sz w:val="24"/>
          <w:szCs w:val="24"/>
          <w:lang w:eastAsia="ru-RU"/>
        </w:rPr>
        <w:t>Образцовый самодеятельный коллектив «Жалейка»</w:t>
      </w:r>
    </w:p>
    <w:p w:rsidR="00EC6DC2" w:rsidRPr="00530F1B" w:rsidRDefault="00EC6DC2" w:rsidP="00530F1B">
      <w:pPr>
        <w:pStyle w:val="a4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F1B">
        <w:rPr>
          <w:rFonts w:ascii="Times New Roman" w:hAnsi="Times New Roman"/>
          <w:color w:val="000000"/>
          <w:sz w:val="24"/>
          <w:szCs w:val="24"/>
          <w:lang w:eastAsia="ru-RU"/>
        </w:rPr>
        <w:t>Образцовый самодеятельный коллектив «Оркестр русских народных инструментов»</w:t>
      </w:r>
    </w:p>
    <w:p w:rsidR="00EC6DC2" w:rsidRPr="00530F1B" w:rsidRDefault="00EC6DC2" w:rsidP="00530F1B">
      <w:pPr>
        <w:pStyle w:val="a4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F1B">
        <w:rPr>
          <w:rFonts w:ascii="Times New Roman" w:hAnsi="Times New Roman"/>
          <w:color w:val="000000"/>
          <w:sz w:val="24"/>
          <w:szCs w:val="24"/>
          <w:lang w:eastAsia="ru-RU"/>
        </w:rPr>
        <w:t>Образцовый самодеятельный коллектив Концертный хор «Жемчужинка»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Школа ведет активную концертно-просветительскую деятельность. В течение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последних 5 лет учащиеся школы  дали    </w:t>
      </w:r>
      <w:r w:rsidRPr="00935A61">
        <w:rPr>
          <w:rFonts w:ascii="Times New Roman" w:hAnsi="Times New Roman"/>
          <w:b/>
          <w:color w:val="FF0000"/>
          <w:sz w:val="26"/>
          <w:szCs w:val="26"/>
          <w:lang w:eastAsia="ru-RU"/>
        </w:rPr>
        <w:t>198  концертов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Работа администрации и педагогического коллектива ежегодно анализируется на заседаниях педагогических советов, методических совещаниях Методического совета.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Проанализированные данные позволяют сделать вывод о том, что деятельность Школы за период с 2011 по 2015 годы была достаточно успешной.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4. ХАРАКТЕРИСТИКА РЫНКА ОБРАЗОВАТЕЛЬНЫХ УСЛУГ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4.1. 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 xml:space="preserve">Формирование Школы, ее структура и конкурентные преимущества 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b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Школа была создана в 1964 году. Учебный процесс в Школе строится на освоении дополнительных общеобразовательных общеразвивающих и предпрофессиональных образовательных программ в области искусств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35A61">
        <w:rPr>
          <w:rFonts w:ascii="Times New Roman" w:hAnsi="Times New Roman"/>
          <w:color w:val="FF0000"/>
          <w:sz w:val="26"/>
          <w:szCs w:val="26"/>
          <w:lang w:eastAsia="ru-RU"/>
        </w:rPr>
        <w:lastRenderedPageBreak/>
        <w:t xml:space="preserve">Свыше 1000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учащихся окончили школу в течение 50 лет. Многие из них выбрали музыку своей профессией. 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5D231E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Конкурентные преимущества Школы:</w:t>
      </w:r>
    </w:p>
    <w:p w:rsidR="00EC6DC2" w:rsidRDefault="00EC6DC2" w:rsidP="005D231E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5D231E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1) К настоящему времени в Школе сложился стабильный высокопрофессиональный коллектив преподавателей, который продолжает развивать творческие способности все новых и новых обучающихся, бережно сохраняя традиции.</w:t>
      </w:r>
    </w:p>
    <w:p w:rsidR="00EC6DC2" w:rsidRDefault="00EC6DC2" w:rsidP="005D231E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2) Школа искусств – единственное образовательное детское учреждение в г. Пикалёво, предоставляющее   начальное музыкальное образование детям и подросткам с возможностью подготовки к поступлению в ВУЗы и ССУЗы  с целью получения профессионального музыкального и художественного образования. 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3) Школа искусств – единственное образовательное учреждение г. Пикалёво и Бокситогорского района, проводящее музыкально-эстетическое, духовно-нравственное воспитание обучающихся, населения г. Пикалёво не только с использованием собственных ресурсов (творческих коллективов, сольных исполнителей в концертной деятельности), но и с помощью масштабных ежегодных культурно-образовательных проектов регионального уровня, не имеющих аналогов в г. Пикалёво. Например, музыкальный фестиваль Ленинградской области </w:t>
      </w:r>
    </w:p>
    <w:p w:rsidR="00EC6DC2" w:rsidRDefault="00EC6DC2" w:rsidP="005D231E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ПИКАЛЁВСКИЕ   АССАМБЛЕИ»,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который Школа искусств с большим успехом провела в 2012, 2013, 2014, 2015 годах.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4) Школа искусств обладает наибольшим количеством достижений (лауреаты и дипломанты) воспитанников на многочисленных конкурсах, фестивалях и выставках от районного до международного уровня.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284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4.2. 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Социальные характеристики и динамика контингента обучающихся</w:t>
      </w:r>
    </w:p>
    <w:p w:rsidR="00EC6DC2" w:rsidRDefault="00EC6DC2" w:rsidP="00BF32C5">
      <w:pPr>
        <w:spacing w:after="0" w:line="360" w:lineRule="atLeast"/>
        <w:ind w:firstLine="284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5D231E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Среди социальных групп можно выделить следующие: рабочие, представители технической и творческой интеллигенции, государственные служащие и предприниматели.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Педагогический коллектив Школы стремится обеспечить доступный профессиональный уровень образования обучающихся вне зависимости от принадлежности к различным социальным слоям.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Большую роль играет фактор интенсивной занятости родителей на работе, который заставляет их стремиться к обеспечению досуга своих детей. 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При этом они (родители) желают иметь для ребенка безопасные условия, защитив его от растущего влияния различных негативных социальных явлений и предотвратив причины и поводы вовлечения в них.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 Основная мотивация   родителей   при определении детей на обучение в Школу искусств, всё же, независимо от принадлежности к той или иной социальной группе – вовлечение своих детей в духовно-нравственную  среду,   которая присутствует  в образовательном и творческом процессах Школы искусств.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В период с 2011 по 2015 годы контрольные цифры контингента учащихся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Школе являются в целом относительно стабильными. 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Отсев детей из образовательного учреждения </w:t>
      </w:r>
      <w:r>
        <w:rPr>
          <w:rFonts w:ascii="Times New Roman" w:hAnsi="Times New Roman"/>
          <w:color w:val="000000"/>
          <w:sz w:val="26"/>
          <w:lang w:eastAsia="ru-RU"/>
        </w:rPr>
        <w:t>происходит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преимущественно при смене места жительства семьи или в связи с трудностями обучения ребёнка в двух школах, а также по состоянию здоровья.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По вышеизложенным причинам, имеется относительно устойчивый  спрос населения на образовательные услуги Школы, в том числе платежеспособный спрос на платные дополнительные услуги.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4.3. 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Конкуренция на рынке образовательных услуг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b/>
          <w:color w:val="616161"/>
          <w:sz w:val="18"/>
          <w:szCs w:val="18"/>
          <w:lang w:eastAsia="ru-RU"/>
        </w:rPr>
      </w:pPr>
    </w:p>
    <w:p w:rsidR="00EC6DC2" w:rsidRDefault="00EC6DC2" w:rsidP="005D231E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г. Пикалево находится только одна детская школа искусств. Наша школа   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находится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выгодном географическом положении,- все 3 здания находятся в самом центре  г. Пикалёво. 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Школа предлагает достаточный спектр образовательных услуг и специфическую внутреннюю образовательную структуру. 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Указанные факторы можно признать в качестве значимых оснований для успешного развития при стабильных внешних условиях, а также  для самосохранения в условиях конкуренции.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Несмотря на наличие в г. Пикалёво   других образовательных музыкальных учреждений, кружков, домов детского творчества,   Дворца культуры, наша Школа является востребованной формой обучения в сфере образовательных услуг. 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Школа предлагает для обучения детей  современные профессиональные образовательные программы, стабильную оплату на бюджетных отделениях и невысокую оплату на самоокупаемом  отделении.</w:t>
      </w:r>
    </w:p>
    <w:p w:rsidR="00EC6DC2" w:rsidRPr="005D231E" w:rsidRDefault="00EC6DC2" w:rsidP="005D231E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Именно эти аспекты укрепляют положение Школы на рынке дополнительных образовательных услуг.</w:t>
      </w:r>
    </w:p>
    <w:p w:rsidR="00EC6DC2" w:rsidRDefault="00EC6DC2" w:rsidP="005D231E">
      <w:pPr>
        <w:spacing w:after="0" w:line="360" w:lineRule="atLeast"/>
        <w:ind w:firstLine="284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основании вышеизложенного можно сделать прогноз перспектив работы Школы на период действия Программы и оценить его как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стабильный.</w:t>
      </w:r>
    </w:p>
    <w:p w:rsidR="00EC6DC2" w:rsidRDefault="00EC6DC2" w:rsidP="00935A61">
      <w:pPr>
        <w:spacing w:after="0" w:line="360" w:lineRule="atLeast"/>
        <w:jc w:val="both"/>
        <w:rPr>
          <w:rFonts w:ascii="Arial" w:hAnsi="Arial" w:cs="Arial"/>
          <w:b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before="100" w:beforeAutospacing="1" w:after="100" w:afterAutospacing="1" w:line="360" w:lineRule="atLeast"/>
        <w:ind w:firstLine="284"/>
        <w:outlineLvl w:val="5"/>
        <w:rPr>
          <w:rFonts w:ascii="Arial" w:hAnsi="Arial" w:cs="Arial"/>
          <w:b/>
          <w:bCs/>
          <w:color w:val="616161"/>
          <w:sz w:val="15"/>
          <w:szCs w:val="15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5. ОРГАНИЗАЦИИ-ПАРТНЁРЫ ПРИ РЕАЛИЗАЦИИ ПРОГРАММЫ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Образовательное учреждение при реализации своей деятельности в период   2011 – 2015 годы сотрудничало и продолжит сотрудничество с 2016 по 2021 годы со следующими организациями: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-  Комитет образования администрации Бокситогорского 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муниципального     района  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-  Отдел по социальной политике администрации Бокситогорского 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муниципального района 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- Комитет по культуре Правительства Ленинградской области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-  Союз художников Санкт-Петербурга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-  Союз концертных деятелей России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-   Государственный академический Мариинский театр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-   Санкт-Петербургская государственная консерватория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-   МБОУ ДО» Бокситогорская детская школа искусств»</w:t>
      </w:r>
    </w:p>
    <w:p w:rsidR="00EC6DC2" w:rsidRDefault="00EC6DC2" w:rsidP="00935A61">
      <w:pPr>
        <w:spacing w:after="0" w:line="360" w:lineRule="atLeast"/>
        <w:jc w:val="both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-   МБОУ ДО «Тихвинская детская школа искусств»</w:t>
      </w:r>
    </w:p>
    <w:p w:rsidR="00EC6DC2" w:rsidRDefault="00EC6DC2" w:rsidP="00935A61">
      <w:pPr>
        <w:spacing w:after="0" w:line="360" w:lineRule="atLeast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-   </w:t>
      </w:r>
      <w:r>
        <w:rPr>
          <w:rFonts w:ascii="Times New Roman" w:hAnsi="Times New Roman"/>
          <w:sz w:val="26"/>
          <w:szCs w:val="26"/>
          <w:lang w:eastAsia="ru-RU"/>
        </w:rPr>
        <w:t>МБОУ ДО «Ефимовская детская музыкальная школа»</w:t>
      </w:r>
    </w:p>
    <w:p w:rsidR="00EC6DC2" w:rsidRDefault="00EC6DC2" w:rsidP="00935A61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-   Пикалёвская городкая библиотека</w:t>
      </w:r>
    </w:p>
    <w:p w:rsidR="00EC6DC2" w:rsidRDefault="00EC6DC2" w:rsidP="00935A61">
      <w:pPr>
        <w:spacing w:after="0" w:line="360" w:lineRule="atLeast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-   Пикалёвская детская библиотека        </w:t>
      </w:r>
    </w:p>
    <w:p w:rsidR="00EC6DC2" w:rsidRDefault="00EC6DC2" w:rsidP="00935A61">
      <w:pPr>
        <w:spacing w:after="0" w:line="360" w:lineRule="atLeast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-   Дворец культуры г. Пикалёво               </w:t>
      </w:r>
    </w:p>
    <w:p w:rsidR="00EC6DC2" w:rsidRDefault="00EC6DC2" w:rsidP="00935A6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-    </w:t>
      </w:r>
      <w:r w:rsidRPr="006A78A9">
        <w:rPr>
          <w:rFonts w:ascii="Times New Roman" w:hAnsi="Times New Roman"/>
          <w:color w:val="FF0000"/>
          <w:sz w:val="24"/>
          <w:szCs w:val="24"/>
        </w:rPr>
        <w:t>МАУ «</w:t>
      </w:r>
      <w:r>
        <w:rPr>
          <w:rFonts w:ascii="Times New Roman" w:hAnsi="Times New Roman"/>
          <w:color w:val="FF0000"/>
          <w:sz w:val="24"/>
          <w:szCs w:val="24"/>
        </w:rPr>
        <w:t xml:space="preserve">Территориальный центр социального обеспечения населения      </w:t>
      </w:r>
    </w:p>
    <w:p w:rsidR="00EC6DC2" w:rsidRDefault="00EC6DC2" w:rsidP="00935A61">
      <w:pPr>
        <w:spacing w:after="0" w:line="240" w:lineRule="auto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г.</w:t>
      </w:r>
      <w:r w:rsidRPr="006A78A9">
        <w:rPr>
          <w:rFonts w:ascii="Times New Roman" w:hAnsi="Times New Roman"/>
          <w:color w:val="FF0000"/>
          <w:sz w:val="24"/>
          <w:szCs w:val="24"/>
        </w:rPr>
        <w:t>Пикалево</w:t>
      </w:r>
      <w:r w:rsidRPr="006A78A9">
        <w:rPr>
          <w:rFonts w:ascii="Times New Roman" w:hAnsi="Times New Roman"/>
          <w:color w:val="FF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           </w:t>
      </w:r>
    </w:p>
    <w:p w:rsidR="00EC6DC2" w:rsidRDefault="00EC6DC2" w:rsidP="00935A6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   - </w:t>
      </w:r>
      <w:r>
        <w:rPr>
          <w:rFonts w:ascii="Times New Roman" w:hAnsi="Times New Roman"/>
          <w:color w:val="FF0000"/>
          <w:sz w:val="24"/>
          <w:szCs w:val="24"/>
        </w:rPr>
        <w:t>МБОУ ДО</w:t>
      </w:r>
      <w:r w:rsidRPr="006A78A9">
        <w:rPr>
          <w:rFonts w:ascii="Times New Roman" w:hAnsi="Times New Roman"/>
          <w:color w:val="FF0000"/>
          <w:sz w:val="24"/>
          <w:szCs w:val="24"/>
        </w:rPr>
        <w:t xml:space="preserve"> «</w:t>
      </w:r>
      <w:r>
        <w:rPr>
          <w:rFonts w:ascii="Times New Roman" w:hAnsi="Times New Roman"/>
          <w:color w:val="FF0000"/>
          <w:sz w:val="24"/>
          <w:szCs w:val="24"/>
        </w:rPr>
        <w:t xml:space="preserve">Бокситогорский </w:t>
      </w:r>
      <w:r w:rsidRPr="006A78A9">
        <w:rPr>
          <w:rFonts w:ascii="Times New Roman" w:hAnsi="Times New Roman"/>
          <w:color w:val="FF0000"/>
          <w:sz w:val="24"/>
          <w:szCs w:val="24"/>
        </w:rPr>
        <w:t>Дом детского творчества»</w:t>
      </w:r>
    </w:p>
    <w:p w:rsidR="00EC6DC2" w:rsidRPr="00935A61" w:rsidRDefault="00EC6DC2" w:rsidP="00935A6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   - </w:t>
      </w:r>
      <w:r w:rsidRPr="006A78A9">
        <w:rPr>
          <w:rFonts w:ascii="Times New Roman" w:hAnsi="Times New Roman"/>
          <w:color w:val="FF0000"/>
          <w:sz w:val="26"/>
          <w:szCs w:val="26"/>
          <w:lang w:eastAsia="ru-RU"/>
        </w:rPr>
        <w:t xml:space="preserve">Городской </w:t>
      </w:r>
      <w:r>
        <w:rPr>
          <w:rFonts w:ascii="Times New Roman" w:hAnsi="Times New Roman"/>
          <w:color w:val="FF0000"/>
          <w:sz w:val="26"/>
          <w:szCs w:val="26"/>
          <w:lang w:eastAsia="ru-RU"/>
        </w:rPr>
        <w:t>музей г. Пикалево</w:t>
      </w:r>
    </w:p>
    <w:p w:rsidR="00EC6DC2" w:rsidRDefault="00EC6DC2" w:rsidP="00935A61">
      <w:pPr>
        <w:spacing w:after="0" w:line="360" w:lineRule="atLeast"/>
        <w:ind w:left="1276" w:hanging="709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          </w:t>
      </w:r>
    </w:p>
    <w:p w:rsidR="00EC6DC2" w:rsidRDefault="00EC6DC2" w:rsidP="00935A61">
      <w:pPr>
        <w:spacing w:after="0" w:line="360" w:lineRule="atLeast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</w:p>
    <w:p w:rsidR="00EC6DC2" w:rsidRDefault="00EC6DC2" w:rsidP="00935A61">
      <w:pPr>
        <w:spacing w:after="0" w:line="360" w:lineRule="atLeast"/>
        <w:rPr>
          <w:rFonts w:ascii="Times New Roman" w:hAnsi="Times New Roman"/>
          <w:color w:val="61616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Школа не рассматривает данный перечень как окончательный и констатирует, что при необходимости он может изменяться.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616161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firstLine="284"/>
        <w:outlineLvl w:val="4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6.  СТРУКТУРА ПРОГРАММЫ РАЗВИТИЯ И МЕХАНИЗМЫ КОНТРОЛЯ</w:t>
      </w:r>
    </w:p>
    <w:p w:rsidR="00EC6DC2" w:rsidRDefault="00EC6DC2" w:rsidP="00BF32C5">
      <w:pPr>
        <w:spacing w:after="0" w:line="360" w:lineRule="atLeast"/>
        <w:ind w:firstLine="284"/>
        <w:outlineLvl w:val="4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ЕЁ РЕАЛИЗАЦИИ</w:t>
      </w:r>
    </w:p>
    <w:p w:rsidR="00EC6DC2" w:rsidRDefault="00EC6DC2" w:rsidP="00BF32C5">
      <w:pPr>
        <w:spacing w:after="0" w:line="360" w:lineRule="atLeast"/>
        <w:ind w:firstLine="284"/>
        <w:outlineLvl w:val="4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firstLine="284"/>
        <w:outlineLvl w:val="4"/>
        <w:rPr>
          <w:rFonts w:ascii="Times New Roman" w:hAnsi="Times New Roman"/>
          <w:b/>
          <w:bCs/>
          <w:color w:val="616161"/>
          <w:sz w:val="20"/>
          <w:szCs w:val="20"/>
          <w:lang w:eastAsia="ru-RU"/>
        </w:rPr>
      </w:pPr>
    </w:p>
    <w:p w:rsidR="00EC6DC2" w:rsidRDefault="00EC6DC2" w:rsidP="00BF32C5">
      <w:pPr>
        <w:spacing w:after="0" w:line="360" w:lineRule="atLeast"/>
        <w:ind w:firstLine="284"/>
        <w:outlineLvl w:val="4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Программа предусматривает организацию работы педагогического коллектива, администрации, общественности, родителей ,обучающихся  по решению основных задач Программы развития Школы через реализацию целевых направлений. </w:t>
      </w:r>
    </w:p>
    <w:p w:rsidR="00EC6DC2" w:rsidRDefault="00EC6DC2" w:rsidP="00BF32C5">
      <w:pPr>
        <w:spacing w:after="0" w:line="360" w:lineRule="atLeast"/>
        <w:ind w:firstLine="284"/>
        <w:outlineLvl w:val="4"/>
        <w:rPr>
          <w:rFonts w:ascii="Times New Roman" w:hAnsi="Times New Roman"/>
          <w:b/>
          <w:bCs/>
          <w:color w:val="616161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Программа включает в себя 16 направлений, каждое из которых представлено в форме аннотации содержания работ, графика их выполнения и ссылкой на должностных лиц, ответственных за реализацию проекта.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Текущее  руководство работой по Программе  развития осуществляется директором Школы . 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Ход работы по проектам курируется должностными лицами – представителями администрации Школы в соответствии с имеющимися у них функциональными обязанностями и отражается в разрабатываемых планах работы образовательного учреждения.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Общая работа по Программе развития Школы   обсуждается на заседаниях  Педагогического  совета Школы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в соответствии с режимом реализации годового плана работы.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Информирование сотрудников Школы о работе над Программой развития предполагается осуществлять 1 раз в учебную четверть в виде устного сообщения на  педсовете. </w:t>
      </w:r>
    </w:p>
    <w:p w:rsidR="00EC6DC2" w:rsidRDefault="00EC6DC2" w:rsidP="00BF32C5">
      <w:pPr>
        <w:spacing w:after="0" w:line="360" w:lineRule="atLeast"/>
        <w:ind w:firstLine="14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Подведение общих итогов выполнения Программы развития Школы на 2016-2020 годы выносится на обсуждение Педагогического совета Школы в 2020 году.</w:t>
      </w:r>
    </w:p>
    <w:p w:rsidR="00EC6DC2" w:rsidRDefault="00EC6DC2" w:rsidP="00BF32C5">
      <w:pPr>
        <w:spacing w:after="0" w:line="360" w:lineRule="atLeast"/>
        <w:ind w:firstLine="14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7.</w:t>
      </w:r>
      <w:r>
        <w:rPr>
          <w:rFonts w:ascii="Times New Roman" w:hAnsi="Times New Roman"/>
          <w:color w:val="000000"/>
          <w:sz w:val="26"/>
          <w:lang w:eastAsia="ru-RU"/>
        </w:rPr>
        <w:t xml:space="preserve"> 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НАПРАВЛЕНИЯ  ПРОГАММЫ РАЗВИТИЯ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7.1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. </w:t>
      </w:r>
      <w:r>
        <w:rPr>
          <w:rFonts w:ascii="Times New Roman" w:hAnsi="Times New Roman"/>
          <w:b/>
          <w:color w:val="000000"/>
          <w:sz w:val="26"/>
          <w:u w:val="single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Обеспечение качества образования: организационные и нормативные основы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 1.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     Лицензирование  Школы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Согласно действующему законодательству РФ, образовательные учреждения должны проходить процедуру лицензирования , целью и содержанием которой является установление соответствия  деятельности школы определенным требованиям нормативно-правовых актов Комитета общего и среднего образования Ленинградской области, законодательству РФ.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Систематический контроль и подготовка к очередному лицензированию Школы с периодичностью, установленной законодательством Ленинградской области и РФ.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директор, заместители директора школы по учебно-воспитательной работе, административно – хозяйственной работе.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 в соответствии с действующим законодательством РФ</w:t>
      </w:r>
    </w:p>
    <w:p w:rsidR="00EC6DC2" w:rsidRDefault="00EC6DC2" w:rsidP="00BF32C5">
      <w:pPr>
        <w:spacing w:after="0" w:line="360" w:lineRule="atLeast"/>
        <w:ind w:firstLine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 2.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    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Обновление содержания образования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   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Содержание образовательных программ образовательного учреждения должно соответствовать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333333"/>
          <w:sz w:val="26"/>
          <w:szCs w:val="26"/>
          <w:lang w:eastAsia="ru-RU"/>
        </w:rPr>
        <w:t xml:space="preserve">федеральным государственным требованиям к минимуму содержания, структуре и условиям реализации дополнительных предпрофессиональных общеобразовательных программ в области искусств,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тенденциям и перспективам развития культуры и образования. Это обуславливает необходимость непрерывного обновления программно-методического обеспечения, содержания, форм и методов образовательного процесса.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 ходе реализации данного проекта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предполагается: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корректировка существующих образовательных программ и программ учебных предметов; 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составление и введение в учебный процесс новых программ учебных предметов;  </w:t>
      </w:r>
    </w:p>
    <w:p w:rsidR="00EC6DC2" w:rsidRDefault="00EC6DC2" w:rsidP="00BF32C5">
      <w:pPr>
        <w:spacing w:after="0" w:line="360" w:lineRule="atLeast"/>
        <w:ind w:left="1276" w:hanging="709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создание фондов оценочных средств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директор, заместитель директора школы по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учебно-воспитательной работе, руководитель методического отдела школы.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ежегодно.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 3.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       Профессиональная ориентация обучающихся и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общеразвивающее образование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 рамках реализации ключевых положений концепции развития образования в сфере культуры и искусства в Российской Федерации,</w:t>
      </w:r>
      <w:r>
        <w:rPr>
          <w:rFonts w:ascii="Times New Roman" w:hAnsi="Times New Roman"/>
          <w:color w:val="000000"/>
          <w:sz w:val="26"/>
          <w:lang w:eastAsia="ru-RU"/>
        </w:rPr>
        <w:t> Федеральных</w:t>
      </w:r>
      <w:r>
        <w:rPr>
          <w:rFonts w:ascii="Times New Roman" w:hAnsi="Times New Roman"/>
          <w:color w:val="333333"/>
          <w:sz w:val="26"/>
          <w:szCs w:val="26"/>
          <w:lang w:eastAsia="ru-RU"/>
        </w:rPr>
        <w:t xml:space="preserve">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</w:t>
      </w:r>
      <w:r>
        <w:rPr>
          <w:rFonts w:ascii="Times New Roman" w:hAnsi="Times New Roman"/>
          <w:color w:val="000000"/>
          <w:sz w:val="26"/>
          <w:lang w:eastAsia="ru-RU"/>
        </w:rPr>
        <w:t>Школой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реализуются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следующие предпрофессиональные и  общеразвивающие программы: 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8364" w:type="dxa"/>
        <w:tblLook w:val="00A0" w:firstRow="1" w:lastRow="0" w:firstColumn="1" w:lastColumn="0" w:noHBand="0" w:noVBand="0"/>
      </w:tblPr>
      <w:tblGrid>
        <w:gridCol w:w="516"/>
        <w:gridCol w:w="4871"/>
        <w:gridCol w:w="2977"/>
      </w:tblGrid>
      <w:tr w:rsidR="00EC6DC2" w:rsidRPr="00245AE8" w:rsidTr="00245AE8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 области музыкального искусства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«Фортепиано»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«Струнные народные инструменты»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«Народные инструменты»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«Хоровое пение»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«Музыкальный фольклор»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 лет и 5/6 лет</w:t>
            </w:r>
          </w:p>
        </w:tc>
      </w:tr>
      <w:tr w:rsidR="00EC6DC2" w:rsidRPr="00245AE8" w:rsidTr="00245AE8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 области   изобразительного искусства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«Живопись»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8/9лет</w:t>
            </w:r>
          </w:p>
        </w:tc>
      </w:tr>
      <w:tr w:rsidR="00EC6DC2" w:rsidRPr="00245AE8" w:rsidTr="00245AE8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Дополнительные   общеразвивающие   программы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«Фортепиано»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8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«Академическое хоровое пение»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8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«Изобразительное искусство»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8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«Скрипка»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7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«Баян»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6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«Струнные народные инструменты»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6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«Народное хоровое пение»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6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«Сольное пение»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5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«Музыкальное исполнительство» </w:t>
            </w:r>
            <w:r w:rsidRPr="00245AE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(фортепиано)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«Музыкальное исполнительство» </w:t>
            </w:r>
            <w:r w:rsidRPr="00245AE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(скрипка)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«Музыкальное исполнительство» </w:t>
            </w:r>
          </w:p>
          <w:p w:rsidR="00EC6DC2" w:rsidRPr="00245AE8" w:rsidRDefault="00EC6DC2" w:rsidP="00245A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(народные инструменты)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«Хоровое исполнительство»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«Сольное пение» </w:t>
            </w:r>
            <w:r w:rsidRPr="00245AE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(академическое)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«Сольное пение» </w:t>
            </w:r>
            <w:r w:rsidRPr="00245AE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(народное)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«Художественное творчество»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срок обучения </w:t>
            </w:r>
            <w:r w:rsidRPr="00245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EC6DC2" w:rsidRPr="00245AE8" w:rsidTr="00245AE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«Подготовка детей к обучению в детской школе искусств» (на самоокупаемости)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C2" w:rsidRPr="00245AE8" w:rsidRDefault="00EC6DC2" w:rsidP="00245AE8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A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 срок обучения до 2 лет</w:t>
            </w:r>
          </w:p>
        </w:tc>
      </w:tr>
    </w:tbl>
    <w:p w:rsidR="00EC6DC2" w:rsidRDefault="00EC6DC2" w:rsidP="00530F1B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530F1B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 целях профессиональной ориентации обучающихся планируются: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мастер-классы и консультации с ведущими преподавателями, профессорами музыкальных колледжей, училищ и консерватории;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участие обучающихся, преподавателей, творческих коллективов и солистов Школы  в ежегодном инновационном культурно-образовательном проекте Школы: музыкальном фестивале Ленинградской области «ПИКАЛЁВСКИЕ  АССАМБЛЕИ»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участие обучающихся в районных, региональных, российских ,международных конкурсах и фестивалях;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организация творческих встреч с известными в РФ деятелями культуры и искусства, выпускниками Школы, являющимися студентами творческих СУЗов и ВУЗов;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проведение тематических концертов, учебных и отчетных концертов.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директор, заместители директора школы по учебно-воспитательной работе, заведующие  отделами.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–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ежегодно.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 4.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             Одаренные дети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В МБОУ ДО « ПДШИ» уделяется приоритетное внимание выявлению и развитию одаренных учащихся в области искусства. Как элемент данной работы, в Школе  реализуются подготовка раннего эстетического воспитания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детей 4-5 лет на самоокупаемом отделении, призванная обеспечить выявление, формирование, развитие и стимулирование интересов и способностей учащихся.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Среди обучающихся  проводится наблюдение их достижений и результатов обучения с целью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создания основы для сознательного выбора и последующего освоения ими профессиональных образовательных программ в сфере искусства и культуры.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Появление целевого направления по работе с одаренными детьми является логическим продолжением проводимой в школе работы, выстраиваемой с учетом уже имеющихся наработок и новых задач. Он имеет ярко выраженную профессиональную направленность, подразумевающую организацию особой системы работы преподавателей с учащимися, имеющими значительный творческий потенциал.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Работа с обучающимися организуется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преподавателями с учетом существенного расширения объема и сложности изучаемого материала, изменения форм и методов взаимодействия с детьми. В течение учебного года в Школе проводятся концерты с выступлением обучающихся подготовительной группы.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Обучающиеся, одаренные в области определенного вида искусства, ориентируются  на участие в международных, региональных, российских и районных  конкурсах и фестивалях.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Реализация направления призвана расширить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представительство Школы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конкурсах различного уровня, создать условия для профессиональной ориентации обучающихся по выбору профессии.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заместитель директора Школы по учебно-воспитательной работе, заведующие отделами, руководитель Методического совета Школы.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ежегодно.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  5.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          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Самоокупаемое отделение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4F0110"/>
          <w:sz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      Создание прочной основы для деятельности школы возможно лишь в том случае, если выявление музыкальных способностей начинать с раннего возраста. Для этого  Школа осуществляет деятельность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самоокупаемое подготовительное отделение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для детей 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Это имеет ряд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положительных моментов: разностороннее развитие детей, возможность для преподавателей оценить способности ребенка в дошкольном возрасте и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дать рекомендации родителям развивать те или иные творческие качества ребенка на определенном отделении школы.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Планируется в рамках реализации направления открыть обучение на самоокупаемом отделении по </w:t>
      </w:r>
      <w:r>
        <w:rPr>
          <w:rFonts w:ascii="Times New Roman" w:hAnsi="Times New Roman"/>
          <w:color w:val="333333"/>
          <w:sz w:val="26"/>
          <w:szCs w:val="26"/>
          <w:lang w:eastAsia="ru-RU"/>
        </w:rPr>
        <w:t>дополнительным предпрофессиональным общеобразовательным программам в области музыкального искусства за пределами определенной учредителем квоты контингента обучающихся  бюджетного отделения; начать обучение по</w:t>
      </w:r>
      <w:r>
        <w:rPr>
          <w:rFonts w:ascii="Times New Roman" w:hAnsi="Times New Roman"/>
          <w:color w:val="333333"/>
          <w:sz w:val="26"/>
          <w:lang w:eastAsia="ru-RU"/>
        </w:rPr>
        <w:t> </w:t>
      </w:r>
      <w:r>
        <w:rPr>
          <w:rFonts w:ascii="Arial" w:hAnsi="Arial" w:cs="Arial"/>
          <w:color w:val="333333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333333"/>
          <w:sz w:val="26"/>
          <w:szCs w:val="26"/>
          <w:lang w:eastAsia="ru-RU"/>
        </w:rPr>
        <w:t>общеразвивающим программам.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директор, заместитель директора Школы по учебно-воспитательной работе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 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— ежегодно.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НАПРАВЛЕНИЕ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6.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    Работа с родителями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обучающихся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Последнее десятилетие показало, что социальная среда сильно изменилась, в результате чего модифицировались социальные запросы на дополнительное образование.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настоящее время необходимо учитывать потребность конкретного социума: родители хотели бы видеть своих детей в перспективе не только грамотными специалистами, но и социально активными, креативно мыслящими. 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К сожалению, не все родители имеют представление о состоянии школьных дел своих детей, в связи с чем, возникает необходимость более активной работы с родителями, привлечение их к участию в деятельности Школы.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В рамках реализации принципа общественно-государственного управления Школа реализует программы, направленные на повышение уровня осведомленности родителей о ходе и результатах развития детей, о работе Школы, способствует их просвещению по актуальным вопросам воспитания и образования в Школе. 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Данные программы находят свое отражение в рамках родительских собрании, проведении открытых уроков, концертов, организации тематических концертов.    Сроки проведения встреч определяются годовыми планами работы Школы. Организация посещений  концертов, спектаклей, фестивалей и конкурсов детьми совместно с родителями.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заместитель директора школы по учебно-воспитательной, преподаватели классов, заведующие отделами.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 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– ежегодно, в течение года.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НАПРАВЛЕНИЕ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7.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  Творческая , инновационная деятельность и концертная работа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Инновационная деятельность: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1) дальнейшая реализация культурно-образовательного проекта Школы музыкального фестиваля Ленинградской области «ПИКАЛЁВСКИЕ  АССАМБЛЕИ» с участием Союза концертных деятелей РФ, Мариинского театра, Санкт-Петербургской консерватории, ЦМШ при Московской консерватории;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2) устойчивое взаимодействие Школы ,удалённой от культурных и исторических центров-мегаполисов  РФ, с федеральными и региональными учреждениями культуры и искусства, образования;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3) Взаимодействие с ССУЗами и ВУЗами культуры и искусства, образования в условиях модернизации образования и введения ФГТ.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Школа уделяет большое внимание творческой деятельности: организации сценических выступлений учащихся, в том числе творческих коллективов учащихся, солистов.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Организация творческой среды является необходимым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условием раскрытия индивидуальности учащегося и выявления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одаренности.</w:t>
      </w:r>
    </w:p>
    <w:p w:rsidR="00EC6DC2" w:rsidRDefault="00EC6DC2" w:rsidP="00BF32C5">
      <w:pPr>
        <w:spacing w:before="48" w:after="0" w:line="240" w:lineRule="auto"/>
        <w:ind w:left="48" w:right="-12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Школа является организатором тематических концертов, конкурсов, фестиваля</w:t>
      </w:r>
    </w:p>
    <w:p w:rsidR="00EC6DC2" w:rsidRDefault="00EC6DC2" w:rsidP="00DF71F4">
      <w:pPr>
        <w:spacing w:before="48" w:after="0" w:line="240" w:lineRule="auto"/>
        <w:ind w:left="48" w:right="-12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. В рамках направления   запланированы мероприятия: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 w:rsidRPr="00043FB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ежегодный музыкальный фестиваль Ленинградской области «ПИКАЛЁВСКИЕ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43FB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АССАМБЛЕИ»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культурно-образовательный проект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 w:rsidRPr="00043FB5">
        <w:rPr>
          <w:rFonts w:ascii="Times New Roman" w:hAnsi="Times New Roman"/>
          <w:sz w:val="26"/>
          <w:szCs w:val="26"/>
          <w:lang w:eastAsia="ru-RU"/>
        </w:rPr>
        <w:t>конкурс на лучшее исполнение этюдов и виртуозных пьес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 w:rsidRPr="00043FB5">
        <w:rPr>
          <w:rFonts w:ascii="Times New Roman" w:hAnsi="Times New Roman"/>
          <w:sz w:val="26"/>
          <w:szCs w:val="26"/>
          <w:lang w:eastAsia="ru-RU"/>
        </w:rPr>
        <w:t>тематические концерты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FB5">
        <w:rPr>
          <w:rFonts w:ascii="Times New Roman" w:hAnsi="Times New Roman"/>
          <w:sz w:val="26"/>
          <w:szCs w:val="26"/>
          <w:lang w:eastAsia="ru-RU"/>
        </w:rPr>
        <w:t xml:space="preserve">концерты ансамблей 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 w:rsidRPr="00043FB5">
        <w:rPr>
          <w:rFonts w:ascii="Times New Roman" w:hAnsi="Times New Roman"/>
          <w:sz w:val="26"/>
          <w:szCs w:val="26"/>
          <w:lang w:eastAsia="ru-RU"/>
        </w:rPr>
        <w:t>концерты для дошкольников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 w:rsidRPr="00043FB5">
        <w:rPr>
          <w:rFonts w:ascii="Times New Roman" w:hAnsi="Times New Roman"/>
          <w:sz w:val="26"/>
          <w:szCs w:val="26"/>
          <w:lang w:eastAsia="ru-RU"/>
        </w:rPr>
        <w:t>концерты обучающихся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 w:rsidRPr="00043FB5">
        <w:rPr>
          <w:rFonts w:ascii="Times New Roman" w:hAnsi="Times New Roman"/>
          <w:sz w:val="26"/>
          <w:szCs w:val="26"/>
          <w:lang w:eastAsia="ru-RU"/>
        </w:rPr>
        <w:t>концерты хоровых коллективов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 w:rsidRPr="00043FB5">
        <w:rPr>
          <w:rFonts w:ascii="Times New Roman" w:hAnsi="Times New Roman"/>
          <w:sz w:val="26"/>
          <w:szCs w:val="26"/>
          <w:lang w:eastAsia="ru-RU"/>
        </w:rPr>
        <w:t>концерты преподавателей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43FB5">
        <w:rPr>
          <w:rFonts w:ascii="Times New Roman" w:hAnsi="Times New Roman"/>
          <w:color w:val="000000"/>
          <w:sz w:val="26"/>
          <w:szCs w:val="26"/>
          <w:lang w:eastAsia="ru-RU"/>
        </w:rPr>
        <w:t>концерты студентов СУЗов и ВУЗов – бывших выпускников Школы.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before="48" w:after="0" w:line="240" w:lineRule="auto"/>
        <w:ind w:left="720" w:right="-12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43FB5">
        <w:rPr>
          <w:rFonts w:ascii="Times New Roman" w:hAnsi="Times New Roman"/>
          <w:color w:val="000000"/>
          <w:sz w:val="26"/>
          <w:szCs w:val="26"/>
          <w:lang w:eastAsia="ru-RU"/>
        </w:rPr>
        <w:t>межрайонный конкурс музыкального и изобразительного искусства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43FB5">
        <w:rPr>
          <w:rFonts w:ascii="Times New Roman" w:hAnsi="Times New Roman"/>
          <w:color w:val="000000"/>
          <w:sz w:val="26"/>
          <w:szCs w:val="26"/>
          <w:lang w:eastAsia="ru-RU"/>
        </w:rPr>
        <w:t>(Бокситогорск, Пикалёво, Тихвин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/>
          <w:color w:val="FF0000"/>
          <w:sz w:val="26"/>
          <w:szCs w:val="26"/>
        </w:rPr>
      </w:pPr>
      <w:r w:rsidRPr="00043FB5">
        <w:rPr>
          <w:rFonts w:ascii="Times New Roman" w:hAnsi="Times New Roman"/>
          <w:color w:val="FF0000"/>
          <w:sz w:val="26"/>
          <w:szCs w:val="26"/>
        </w:rPr>
        <w:t>«День Учителя и Музыки»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/>
          <w:color w:val="FF0000"/>
          <w:sz w:val="26"/>
          <w:szCs w:val="26"/>
        </w:rPr>
      </w:pPr>
      <w:r w:rsidRPr="00043FB5">
        <w:rPr>
          <w:rFonts w:ascii="Times New Roman" w:hAnsi="Times New Roman"/>
          <w:color w:val="FF0000"/>
          <w:sz w:val="26"/>
          <w:szCs w:val="26"/>
        </w:rPr>
        <w:lastRenderedPageBreak/>
        <w:t>«Музыкальная мозаика»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043FB5">
        <w:rPr>
          <w:rFonts w:ascii="Times New Roman" w:hAnsi="Times New Roman"/>
          <w:color w:val="FF0000"/>
          <w:sz w:val="26"/>
          <w:szCs w:val="26"/>
        </w:rPr>
        <w:t>«Посвящение в музыканты»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043FB5">
        <w:rPr>
          <w:rFonts w:ascii="Times New Roman" w:hAnsi="Times New Roman"/>
          <w:color w:val="FF0000"/>
          <w:sz w:val="26"/>
          <w:szCs w:val="26"/>
        </w:rPr>
        <w:t>«Святки»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043FB5">
        <w:rPr>
          <w:rFonts w:ascii="Times New Roman" w:hAnsi="Times New Roman"/>
          <w:color w:val="FF0000"/>
          <w:sz w:val="26"/>
          <w:szCs w:val="26"/>
        </w:rPr>
        <w:t>«Масленица»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043FB5">
        <w:rPr>
          <w:rFonts w:ascii="Times New Roman" w:hAnsi="Times New Roman"/>
          <w:color w:val="FF0000"/>
          <w:sz w:val="26"/>
          <w:szCs w:val="26"/>
        </w:rPr>
        <w:t>«Выпускной вечер» </w:t>
      </w:r>
    </w:p>
    <w:p w:rsidR="00EC6DC2" w:rsidRPr="00043FB5" w:rsidRDefault="00EC6DC2" w:rsidP="00DF71F4">
      <w:pPr>
        <w:pStyle w:val="a4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/>
          <w:color w:val="FF0000"/>
          <w:sz w:val="26"/>
          <w:szCs w:val="26"/>
        </w:rPr>
      </w:pPr>
      <w:r w:rsidRPr="00043FB5">
        <w:rPr>
          <w:rFonts w:ascii="Times New Roman" w:hAnsi="Times New Roman"/>
          <w:color w:val="FF0000"/>
          <w:sz w:val="26"/>
          <w:szCs w:val="26"/>
        </w:rPr>
        <w:t>«День Победы»</w:t>
      </w:r>
    </w:p>
    <w:p w:rsidR="00EC6DC2" w:rsidRPr="00DF71F4" w:rsidRDefault="00EC6DC2" w:rsidP="00DF71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директор, зам. директора 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 УВР,  заведующие отделами, руководитель Методического совета.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– ежегодно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7.2. </w:t>
      </w:r>
      <w:r>
        <w:rPr>
          <w:rFonts w:ascii="Times New Roman" w:hAnsi="Times New Roman"/>
          <w:color w:val="000000"/>
          <w:sz w:val="26"/>
          <w:u w:val="single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Обеспечение качества образования: методическая работа и кадровая политика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before="100" w:beforeAutospacing="1" w:after="100" w:afterAutospacing="1" w:line="360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 8.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       Кадровая политика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Ресурсы кадрового потенциала: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ЦЕЛЬ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- формирование эффективного кадрового потенциала работников Школы и условий его дальнейшего обновления и развития.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1)поддержка, стимулирование и повышение статуса педагогических работников;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2)подготовка педагогических кадров, развитие профессиональной культуры и компетенции педагогических работников;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3)совершенствование системы переподготовки и повышения квалификации педагогических работников;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4)обновление структуры и содержания методической работы;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5)сохранение и укрепление здоровья педагогических работников;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6)развитие системы школьных традиций для педагогических работников;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7)привлечение молодых педагогических кадров и совместителей из других ОУ.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Результативность реализации: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1)укомплектованность Школы высококвалифицированными педагогическими кадрами;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lastRenderedPageBreak/>
        <w:t>2) развитие кадрового состава, отвечающего задачам Школы;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3)повышение творческой активности педагогических работников;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4)функционирование системы стимулирования деятельности педагогических работников, вовлечение в инновационные процессы, экспериментальную и диагностическую деятельность;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5) увеличение количества авторских программ, созданных педагогами Школы;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6)увеличение количества педагогов, дающих открытые уроки, мастер-классы;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7) результативное участие в конкурсах профессионального мастерства различного уровня;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8)повышение конкурсной активности преподавателей и обучающихся в конкурсах различного уровня;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9) результативное сетевое взаимодействие в реальном и виртуальном образовательном пространстве (от районного до международного уровня);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10) увеличение количества публикаций об актуальном, передовом педагогическом</w:t>
      </w:r>
    </w:p>
    <w:p w:rsidR="00EC6DC2" w:rsidRDefault="00EC6DC2" w:rsidP="00BF3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опыте.</w:t>
      </w:r>
    </w:p>
    <w:p w:rsidR="00EC6DC2" w:rsidRDefault="00EC6DC2" w:rsidP="00BF32C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Школа предоставляет при приёме на работу преимущества специалистам высшей и первой квалификационных категорий в рамках действующего законодательства РФ.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 реализации направления  планируется привлекать к работе молодых специалистов, используя принципы работы преемственности поколений, закрепление за молодыми специалистами преподавателей с Высшей квалификационной категорией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в целях наставничества.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настоящее время в Школе работает один  молодой специалист, - бывшая выпускница Школы.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 Школы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  ежегодно.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НАПРАВЛЕНИЕ  9.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   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Ресурсный подход в формировании преподавательского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 кадрового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персонала.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Кадровый состав Школы сам по себе не может быть ресурсом развития, он становится ресурсом, т.е. инициативным источником, лишь в случае творческого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отношения педагогов к самим себе, способности к самооценке, вовлечению преподавателей и администрации Школы в деятельность по самосовершенствованию своего профессионального развития.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Мерой, позволяющей перевести преподавательский коллектив в режим устойчивого саморазвития, может послужить система стимулов и поддержек, создание в школе атмосферы сотворчества и комфортности.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 xml:space="preserve">Положение 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системе стимулирования предполагает вознаграждение за ориентацию на эффективность работы, готовность к нововведениям, инициативность инноваций, профессиональную ответственность по отношению к обучающимся, родителям, совместные педагогические акции, инициативное участие в решении проблем Школы, проектную деятельность.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Безусловно, система стимулирования повлияет на рост уровня квалификации работников, приведет к росту удовлетворенности преподавателей выполняемыми функциями, побудит к инициативной деятельности.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Применяя данную систему стимулирования преподавателей, можно надеяться на то, что работник с сильной мотивацией труда, обладая инициативой, привычкой добросовестностью выполнять требования, станет основным ресурсом преобразования Школы в новое качество.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Планируемые мероприятия: совершенствование Положения о стимулировании труда в соответствии с действующим законодательством РФ и правовыми документами Учредителя, разработка совместных проектов по взаимодействию отделов Школы..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 Школы, заместитель директора Школы по учебно-воспитательной работе, руководители отделений.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  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– декабрь 2016 года.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 10.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 Повышение профессиональной компетентности     преподавательских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кадров </w:t>
      </w:r>
    </w:p>
    <w:p w:rsidR="00EC6DC2" w:rsidRDefault="00EC6DC2" w:rsidP="00BF32C5">
      <w:pPr>
        <w:spacing w:after="0" w:line="360" w:lineRule="atLeast"/>
        <w:ind w:firstLine="567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Исходя из изложенных выще  принципов кадровой политики Школы, в образовательном учреждении проводится целенаправленная работа по повышению квалификации педагогов.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Рассматривая преподавательский состав как ключевой ресурс Школы, администрация предпринимает необходимые меры по организации системы повышения квалификации. 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Кроме внешних форм повышения квалификации, к которым относится учеба на краткосрочных курсах вне Школы, в Школе проводятся внутришкольные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формы повышения квалификации: методическая работа на отделах, приглашение преподавателей СУЗов и ВУЗов для проведения семинаров, лекций и мастер – классов для педагогов Школы, проблемные семинары, тематические педсоветы, взаимопосещения уроков.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планах руководства Школы организация педагогических чтений, конференций.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 отделах регулярно проводятся слушания новых методических разработок преподавателей, составляются тематические сборники, методические и наглядные пособия, осваиваются современные технологии обучения обучающихся.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Лучшие методические работы и доклады рекомендуются к изданию..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Преподаватели Школы регулярно принимают участие в педагогических чтениях, конференциях, курсах повышения квалификации районного, областного, российского , международного уровня.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директор, председатель Методического совета школы, заместитель директора школы по учебно-воспитательной работе, заведующие отделами.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– ежегодно.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 11.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Работа и перспективы развития Методического совета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Для координации методической работы, привлечения педагогов Школы к участию в проектах различного уровня в Школе предусматривается совершенствование работы Методического совета. 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Деятельность методического совета строится по следующим направлениям: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разработка концепции и экспертиза новых учебных программ;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прогнозирование потребностей в методическом обеспечении образовательного процесса;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организация работы преподавателей над индивидуальными методическими темами, к подготовке и участию в районных семинарах;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организация конкурсов; 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создание и реализация внутришкольных программ повышения квалификации педагогов;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создание школьной научно-методической базы, содержащей инновационные разработки преподавателей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Школы;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ознакомление преподавателей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 новейшей литературой, методическими пособиями, разработками, технологиями.</w:t>
      </w:r>
    </w:p>
    <w:p w:rsidR="00EC6DC2" w:rsidRDefault="00EC6DC2" w:rsidP="00BF32C5">
      <w:pPr>
        <w:spacing w:after="0" w:line="360" w:lineRule="atLeast"/>
        <w:ind w:left="1276" w:hanging="709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-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система наставничества для молодых преподавателей. </w:t>
      </w:r>
    </w:p>
    <w:p w:rsidR="00EC6DC2" w:rsidRDefault="00EC6DC2" w:rsidP="00BF32C5">
      <w:pPr>
        <w:spacing w:after="0" w:line="360" w:lineRule="atLeast"/>
        <w:ind w:left="1276" w:hanging="709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         ведение системного учёта проведённых мероприятий, отслеживание и создание банка данных участия преподавателей в любом методическом мероприятии любого уровня и статуса.  </w:t>
      </w:r>
    </w:p>
    <w:p w:rsidR="00EC6DC2" w:rsidRDefault="00EC6DC2" w:rsidP="00BF32C5">
      <w:pPr>
        <w:spacing w:after="0" w:line="360" w:lineRule="atLeast"/>
        <w:ind w:left="1276" w:hanging="709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</w:p>
    <w:p w:rsidR="00EC6DC2" w:rsidRDefault="00EC6DC2" w:rsidP="00BF32C5">
      <w:pPr>
        <w:spacing w:after="0" w:line="360" w:lineRule="atLeast"/>
        <w:ind w:firstLine="54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заместитель директора школы по учебно-воспитательной работе , руководитель методического совета, Заведующие отделами. </w:t>
      </w:r>
    </w:p>
    <w:p w:rsidR="00EC6DC2" w:rsidRDefault="00EC6DC2" w:rsidP="00BF32C5">
      <w:pPr>
        <w:spacing w:after="0" w:line="360" w:lineRule="atLeast"/>
        <w:ind w:firstLine="540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ежегодно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7.3. </w:t>
      </w:r>
      <w:r>
        <w:rPr>
          <w:rFonts w:ascii="Times New Roman" w:hAnsi="Times New Roman"/>
          <w:color w:val="000000"/>
          <w:sz w:val="26"/>
          <w:u w:val="single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Материально-техническое обеспечение учебно-воспитательного процесса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НАПРАВЛЕНИЕ 12.   Текущий  ремонт зданий  и внутренних помещений  </w:t>
      </w:r>
    </w:p>
    <w:p w:rsidR="00EC6DC2" w:rsidRDefault="00EC6DC2" w:rsidP="00BF32C5">
      <w:pPr>
        <w:spacing w:after="0" w:line="360" w:lineRule="atLeast"/>
        <w:ind w:left="567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соответствии с санитарно-гигиеническими требованиями, требованиями к пожарной безопасности, ГО и ЧС , антитеррористической безопасности в соответствии с действующим законодательством РФ и по согласованию с Учредителем Школа осуществляет текущий ремонт зданий и помещений Школы, осуществляет выполнение предписаний контролирующих органов.              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 решении Учредителя выполнить указанные выше работы и выделении на них достаточных финансовых средств Школа выполняет планомерные работы по подготовке и согласованию проектно-сметной документации, решению вопросов финансирования, подготовке и проведению конкурсных или аукционных процедур по видам работ.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 школы, заместитель директора школы по административно-хозяйственной работе..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2016 - 2020 годы.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НАПРАВЛЕНИЕ 13.   Укрепление материально-технической базы школы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Для совершенствования материально-технической базы школы, необходимой для обеспечения эффективной реализации образовательных программ, расширения потенциала образовательного процесса,- Школой (по согласованию с Учредителем) планируется приобретение нового оборудования,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музыкальных инструментов, пошив костюмов для музыкальных коллективов, хорового и оркестрового классов, а также: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lastRenderedPageBreak/>
        <w:t xml:space="preserve">      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приобретение музыкальных инструментов за счет бюджетных, спонсор-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ских, депутатских средств;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приобретение учебной мебели для обеспечения образовательного процесса;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обновление технических средств в классе теоретических дисциплин;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обновление лицензионного программного обеспечения;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   приобретение нотной и методической литературы.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 школы, заместители директора школы по учебно-воспитательной и административно-хозяйственной работе, руководители отделов.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Срок исполнения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2016-2020 годы. 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НАПРАВЛЕНИЕ 14.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Совершенствование  и сохранение фондов школьной 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библиотеки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целях обеспечения программно-методическими материалами преподавателей и учащихся, свободного доступа их к различным источникам информации как ключевому условию повышения качества обучения, в Школе проводится систематическое обновление фондов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школьной библиотеки, обеспечены доступ для работы в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val="en-US" w:eastAsia="ru-RU"/>
        </w:rPr>
        <w:t>Internet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тиражирование через интернет-ресурсы нотных и методических материалов.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директор, заместитель директора по АХЧ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– 2016-2020 годы.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НАПРАВЛЕНИЕ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15.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  Здоровье и безопасность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Здоровье – это политика, в которой заложено наше будущее, поэтому в качестве основы нашей деятельности стала модель образовательного учреждения, где приоритетом является забота о сохранении здоровья обучающихся  и работников. </w:t>
      </w:r>
    </w:p>
    <w:p w:rsidR="00EC6DC2" w:rsidRDefault="00EC6DC2" w:rsidP="00BF32C5">
      <w:pPr>
        <w:spacing w:after="0" w:line="360" w:lineRule="atLeast"/>
        <w:ind w:firstLine="567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Для совершенствования условий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образовательного процесса администрация Школы принимает меры по выполнению требований санитарных норм и правил, а так же безопасности в учреждении.  </w:t>
      </w:r>
    </w:p>
    <w:p w:rsidR="00EC6DC2" w:rsidRDefault="00EC6DC2" w:rsidP="00BF32C5">
      <w:pPr>
        <w:spacing w:after="0" w:line="360" w:lineRule="atLeast"/>
        <w:ind w:left="142" w:hanging="14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Мероприятия, направленные на сохранения здоровья преподавателей, сотрудников и обучающихся:</w:t>
      </w:r>
    </w:p>
    <w:p w:rsidR="00EC6DC2" w:rsidRDefault="00EC6DC2" w:rsidP="00BF32C5">
      <w:pPr>
        <w:spacing w:after="0" w:line="360" w:lineRule="atLeast"/>
        <w:ind w:left="142" w:hanging="142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ежегодное проведение медицинских осмотров преподавателей и сотрудников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Школы в соответствии с Приказом Минздравсоцразвития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РФ от 12.04.2011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№ 302-н. ;</w:t>
      </w:r>
    </w:p>
    <w:p w:rsidR="00EC6DC2" w:rsidRDefault="00EC6DC2" w:rsidP="00BF32C5">
      <w:pPr>
        <w:spacing w:after="0" w:line="360" w:lineRule="atLeast"/>
        <w:ind w:left="284" w:hanging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к5онтроль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нормирования учебной нагрузки, режима дня обучающихся;</w:t>
      </w:r>
    </w:p>
    <w:p w:rsidR="00EC6DC2" w:rsidRDefault="00EC6DC2" w:rsidP="00BF32C5">
      <w:pPr>
        <w:spacing w:after="0" w:line="360" w:lineRule="atLeast"/>
        <w:ind w:left="284" w:hanging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-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организация питания обучающихся;.</w:t>
      </w:r>
    </w:p>
    <w:p w:rsidR="00EC6DC2" w:rsidRDefault="00EC6DC2" w:rsidP="00BF32C5">
      <w:pPr>
        <w:spacing w:after="0" w:line="360" w:lineRule="atLeast"/>
        <w:ind w:left="284" w:hanging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-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приобретение 3-х кулеров для  питьевой воды;</w:t>
      </w:r>
    </w:p>
    <w:p w:rsidR="00EC6DC2" w:rsidRDefault="00EC6DC2" w:rsidP="00BF32C5">
      <w:pPr>
        <w:spacing w:after="0" w:line="360" w:lineRule="atLeast"/>
        <w:ind w:left="284" w:hanging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-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проведение диспансеризации преподавателей и сотрудников.</w:t>
      </w:r>
    </w:p>
    <w:p w:rsidR="00EC6DC2" w:rsidRDefault="00EC6DC2" w:rsidP="00BF32C5">
      <w:pPr>
        <w:spacing w:after="0" w:line="360" w:lineRule="atLeast"/>
        <w:ind w:left="284" w:hanging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-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проведение обследований учебных классов на соответствие   освещенности,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микроклимата, влажности  санитарными нормами ;</w:t>
      </w:r>
    </w:p>
    <w:p w:rsidR="00EC6DC2" w:rsidRDefault="00EC6DC2" w:rsidP="00BF32C5">
      <w:pPr>
        <w:spacing w:after="0" w:line="360" w:lineRule="atLeast"/>
        <w:ind w:left="284" w:hanging="284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-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  проведение мероприятий по аттестации рабочих мест.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-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 проведение мероприятий по вакцинации с целью профилактики заболеваемости гриппом персонала Школы.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В целях организации безопасности жизнедеятельности обучающихся  и работников Школы  и при выделении Учредителем финансовых средств организовать на постоянной основе следующие мероприятия: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ind w:left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-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 заключение договоров на физическую охрану помещений Школы;</w:t>
      </w:r>
    </w:p>
    <w:p w:rsidR="00EC6DC2" w:rsidRDefault="00EC6DC2" w:rsidP="00BF32C5">
      <w:pPr>
        <w:spacing w:after="0" w:line="360" w:lineRule="atLeast"/>
        <w:ind w:left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-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 организация входа в здания Школы  по пропускам; </w:t>
      </w:r>
    </w:p>
    <w:p w:rsidR="00EC6DC2" w:rsidRDefault="00EC6DC2" w:rsidP="00BF32C5">
      <w:pPr>
        <w:spacing w:after="0" w:line="360" w:lineRule="atLeast"/>
        <w:ind w:left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- заключение договоров на обслуживание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КТС (кнопка тревожной  сигнализации); </w:t>
      </w:r>
    </w:p>
    <w:p w:rsidR="00EC6DC2" w:rsidRDefault="00EC6DC2" w:rsidP="00BF32C5">
      <w:pPr>
        <w:spacing w:after="0" w:line="360" w:lineRule="atLeast"/>
        <w:ind w:left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- заключение договоров на обслуживание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систем противопожарной безопасности;.</w:t>
      </w:r>
    </w:p>
    <w:p w:rsidR="00EC6DC2" w:rsidRDefault="00EC6DC2" w:rsidP="00BF32C5">
      <w:pPr>
        <w:spacing w:after="0" w:line="360" w:lineRule="atLeast"/>
        <w:ind w:left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- </w:t>
      </w:r>
      <w:r>
        <w:rPr>
          <w:rFonts w:ascii="Times New Roman" w:hAnsi="Times New Roman"/>
          <w:color w:val="000000"/>
          <w:sz w:val="26"/>
          <w:lang w:eastAsia="ru-RU"/>
        </w:rPr>
        <w:t xml:space="preserve"> заключение договоров на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надлежащие техническое обслуживание систем АПС и СОП (Автоматической пожарной сигнализации и Системы оповещения о пожаре), установленных в трёх зданиях Школы;</w:t>
      </w:r>
    </w:p>
    <w:p w:rsidR="00EC6DC2" w:rsidRDefault="00EC6DC2" w:rsidP="00BF32C5">
      <w:pPr>
        <w:spacing w:after="0" w:line="360" w:lineRule="atLeast"/>
        <w:ind w:left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-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Организация работы по действиям в чрезвычайных ситуациях.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Arial" w:hAnsi="Arial" w:cs="Arial"/>
          <w:color w:val="616161"/>
          <w:sz w:val="18"/>
          <w:szCs w:val="18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 школы, заместитель директора по административно-хозяйственной работе, ответственный за работу по ГО и ЧС.</w:t>
      </w: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2016 – 2020 годы.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7.4.  </w:t>
      </w:r>
      <w:r>
        <w:rPr>
          <w:rFonts w:ascii="Times New Roman" w:hAnsi="Times New Roman"/>
          <w:color w:val="000000"/>
          <w:sz w:val="26"/>
          <w:u w:val="single"/>
          <w:lang w:eastAsia="ru-RU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Взаимодействие школы с обществом</w:t>
      </w:r>
    </w:p>
    <w:p w:rsidR="00EC6DC2" w:rsidRDefault="00EC6DC2" w:rsidP="00BF32C5">
      <w:pPr>
        <w:spacing w:after="0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 НАПРАВЛЕНИЕ 16.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 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Представление информации о деятельности Школы родителям обучающихся (законным представителям)и  общественности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целях повышения эффективности презентации и позиционирования  деятельности Школы, и ее результатов родителям обучающихся, а также обучающимся(законным представителям), общественности,  и для поддержки положительного имиджа Школы, Школа намерена проводить целенаправленную работу по ряду ключевых направлений:</w:t>
      </w:r>
    </w:p>
    <w:p w:rsidR="00EC6DC2" w:rsidRDefault="00EC6DC2" w:rsidP="00BF32C5">
      <w:pPr>
        <w:spacing w:after="0" w:line="360" w:lineRule="atLeast"/>
        <w:ind w:left="1580" w:hanging="87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1)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Проведение рекламных акций, которые предполагают инициирование публикаций статей о Школе в газетах и журналах, размещение рекламы в СМИ</w:t>
      </w:r>
    </w:p>
    <w:p w:rsidR="00EC6DC2" w:rsidRDefault="00EC6DC2" w:rsidP="00BF32C5">
      <w:pPr>
        <w:spacing w:after="0" w:line="360" w:lineRule="atLeast"/>
        <w:ind w:left="1580" w:hanging="87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2)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Школа регулярно проводит общедоступные концерты, встречи в своём концертном зале . </w:t>
      </w:r>
    </w:p>
    <w:p w:rsidR="00EC6DC2" w:rsidRDefault="00EC6DC2" w:rsidP="00BF32C5">
      <w:pPr>
        <w:spacing w:after="0" w:line="360" w:lineRule="atLeast"/>
        <w:ind w:left="1580" w:hanging="87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3)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Организация и проведение концертов, тематических выступлений, организация детских конкурсов на различных концертных площадках города, в детских учебных заведениях.</w:t>
      </w:r>
    </w:p>
    <w:p w:rsidR="00EC6DC2" w:rsidRDefault="00EC6DC2" w:rsidP="00BF32C5">
      <w:pPr>
        <w:spacing w:after="0" w:line="360" w:lineRule="atLeast"/>
        <w:ind w:left="1580" w:hanging="87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4)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Ведение информационного сайта школы.</w:t>
      </w:r>
    </w:p>
    <w:p w:rsidR="00EC6DC2" w:rsidRDefault="00EC6DC2" w:rsidP="00BF32C5">
      <w:pPr>
        <w:spacing w:after="0" w:line="360" w:lineRule="atLeast"/>
        <w:ind w:left="1580" w:hanging="87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  Ответственные должностные лица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директор школы, заместитель директора школы по учебно-воспитательной работе, заведующие отделами.</w:t>
      </w: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EC6DC2" w:rsidRDefault="00EC6DC2" w:rsidP="00BF32C5">
      <w:pPr>
        <w:spacing w:after="0" w:line="360" w:lineRule="atLeast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  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исполнения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ежегодно.</w:t>
      </w:r>
    </w:p>
    <w:p w:rsidR="00EC6DC2" w:rsidRDefault="00EC6DC2" w:rsidP="00BF32C5">
      <w:pPr>
        <w:spacing w:before="100" w:beforeAutospacing="1" w:after="100" w:afterAutospacing="1" w:line="360" w:lineRule="atLeast"/>
        <w:outlineLvl w:val="5"/>
        <w:rPr>
          <w:rFonts w:ascii="Arial" w:hAnsi="Arial" w:cs="Arial"/>
          <w:b/>
          <w:bCs/>
          <w:color w:val="616161"/>
          <w:sz w:val="15"/>
          <w:szCs w:val="15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8.    ОЖИДАЕМЫЕ  РЕЗУЛЬТАТЫ</w:t>
      </w:r>
    </w:p>
    <w:p w:rsidR="00EC6DC2" w:rsidRDefault="00EC6DC2" w:rsidP="00BF32C5">
      <w:pPr>
        <w:spacing w:after="0" w:line="360" w:lineRule="atLeast"/>
        <w:ind w:left="720" w:hanging="360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Повышение качества обучения и воспитания учащихся, формирование их компетенций в сферах образования, культуры и искусства;.</w:t>
      </w:r>
    </w:p>
    <w:p w:rsidR="00EC6DC2" w:rsidRDefault="00EC6DC2" w:rsidP="00BF32C5">
      <w:pPr>
        <w:spacing w:after="0" w:line="360" w:lineRule="atLeast"/>
        <w:ind w:left="720" w:hanging="360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Внедрение современных педагогических технологий наряду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с сохранением лучших традиций российского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образования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в области  музыкальной педагогики и исполнительства;</w:t>
      </w:r>
    </w:p>
    <w:p w:rsidR="00EC6DC2" w:rsidRDefault="00EC6DC2" w:rsidP="00BF32C5">
      <w:pPr>
        <w:spacing w:after="0" w:line="360" w:lineRule="atLeast"/>
        <w:ind w:left="720" w:hanging="360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Использование информационных технологий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преподавателями для подготовки и проведения уроков, внеклассных мероприятий, при создании проектов.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Выявление и ориентирование одаренных детей на дальнейшее профессиональное обучение, повышение процента поступления выпускников в средние и высшие специальные учебные заведения образования, культуры и искусства;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Создание условий для развития творчески одарённых детей.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Формирование у обучающихся 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способности к успешной социализации в обществе и активной адаптации к жизни  и условиям  рынка труда;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Повышение мотивации учащихся на достижение успеха в формировании навыков саморазвития через освоение методов самопознания, самооценки, самоуправления;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Повышение эффективности проводимых занятий и их практической направленности;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Повышение компетентности и методического мастерства преподавателей;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lastRenderedPageBreak/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Построение 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эффективного образовательного процесса на основе диагностики культурных и образовательных потребностей социальных ожиданий населения;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Интенсификация взаимодействия с общественными организациями;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Удовлетворение спроса на дополнительные образовательные услуги и программы у населения г. Пикалёво 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Symbol" w:hAnsi="Symbol" w:cs="Arial"/>
          <w:color w:val="000000"/>
          <w:sz w:val="26"/>
          <w:szCs w:val="26"/>
          <w:lang w:eastAsia="ru-RU"/>
        </w:rPr>
        <w:t>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hAnsi="Times New Roman"/>
          <w:color w:val="000000"/>
          <w:sz w:val="14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Улучшение условий обучения, дальнейшее развитие</w:t>
      </w:r>
      <w:r>
        <w:rPr>
          <w:rFonts w:ascii="Times New Roman" w:hAnsi="Times New Roman"/>
          <w:color w:val="000000"/>
          <w:sz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материально-технической базы Школы;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Гражданско-патриотическое и духовно-нравственное воспитание обучающихся;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    Развитие культуры детско-юношеского исполнительства;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Популяризация жанров музыкального и изобразительного искусства в г.Пикалёво и Бокситогорском районе;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  Выявление, поддержка и стимулирование талантливых детей и подростков при реализации предпрофессиональных образовательных программ в области искусства согласно ФГТ;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   Воспитание у детей и подростков Школы общей культуры и художественно-эстетического вкуса на основе традиционной русской и зарубежной культуры, содействуя их интеллектуальному и творческому развитию.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9. ИСТОЧНИКИ ФИНАНСИРОВАНИЯ РЕАЛИЗАЦИИ ПРОГРАММЫ РАЗВИТИИЯ МБОУ ДО «ПДШИ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 :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1)  Ежегодное финансирование из бюджета администрации Бокситогорского муниципального района на выполнение муниципального задания;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2)  Муниципальные и (или) региональные программы при  решении Учредителя  о включении Школы  в муниципальные, и(или) региональные программы  для финансового обеспечения выполнения Программы развития;</w:t>
      </w: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C6DC2" w:rsidRDefault="00EC6DC2" w:rsidP="00BF32C5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2)    Дополнительно привлечённые Школой финансовые ресурсы  за счёт </w:t>
      </w:r>
    </w:p>
    <w:p w:rsidR="00EC6DC2" w:rsidRDefault="00EC6DC2" w:rsidP="000D50A8">
      <w:pPr>
        <w:spacing w:after="0" w:line="360" w:lineRule="atLeast"/>
        <w:ind w:left="720" w:hanging="360"/>
        <w:jc w:val="both"/>
        <w:rPr>
          <w:rFonts w:ascii="Arial" w:hAnsi="Arial" w:cs="Arial"/>
          <w:color w:val="616161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спонсорских, депутатских средств, грантов регионального и (или) федерального уровня.</w:t>
      </w:r>
    </w:p>
    <w:p w:rsidR="00EC6DC2" w:rsidRDefault="00EC6DC2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</w:p>
    <w:p w:rsidR="005C3DE5" w:rsidRDefault="005C3DE5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r w:rsidRPr="005C3DE5">
        <w:rPr>
          <w:rFonts w:ascii="Arial" w:hAnsi="Arial" w:cs="Arial"/>
          <w:color w:val="616161"/>
          <w:sz w:val="18"/>
          <w:szCs w:val="18"/>
          <w:lang w:eastAsia="ru-RU"/>
        </w:rPr>
        <w:lastRenderedPageBreak/>
        <w:pict>
          <v:shape id="_x0000_i1028" type="#_x0000_t75" style="width:500.25pt;height:687pt">
            <v:imagedata r:id="rId8" o:title="1 002"/>
          </v:shape>
        </w:pict>
      </w:r>
    </w:p>
    <w:p w:rsidR="005C3DE5" w:rsidRDefault="005C3DE5" w:rsidP="00BF32C5">
      <w:pPr>
        <w:spacing w:before="100" w:beforeAutospacing="1" w:after="100" w:afterAutospacing="1" w:line="360" w:lineRule="atLeast"/>
        <w:rPr>
          <w:rFonts w:ascii="Arial" w:hAnsi="Arial" w:cs="Arial"/>
          <w:color w:val="616161"/>
          <w:sz w:val="18"/>
          <w:szCs w:val="18"/>
          <w:lang w:eastAsia="ru-RU"/>
        </w:rPr>
      </w:pPr>
      <w:bookmarkStart w:id="1" w:name="_GoBack"/>
      <w:bookmarkEnd w:id="1"/>
    </w:p>
    <w:sectPr w:rsidR="005C3DE5" w:rsidSect="00CE55F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25" w:rsidRDefault="002C2725">
      <w:r>
        <w:separator/>
      </w:r>
    </w:p>
  </w:endnote>
  <w:endnote w:type="continuationSeparator" w:id="0">
    <w:p w:rsidR="002C2725" w:rsidRDefault="002C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C2" w:rsidRDefault="00EC6DC2" w:rsidP="00E13E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6DC2" w:rsidRDefault="00EC6DC2" w:rsidP="00CE55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C2" w:rsidRDefault="00EC6DC2" w:rsidP="00E13E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3DE5">
      <w:rPr>
        <w:rStyle w:val="a7"/>
        <w:noProof/>
      </w:rPr>
      <w:t>29</w:t>
    </w:r>
    <w:r>
      <w:rPr>
        <w:rStyle w:val="a7"/>
      </w:rPr>
      <w:fldChar w:fldCharType="end"/>
    </w:r>
  </w:p>
  <w:p w:rsidR="00EC6DC2" w:rsidRDefault="00EC6DC2" w:rsidP="00CE55F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25" w:rsidRDefault="002C2725">
      <w:r>
        <w:separator/>
      </w:r>
    </w:p>
  </w:footnote>
  <w:footnote w:type="continuationSeparator" w:id="0">
    <w:p w:rsidR="002C2725" w:rsidRDefault="002C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92110"/>
    <w:multiLevelType w:val="hybridMultilevel"/>
    <w:tmpl w:val="378EC1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9A3303"/>
    <w:multiLevelType w:val="hybridMultilevel"/>
    <w:tmpl w:val="4FC6DC28"/>
    <w:lvl w:ilvl="0" w:tplc="F3D285D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0F0E20"/>
    <w:multiLevelType w:val="hybridMultilevel"/>
    <w:tmpl w:val="17BAA06A"/>
    <w:lvl w:ilvl="0" w:tplc="F3D285D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A728CC"/>
    <w:multiLevelType w:val="hybridMultilevel"/>
    <w:tmpl w:val="87AC77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5A47F01"/>
    <w:multiLevelType w:val="hybridMultilevel"/>
    <w:tmpl w:val="A65477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6DE1A6F"/>
    <w:multiLevelType w:val="hybridMultilevel"/>
    <w:tmpl w:val="BA1081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2C5"/>
    <w:rsid w:val="00043FB5"/>
    <w:rsid w:val="000C7A61"/>
    <w:rsid w:val="000D50A8"/>
    <w:rsid w:val="00166122"/>
    <w:rsid w:val="0019534E"/>
    <w:rsid w:val="001E2299"/>
    <w:rsid w:val="00245AE8"/>
    <w:rsid w:val="002B613C"/>
    <w:rsid w:val="002C2725"/>
    <w:rsid w:val="002C4FEB"/>
    <w:rsid w:val="00530F1B"/>
    <w:rsid w:val="0058558E"/>
    <w:rsid w:val="005C3DE5"/>
    <w:rsid w:val="005D231E"/>
    <w:rsid w:val="006000FD"/>
    <w:rsid w:val="00672FCF"/>
    <w:rsid w:val="00681183"/>
    <w:rsid w:val="006A78A9"/>
    <w:rsid w:val="006C7F36"/>
    <w:rsid w:val="006F5C2A"/>
    <w:rsid w:val="007573FD"/>
    <w:rsid w:val="00777DC1"/>
    <w:rsid w:val="00836219"/>
    <w:rsid w:val="00875AD3"/>
    <w:rsid w:val="008B7480"/>
    <w:rsid w:val="008C149D"/>
    <w:rsid w:val="00935A61"/>
    <w:rsid w:val="009D4417"/>
    <w:rsid w:val="009D64E2"/>
    <w:rsid w:val="009E30BE"/>
    <w:rsid w:val="00A8160F"/>
    <w:rsid w:val="00B159A6"/>
    <w:rsid w:val="00BC4190"/>
    <w:rsid w:val="00BF32C5"/>
    <w:rsid w:val="00C93D8A"/>
    <w:rsid w:val="00CA36CA"/>
    <w:rsid w:val="00CE55F8"/>
    <w:rsid w:val="00D724D7"/>
    <w:rsid w:val="00DA733C"/>
    <w:rsid w:val="00DC0EC6"/>
    <w:rsid w:val="00DF71F4"/>
    <w:rsid w:val="00E13E48"/>
    <w:rsid w:val="00E15710"/>
    <w:rsid w:val="00E90F63"/>
    <w:rsid w:val="00EB758D"/>
    <w:rsid w:val="00EC6DC2"/>
    <w:rsid w:val="00F33F6B"/>
    <w:rsid w:val="00F57E8D"/>
    <w:rsid w:val="00F65D78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6C48A4"/>
  <w15:docId w15:val="{9D7ADF17-C26E-4E5D-BDA3-940CEC55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F32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30F1B"/>
    <w:pPr>
      <w:ind w:left="720"/>
      <w:contextualSpacing/>
    </w:pPr>
  </w:style>
  <w:style w:type="paragraph" w:styleId="a5">
    <w:name w:val="footer"/>
    <w:basedOn w:val="a"/>
    <w:link w:val="a6"/>
    <w:uiPriority w:val="99"/>
    <w:rsid w:val="00CE55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75AD3"/>
    <w:rPr>
      <w:rFonts w:cs="Times New Roman"/>
      <w:lang w:eastAsia="en-US"/>
    </w:rPr>
  </w:style>
  <w:style w:type="character" w:styleId="a7">
    <w:name w:val="page number"/>
    <w:uiPriority w:val="99"/>
    <w:rsid w:val="00CE55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6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7305</Words>
  <Characters>41639</Characters>
  <Application>Microsoft Office Word</Application>
  <DocSecurity>0</DocSecurity>
  <Lines>346</Lines>
  <Paragraphs>97</Paragraphs>
  <ScaleCrop>false</ScaleCrop>
  <Company/>
  <LinksUpToDate>false</LinksUpToDate>
  <CharactersWithSpaces>48847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Лунина</cp:lastModifiedBy>
  <cp:revision>16</cp:revision>
  <cp:lastPrinted>2016-06-22T10:52:00Z</cp:lastPrinted>
  <dcterms:created xsi:type="dcterms:W3CDTF">2016-04-07T10:59:00Z</dcterms:created>
  <dcterms:modified xsi:type="dcterms:W3CDTF">2016-06-24T09:58:00Z</dcterms:modified>
</cp:coreProperties>
</file>