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D9" w:rsidRDefault="00B230D9" w:rsidP="00B230D9">
      <w:pPr>
        <w:spacing w:after="0" w:line="360" w:lineRule="auto"/>
        <w:ind w:left="57" w:firstLine="709"/>
        <w:jc w:val="both"/>
        <w:rPr>
          <w:rFonts w:ascii="Times New Roman" w:hAnsi="Times New Roman" w:cs="Times New Roman"/>
          <w:sz w:val="28"/>
          <w:szCs w:val="28"/>
        </w:rPr>
      </w:pPr>
      <w:r>
        <w:rPr>
          <w:rFonts w:ascii="Times New Roman" w:hAnsi="Times New Roman" w:cs="Times New Roman"/>
          <w:sz w:val="28"/>
          <w:szCs w:val="28"/>
        </w:rPr>
        <w:t xml:space="preserve">             МБ ДОУ </w:t>
      </w:r>
      <w:proofErr w:type="spellStart"/>
      <w:r>
        <w:rPr>
          <w:rFonts w:ascii="Times New Roman" w:hAnsi="Times New Roman" w:cs="Times New Roman"/>
          <w:sz w:val="28"/>
          <w:szCs w:val="28"/>
        </w:rPr>
        <w:t>Починковский</w:t>
      </w:r>
      <w:proofErr w:type="spellEnd"/>
      <w:r>
        <w:rPr>
          <w:rFonts w:ascii="Times New Roman" w:hAnsi="Times New Roman" w:cs="Times New Roman"/>
          <w:sz w:val="28"/>
          <w:szCs w:val="28"/>
        </w:rPr>
        <w:t xml:space="preserve"> детский сад № 6</w:t>
      </w: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Pr="00B230D9" w:rsidRDefault="00B230D9" w:rsidP="00B230D9">
      <w:pPr>
        <w:spacing w:after="0" w:line="360" w:lineRule="auto"/>
        <w:ind w:left="57" w:firstLine="709"/>
        <w:jc w:val="center"/>
        <w:rPr>
          <w:rFonts w:ascii="Times New Roman" w:hAnsi="Times New Roman" w:cs="Times New Roman"/>
          <w:b/>
          <w:sz w:val="48"/>
          <w:szCs w:val="48"/>
        </w:rPr>
      </w:pPr>
      <w:r w:rsidRPr="00B230D9">
        <w:rPr>
          <w:rFonts w:ascii="Times New Roman" w:hAnsi="Times New Roman" w:cs="Times New Roman"/>
          <w:b/>
          <w:sz w:val="48"/>
          <w:szCs w:val="48"/>
        </w:rPr>
        <w:t>Статья на тему</w:t>
      </w:r>
    </w:p>
    <w:p w:rsidR="00B230D9" w:rsidRPr="00B230D9" w:rsidRDefault="00B230D9" w:rsidP="00B230D9">
      <w:pPr>
        <w:spacing w:after="0" w:line="360" w:lineRule="auto"/>
        <w:ind w:left="57" w:firstLine="709"/>
        <w:jc w:val="center"/>
        <w:rPr>
          <w:rFonts w:ascii="Times New Roman" w:hAnsi="Times New Roman" w:cs="Times New Roman"/>
          <w:b/>
          <w:sz w:val="48"/>
          <w:szCs w:val="48"/>
        </w:rPr>
      </w:pPr>
      <w:r w:rsidRPr="00B230D9">
        <w:rPr>
          <w:rFonts w:ascii="Times New Roman" w:hAnsi="Times New Roman" w:cs="Times New Roman"/>
          <w:b/>
          <w:sz w:val="48"/>
          <w:szCs w:val="48"/>
        </w:rPr>
        <w:t>«Сюжетно-ролевая игра как средство развития детей дошкольного возраста»</w:t>
      </w: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
    <w:p w:rsidR="00B230D9" w:rsidRDefault="00B230D9" w:rsidP="00B230D9">
      <w:pPr>
        <w:spacing w:after="0" w:line="360" w:lineRule="auto"/>
        <w:ind w:left="57" w:firstLine="709"/>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Курепятова</w:t>
      </w:r>
      <w:proofErr w:type="spellEnd"/>
      <w:r>
        <w:rPr>
          <w:rFonts w:ascii="Times New Roman" w:hAnsi="Times New Roman" w:cs="Times New Roman"/>
          <w:sz w:val="28"/>
          <w:szCs w:val="28"/>
        </w:rPr>
        <w:t xml:space="preserve"> Л. А.</w:t>
      </w:r>
    </w:p>
    <w:p w:rsidR="00B230D9" w:rsidRDefault="00B230D9" w:rsidP="00B230D9">
      <w:pPr>
        <w:spacing w:after="0" w:line="360" w:lineRule="auto"/>
        <w:ind w:left="57" w:firstLine="709"/>
        <w:jc w:val="both"/>
        <w:rPr>
          <w:rFonts w:ascii="Times New Roman" w:hAnsi="Times New Roman" w:cs="Times New Roman"/>
          <w:sz w:val="28"/>
          <w:szCs w:val="28"/>
        </w:rPr>
      </w:pPr>
    </w:p>
    <w:p w:rsidR="00B230D9" w:rsidRDefault="00B230D9" w:rsidP="00B230D9">
      <w:pPr>
        <w:spacing w:after="0" w:line="360" w:lineRule="auto"/>
        <w:ind w:left="57" w:firstLine="709"/>
        <w:jc w:val="center"/>
        <w:rPr>
          <w:rFonts w:ascii="Times New Roman" w:hAnsi="Times New Roman" w:cs="Times New Roman"/>
          <w:sz w:val="28"/>
          <w:szCs w:val="28"/>
        </w:rPr>
      </w:pPr>
    </w:p>
    <w:p w:rsidR="00B230D9" w:rsidRDefault="00B230D9" w:rsidP="00B230D9">
      <w:pPr>
        <w:spacing w:after="0" w:line="360" w:lineRule="auto"/>
        <w:ind w:left="57" w:firstLine="709"/>
        <w:jc w:val="center"/>
        <w:rPr>
          <w:rFonts w:ascii="Times New Roman" w:hAnsi="Times New Roman" w:cs="Times New Roman"/>
          <w:sz w:val="28"/>
          <w:szCs w:val="28"/>
        </w:rPr>
      </w:pPr>
    </w:p>
    <w:p w:rsidR="00B230D9" w:rsidRDefault="00B230D9" w:rsidP="00B230D9">
      <w:pPr>
        <w:spacing w:after="0" w:line="360" w:lineRule="auto"/>
        <w:ind w:left="57" w:firstLine="709"/>
        <w:jc w:val="center"/>
        <w:rPr>
          <w:rFonts w:ascii="Times New Roman" w:hAnsi="Times New Roman" w:cs="Times New Roman"/>
          <w:sz w:val="28"/>
          <w:szCs w:val="28"/>
        </w:rPr>
      </w:pPr>
    </w:p>
    <w:p w:rsidR="00B230D9" w:rsidRDefault="00B230D9" w:rsidP="00B230D9">
      <w:pPr>
        <w:spacing w:after="0" w:line="360" w:lineRule="auto"/>
        <w:ind w:left="57" w:firstLine="709"/>
        <w:jc w:val="center"/>
        <w:rPr>
          <w:rFonts w:ascii="Times New Roman" w:hAnsi="Times New Roman" w:cs="Times New Roman"/>
          <w:sz w:val="28"/>
          <w:szCs w:val="28"/>
        </w:rPr>
      </w:pPr>
      <w:r>
        <w:rPr>
          <w:rFonts w:ascii="Times New Roman" w:hAnsi="Times New Roman" w:cs="Times New Roman"/>
          <w:sz w:val="28"/>
          <w:szCs w:val="28"/>
        </w:rPr>
        <w:t>Починки 2024</w:t>
      </w:r>
    </w:p>
    <w:p w:rsidR="00B230D9" w:rsidRDefault="00B230D9" w:rsidP="00B230D9">
      <w:pPr>
        <w:spacing w:after="0" w:line="360" w:lineRule="auto"/>
        <w:jc w:val="both"/>
        <w:rPr>
          <w:rFonts w:ascii="Times New Roman" w:hAnsi="Times New Roman" w:cs="Times New Roman"/>
          <w:sz w:val="28"/>
          <w:szCs w:val="28"/>
        </w:rPr>
      </w:pP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Дошкольное детство – важный период становления личности. На этапе детства ребенок приобретает первоначальные знания об окружающей жизни, у него начинает формироваться отношение к людям, к труду, формируются навыки и привычки правильного поведения, складывается характер.</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 xml:space="preserve">Овладение родным языком – важнейшее условие для социализации, психического и личностного развития ребенка. Но речь лишь тогда полноценное средство общения, когда сформированы или </w:t>
      </w:r>
      <w:proofErr w:type="spellStart"/>
      <w:r w:rsidRPr="00B230D9">
        <w:rPr>
          <w:rFonts w:ascii="Times New Roman" w:hAnsi="Times New Roman" w:cs="Times New Roman"/>
          <w:sz w:val="28"/>
          <w:szCs w:val="28"/>
        </w:rPr>
        <w:t>скорригированы</w:t>
      </w:r>
      <w:proofErr w:type="spellEnd"/>
      <w:r w:rsidRPr="00B230D9">
        <w:rPr>
          <w:rFonts w:ascii="Times New Roman" w:hAnsi="Times New Roman" w:cs="Times New Roman"/>
          <w:sz w:val="28"/>
          <w:szCs w:val="28"/>
        </w:rPr>
        <w:t xml:space="preserve"> все ее структурные компоненты. Благодаря постепенному освоению родного языка ребенок формирует межличностные отношения, расширяет эмоциональные проявления, успешнее развивает положительные качества личности.</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Речь – самый простой и самый сложный способ самоутверждения. Пользоваться ею – серьезная наука и немалое искусство. Правильная, хорошо сформированная речь – непременное условие готовности к школьному обучению. Мир входит в жизнь детей постепенно. Сначала ребенок познает то, что окружает его дома, в детском саду. Со временем его жизненный опыт обогащается.</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Ведущим видом деятельности в дошкольном детстве является игра. Игре отводится большее время пребывания ребенка в дошкольном учреждении. Игровые ситуации, формы проведения областей, различные виды игр в самостоятельной деятельности и на прогулке. Кроме того, федеральные государственные требования предполагают реализацию образовательной области «Социализация», прежде всего, через игру и развитие игровой деятельности детей.</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 xml:space="preserve">В процессе проведения сюжетно-ролевых игр ребенок накапливает необходимый запас слов, постепенно овладевает способами выражения в слове определенного содержания и в конечном итоге приобретает умение выражать свои мысли наиболее точно и полно. Формирование грамматического строя речи в игре направлено на развитие умения </w:t>
      </w:r>
      <w:r w:rsidRPr="00B230D9">
        <w:rPr>
          <w:rFonts w:ascii="Times New Roman" w:hAnsi="Times New Roman" w:cs="Times New Roman"/>
          <w:sz w:val="28"/>
          <w:szCs w:val="28"/>
        </w:rPr>
        <w:lastRenderedPageBreak/>
        <w:t>правильно выражать свои мысли простыми и распространенными предложениями, правильно использовать грамматические формы рода, числа, падежа.</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Сюжетно-ролевая игра способствует развитию речевых навыков и умений. Дети в игре разговаривают с игрушками, подражают голосам зверей, героям произведений, гудению самолета, поезда и т.д. Все это позволяет развивать речевую активность: овладеть навыками монологической и диалогической речи, развивать звуковую культуру речи, формировать грамматический строй речи.</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Сюжетно-ролевая игра выступает одним из основных методов обучения: закладывается культура взаимоотношений внутри коллектива, прививается уважение к труду взрослых и различным профессиям.</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В сюжетно-ролевой игре просматриваются основные черты:</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w:t>
      </w:r>
      <w:r w:rsidRPr="00B230D9">
        <w:rPr>
          <w:rFonts w:ascii="Times New Roman" w:hAnsi="Times New Roman" w:cs="Times New Roman"/>
          <w:sz w:val="28"/>
          <w:szCs w:val="28"/>
        </w:rPr>
        <w:tab/>
        <w:t>эмоциональная насыщенность и увлеченность детей;</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w:t>
      </w:r>
      <w:r w:rsidRPr="00B230D9">
        <w:rPr>
          <w:rFonts w:ascii="Times New Roman" w:hAnsi="Times New Roman" w:cs="Times New Roman"/>
          <w:sz w:val="28"/>
          <w:szCs w:val="28"/>
        </w:rPr>
        <w:tab/>
        <w:t>самостоятельность;</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w:t>
      </w:r>
      <w:r w:rsidRPr="00B230D9">
        <w:rPr>
          <w:rFonts w:ascii="Times New Roman" w:hAnsi="Times New Roman" w:cs="Times New Roman"/>
          <w:sz w:val="28"/>
          <w:szCs w:val="28"/>
        </w:rPr>
        <w:tab/>
        <w:t>активность;</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w:t>
      </w:r>
      <w:r w:rsidRPr="00B230D9">
        <w:rPr>
          <w:rFonts w:ascii="Times New Roman" w:hAnsi="Times New Roman" w:cs="Times New Roman"/>
          <w:sz w:val="28"/>
          <w:szCs w:val="28"/>
        </w:rPr>
        <w:tab/>
        <w:t>творчество.</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 xml:space="preserve">По направленности обучающей цели и способов ее достижения сюжетно-ролевые игры делятся </w:t>
      </w:r>
      <w:proofErr w:type="gramStart"/>
      <w:r w:rsidRPr="00B230D9">
        <w:rPr>
          <w:rFonts w:ascii="Times New Roman" w:hAnsi="Times New Roman" w:cs="Times New Roman"/>
          <w:sz w:val="28"/>
          <w:szCs w:val="28"/>
        </w:rPr>
        <w:t>на</w:t>
      </w:r>
      <w:proofErr w:type="gramEnd"/>
      <w:r w:rsidRPr="00B230D9">
        <w:rPr>
          <w:rFonts w:ascii="Times New Roman" w:hAnsi="Times New Roman" w:cs="Times New Roman"/>
          <w:sz w:val="28"/>
          <w:szCs w:val="28"/>
        </w:rPr>
        <w:t xml:space="preserve"> творческие и сюжетно-дидактические.</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В творческой сюжетно-ролевой игре дети максимально фантазируют, не просто копируют поведение взрослых в конкретных жизненных ситуациях, а показывают свой вариант действий в условиях вымышленных обстоятельств. Дети перевоплощаются по игровому замыслу: становятся артистами цирка, учеными в лаборатории, хирургами, модельерами. Для фантазии детей в творческих играх нет границ. По сговору они действуют в повседневных ситуациях: поездка на автобусе, поход в театр или музей, обед в кафе. А могут переноситься в сюжеты из фильмов и книг</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 xml:space="preserve">Сюжетно-дидактическая игра является игровой формой обучения, в ней синтезируется творческая деятельность детей с изучением наглядных материалов, практическим применением полученных на занятиях знаний. </w:t>
      </w:r>
      <w:r w:rsidRPr="00B230D9">
        <w:rPr>
          <w:rFonts w:ascii="Times New Roman" w:hAnsi="Times New Roman" w:cs="Times New Roman"/>
          <w:sz w:val="28"/>
          <w:szCs w:val="28"/>
        </w:rPr>
        <w:lastRenderedPageBreak/>
        <w:t>Воспитатель всегда руководит игрой этого вида: озвучивает обязанности для каждой роли, наблюдает за ходом игры, корректирует выполнение дидактического задания. Сюжетно-дидактические игры строятся на основе игр творческих, уже знакомых детям: «Магазин», «Детский сад», «Банк», «Столовая». По тематике сюжетно-ролевые игры условно делятся на деловые, современные, игры по интересам мальчиков и девочек.</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Дошкольное детство – важный период становления личности. На этапе детства ребенок приобретает первоначальные знания об окружающей жизни, у него начинает формироваться отношение к людям, к труду, формируются навыки и привычки правильного поведения, складывается характер.</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Овладение родным языком – важнейшее условие для социализации, психического и личностного развития ребенка. Но речь лишь тогда полноценное средство общения, когда сформированы все ее структурные компоненты. Благодаря постепенному освоению родного языка ребенок формирует межличностные отношения, расширяет эмоциональные проявления, успешнее развивает положительные качества личности.</w:t>
      </w:r>
    </w:p>
    <w:p w:rsidR="00B230D9" w:rsidRPr="00B230D9"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Речь – самый простой и самый сложный способ самоутверждения. Пользоваться ею – серьезная наука и немалое искусство. Правильная, хорошо сформированная речь – непременное условие готовности к школьному обучению. Мир входит в жизнь детей постепенно. Сначала ребенок познает то, что окружает его дома, в детском саду. Со временем его жизненный опыт обогащается.</w:t>
      </w:r>
    </w:p>
    <w:p w:rsidR="00C0091B" w:rsidRPr="00BC68FB" w:rsidRDefault="00B230D9" w:rsidP="00B230D9">
      <w:pPr>
        <w:spacing w:after="0" w:line="360" w:lineRule="auto"/>
        <w:ind w:left="57" w:firstLine="709"/>
        <w:jc w:val="both"/>
        <w:rPr>
          <w:rFonts w:ascii="Times New Roman" w:hAnsi="Times New Roman" w:cs="Times New Roman"/>
          <w:sz w:val="28"/>
          <w:szCs w:val="28"/>
        </w:rPr>
      </w:pPr>
      <w:r w:rsidRPr="00B230D9">
        <w:rPr>
          <w:rFonts w:ascii="Times New Roman" w:hAnsi="Times New Roman" w:cs="Times New Roman"/>
          <w:sz w:val="28"/>
          <w:szCs w:val="28"/>
        </w:rPr>
        <w:t>Ведущим видом деятельности в дошкольном детстве является игра. Игре отводится большее время пребывания ребенка в дошкольном учреждении. Игровые ситуации, формы проведения областей, различные виды игр в самостоятельной деятельности и на прогулке. Кроме того, федеральные государственные требования предполагают реализацию образовательной области «Социализация», прежде всего, через игру и развитие игровой деятельности детей.</w:t>
      </w:r>
    </w:p>
    <w:sectPr w:rsidR="00C0091B" w:rsidRPr="00BC68FB" w:rsidSect="00BC6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A2E65"/>
    <w:multiLevelType w:val="multilevel"/>
    <w:tmpl w:val="0F34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D1549"/>
    <w:multiLevelType w:val="multilevel"/>
    <w:tmpl w:val="8F10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B626C6"/>
    <w:multiLevelType w:val="multilevel"/>
    <w:tmpl w:val="843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8FB"/>
    <w:rsid w:val="0002348C"/>
    <w:rsid w:val="00035264"/>
    <w:rsid w:val="00050964"/>
    <w:rsid w:val="0005159D"/>
    <w:rsid w:val="000676A8"/>
    <w:rsid w:val="00075A96"/>
    <w:rsid w:val="00080689"/>
    <w:rsid w:val="00104AC4"/>
    <w:rsid w:val="00132CB7"/>
    <w:rsid w:val="00137AE7"/>
    <w:rsid w:val="00156FDC"/>
    <w:rsid w:val="001A5F39"/>
    <w:rsid w:val="001D20AE"/>
    <w:rsid w:val="0020396C"/>
    <w:rsid w:val="0026362C"/>
    <w:rsid w:val="00273A56"/>
    <w:rsid w:val="003476B2"/>
    <w:rsid w:val="0035719A"/>
    <w:rsid w:val="00366DC0"/>
    <w:rsid w:val="003D7673"/>
    <w:rsid w:val="00457643"/>
    <w:rsid w:val="00483EB3"/>
    <w:rsid w:val="004B4DE4"/>
    <w:rsid w:val="0054302B"/>
    <w:rsid w:val="00560040"/>
    <w:rsid w:val="005650A1"/>
    <w:rsid w:val="00650CBB"/>
    <w:rsid w:val="00652CE0"/>
    <w:rsid w:val="006777B8"/>
    <w:rsid w:val="006B4560"/>
    <w:rsid w:val="006C4575"/>
    <w:rsid w:val="006C7D80"/>
    <w:rsid w:val="00703820"/>
    <w:rsid w:val="007676D8"/>
    <w:rsid w:val="0079412A"/>
    <w:rsid w:val="007D6DC0"/>
    <w:rsid w:val="00803E0E"/>
    <w:rsid w:val="008129E3"/>
    <w:rsid w:val="00812F46"/>
    <w:rsid w:val="00823888"/>
    <w:rsid w:val="00850740"/>
    <w:rsid w:val="00870EF0"/>
    <w:rsid w:val="00880FB4"/>
    <w:rsid w:val="0088710C"/>
    <w:rsid w:val="008C40E7"/>
    <w:rsid w:val="008E5314"/>
    <w:rsid w:val="0091279F"/>
    <w:rsid w:val="009172CD"/>
    <w:rsid w:val="00970699"/>
    <w:rsid w:val="009839F7"/>
    <w:rsid w:val="009A2F13"/>
    <w:rsid w:val="009D235C"/>
    <w:rsid w:val="009F63E8"/>
    <w:rsid w:val="00A07223"/>
    <w:rsid w:val="00AA2F69"/>
    <w:rsid w:val="00AD35CB"/>
    <w:rsid w:val="00AD5400"/>
    <w:rsid w:val="00AE20AB"/>
    <w:rsid w:val="00B230D9"/>
    <w:rsid w:val="00B3555C"/>
    <w:rsid w:val="00B67449"/>
    <w:rsid w:val="00BC68FB"/>
    <w:rsid w:val="00BD53E8"/>
    <w:rsid w:val="00C0091B"/>
    <w:rsid w:val="00C018E5"/>
    <w:rsid w:val="00C04922"/>
    <w:rsid w:val="00C04E97"/>
    <w:rsid w:val="00C20A79"/>
    <w:rsid w:val="00C21080"/>
    <w:rsid w:val="00C25231"/>
    <w:rsid w:val="00C2535C"/>
    <w:rsid w:val="00C406E9"/>
    <w:rsid w:val="00CD6694"/>
    <w:rsid w:val="00CE1A13"/>
    <w:rsid w:val="00D10B82"/>
    <w:rsid w:val="00D310AB"/>
    <w:rsid w:val="00D47BD3"/>
    <w:rsid w:val="00D73186"/>
    <w:rsid w:val="00DD1C72"/>
    <w:rsid w:val="00E15E68"/>
    <w:rsid w:val="00E90A32"/>
    <w:rsid w:val="00EA5456"/>
    <w:rsid w:val="00F64578"/>
    <w:rsid w:val="00F96427"/>
    <w:rsid w:val="00FC0220"/>
    <w:rsid w:val="00FD0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9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6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68FB"/>
    <w:rPr>
      <w:b/>
      <w:bCs/>
    </w:rPr>
  </w:style>
</w:styles>
</file>

<file path=word/webSettings.xml><?xml version="1.0" encoding="utf-8"?>
<w:webSettings xmlns:r="http://schemas.openxmlformats.org/officeDocument/2006/relationships" xmlns:w="http://schemas.openxmlformats.org/wordprocessingml/2006/main">
  <w:divs>
    <w:div w:id="674921980">
      <w:bodyDiv w:val="1"/>
      <w:marLeft w:val="0"/>
      <w:marRight w:val="0"/>
      <w:marTop w:val="0"/>
      <w:marBottom w:val="0"/>
      <w:divBdr>
        <w:top w:val="none" w:sz="0" w:space="0" w:color="auto"/>
        <w:left w:val="none" w:sz="0" w:space="0" w:color="auto"/>
        <w:bottom w:val="none" w:sz="0" w:space="0" w:color="auto"/>
        <w:right w:val="none" w:sz="0" w:space="0" w:color="auto"/>
      </w:divBdr>
    </w:div>
    <w:div w:id="806245992">
      <w:bodyDiv w:val="1"/>
      <w:marLeft w:val="0"/>
      <w:marRight w:val="0"/>
      <w:marTop w:val="0"/>
      <w:marBottom w:val="0"/>
      <w:divBdr>
        <w:top w:val="none" w:sz="0" w:space="0" w:color="auto"/>
        <w:left w:val="none" w:sz="0" w:space="0" w:color="auto"/>
        <w:bottom w:val="none" w:sz="0" w:space="0" w:color="auto"/>
        <w:right w:val="none" w:sz="0" w:space="0" w:color="auto"/>
      </w:divBdr>
    </w:div>
    <w:div w:id="1639653028">
      <w:bodyDiv w:val="1"/>
      <w:marLeft w:val="0"/>
      <w:marRight w:val="0"/>
      <w:marTop w:val="0"/>
      <w:marBottom w:val="0"/>
      <w:divBdr>
        <w:top w:val="none" w:sz="0" w:space="0" w:color="auto"/>
        <w:left w:val="none" w:sz="0" w:space="0" w:color="auto"/>
        <w:bottom w:val="none" w:sz="0" w:space="0" w:color="auto"/>
        <w:right w:val="none" w:sz="0" w:space="0" w:color="auto"/>
      </w:divBdr>
      <w:divsChild>
        <w:div w:id="2064521594">
          <w:marLeft w:val="0"/>
          <w:marRight w:val="0"/>
          <w:marTop w:val="0"/>
          <w:marBottom w:val="0"/>
          <w:divBdr>
            <w:top w:val="none" w:sz="0" w:space="0" w:color="auto"/>
            <w:left w:val="none" w:sz="0" w:space="0" w:color="auto"/>
            <w:bottom w:val="none" w:sz="0" w:space="0" w:color="auto"/>
            <w:right w:val="none" w:sz="0" w:space="0" w:color="auto"/>
          </w:divBdr>
        </w:div>
      </w:divsChild>
    </w:div>
    <w:div w:id="1771704331">
      <w:bodyDiv w:val="1"/>
      <w:marLeft w:val="0"/>
      <w:marRight w:val="0"/>
      <w:marTop w:val="0"/>
      <w:marBottom w:val="0"/>
      <w:divBdr>
        <w:top w:val="none" w:sz="0" w:space="0" w:color="auto"/>
        <w:left w:val="none" w:sz="0" w:space="0" w:color="auto"/>
        <w:bottom w:val="none" w:sz="0" w:space="0" w:color="auto"/>
        <w:right w:val="none" w:sz="0" w:space="0" w:color="auto"/>
      </w:divBdr>
    </w:div>
    <w:div w:id="18366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825</Words>
  <Characters>4708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NIK</cp:lastModifiedBy>
  <cp:revision>2</cp:revision>
  <dcterms:created xsi:type="dcterms:W3CDTF">2024-11-21T16:22:00Z</dcterms:created>
  <dcterms:modified xsi:type="dcterms:W3CDTF">2024-11-21T16:38:00Z</dcterms:modified>
</cp:coreProperties>
</file>